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cs="Times New Roman"/>
          <w:b/>
          <w:color w:val="auto"/>
          <w:sz w:val="44"/>
          <w:szCs w:val="44"/>
          <w:highlight w:val="none"/>
          <w:lang w:eastAsia="zh-CN"/>
        </w:rPr>
        <w:t>2025年滁州轨道运营供电系统备件</w:t>
      </w:r>
      <w:r>
        <w:rPr>
          <w:rFonts w:hint="eastAsia" w:ascii="宋体" w:hAnsi="宋体" w:eastAsia="宋体" w:cs="宋体"/>
          <w:b/>
          <w:color w:val="auto"/>
          <w:sz w:val="44"/>
          <w:szCs w:val="44"/>
          <w:highlight w:val="none"/>
        </w:rPr>
        <w:t>采购项目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eastAsia="仿宋_GB2312" w:cs="Times New Roman"/>
          <w:color w:val="auto"/>
          <w:sz w:val="44"/>
          <w:szCs w:val="44"/>
          <w:highlight w:val="none"/>
          <w:lang w:val="en-US" w:eastAsia="zh-CN"/>
        </w:rPr>
        <w:t>6</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3</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24</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21"/>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2025年滁州轨道运营供电系统备件采购项目（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23"/>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2025年滁州轨道运营供电系统备件采购项目（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r>
              <w:rPr>
                <w:rFonts w:hint="eastAsia" w:ascii="宋体" w:hAnsi="宋体" w:cs="Arial"/>
                <w:color w:val="auto"/>
                <w:sz w:val="24"/>
                <w:szCs w:val="24"/>
                <w:highlight w:val="none"/>
                <w:lang w:eastAsia="zh-CN"/>
              </w:rPr>
              <w:t>，自合同生效之日起至合同期限届满之日止</w:t>
            </w:r>
            <w:r>
              <w:rPr>
                <w:rFonts w:hint="eastAsia" w:ascii="宋体" w:hAnsi="宋体" w:cs="Arial"/>
                <w:color w:val="auto"/>
                <w:sz w:val="24"/>
                <w:szCs w:val="24"/>
                <w:highlight w:val="none"/>
                <w:lang w:val="en-US" w:eastAsia="zh-CN"/>
              </w:rPr>
              <w:t>或本项目合同项下累计支付金额达到合同最高限额（以先到者为准）；</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20"/>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ascii="Times New Roman" w:cs="Times New Roman"/>
          <w:color w:val="auto"/>
          <w:highlight w:val="none"/>
          <w:lang w:eastAsia="zh-CN"/>
        </w:rPr>
        <w:t>；</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4724A788">
      <w:pPr>
        <w:pStyle w:val="20"/>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w:t>
      </w:r>
      <w:r>
        <w:rPr>
          <w:rFonts w:hint="eastAsia" w:ascii="Times New Roman" w:cs="Times New Roman"/>
          <w:color w:val="auto"/>
          <w:highlight w:val="none"/>
          <w:lang w:eastAsia="zh-CN"/>
        </w:rPr>
        <w:t>（</w:t>
      </w:r>
      <w:r>
        <w:rPr>
          <w:rFonts w:hint="eastAsia" w:ascii="Times New Roman" w:cs="Times New Roman"/>
          <w:color w:val="auto"/>
          <w:highlight w:val="none"/>
          <w:lang w:val="en-US" w:eastAsia="zh-CN"/>
        </w:rPr>
        <w:t>2023年1月1日起至报价响应截止日</w:t>
      </w:r>
      <w:r>
        <w:rPr>
          <w:rFonts w:hint="eastAsia" w:ascii="Times New Roman" w:cs="Times New Roman"/>
          <w:color w:val="auto"/>
          <w:highlight w:val="none"/>
          <w:lang w:eastAsia="zh-CN"/>
        </w:rPr>
        <w:t>）</w:t>
      </w:r>
      <w:r>
        <w:rPr>
          <w:rFonts w:hint="eastAsia" w:ascii="Times New Roman" w:cs="Times New Roman"/>
          <w:color w:val="auto"/>
          <w:highlight w:val="none"/>
        </w:rPr>
        <w:t>来</w:t>
      </w:r>
      <w:r>
        <w:rPr>
          <w:rFonts w:hint="eastAsia"/>
          <w:color w:val="auto"/>
          <w:highlight w:val="none"/>
        </w:rPr>
        <w:t>的相关合同业绩</w:t>
      </w:r>
      <w:r>
        <w:rPr>
          <w:rFonts w:hint="eastAsia" w:ascii="Times New Roman" w:cs="Times New Roman"/>
          <w:color w:val="auto"/>
          <w:highlight w:val="none"/>
        </w:rPr>
        <w:t>证明</w:t>
      </w:r>
      <w:r>
        <w:rPr>
          <w:rFonts w:hint="eastAsia" w:ascii="Times New Roman" w:cs="Times New Roman"/>
          <w:color w:val="auto"/>
          <w:highlight w:val="none"/>
          <w:lang w:eastAsia="zh-CN"/>
        </w:rPr>
        <w:t>（</w:t>
      </w:r>
      <w:r>
        <w:rPr>
          <w:rFonts w:hint="eastAsia" w:ascii="宋体" w:hAnsi="宋体"/>
          <w:bCs/>
          <w:szCs w:val="21"/>
          <w:highlight w:val="none"/>
        </w:rPr>
        <w:t>如合同、订单、中标通知书、发票等证明材料的复印件并加盖公章</w:t>
      </w:r>
      <w:r>
        <w:rPr>
          <w:rFonts w:hint="eastAsia" w:ascii="Times New Roman" w:cs="Times New Roman"/>
          <w:color w:val="auto"/>
          <w:highlight w:val="none"/>
          <w:lang w:eastAsia="zh-CN"/>
        </w:rPr>
        <w:t>）</w:t>
      </w:r>
      <w:r>
        <w:rPr>
          <w:rFonts w:ascii="Times New Roman" w:cs="Times New Roman"/>
          <w:color w:val="auto"/>
          <w:highlight w:val="none"/>
        </w:rPr>
        <w:t>。</w:t>
      </w:r>
    </w:p>
    <w:p w14:paraId="643BF8E7">
      <w:pPr>
        <w:pStyle w:val="20"/>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20"/>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w:t>
      </w:r>
      <w:r>
        <w:rPr>
          <w:rFonts w:hint="eastAsia" w:ascii="Times New Roman" w:cs="Times New Roman"/>
          <w:color w:val="auto"/>
          <w:highlight w:val="none"/>
          <w:lang w:eastAsia="zh-CN"/>
        </w:rPr>
        <w:t>（</w:t>
      </w:r>
      <w:r>
        <w:rPr>
          <w:rFonts w:hint="eastAsia" w:ascii="Times New Roman" w:cs="Times New Roman"/>
          <w:color w:val="auto"/>
          <w:highlight w:val="none"/>
          <w:lang w:val="en-US" w:eastAsia="zh-CN"/>
        </w:rPr>
        <w:t>2023年1月1日起至报价响应截止日</w:t>
      </w:r>
      <w:r>
        <w:rPr>
          <w:rFonts w:hint="eastAsia" w:ascii="Times New Roman" w:cs="Times New Roman"/>
          <w:color w:val="auto"/>
          <w:highlight w:val="none"/>
          <w:lang w:eastAsia="zh-CN"/>
        </w:rPr>
        <w:t>）</w:t>
      </w:r>
      <w:r>
        <w:rPr>
          <w:rFonts w:hint="eastAsia" w:ascii="Times New Roman" w:cs="Times New Roman"/>
          <w:color w:val="auto"/>
          <w:highlight w:val="none"/>
        </w:rPr>
        <w:t>未处于财产被接管、冻结、破产状态，没有处于投标禁入期。</w:t>
      </w:r>
    </w:p>
    <w:p w14:paraId="0856D61E">
      <w:pPr>
        <w:pStyle w:val="20"/>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w:t>
      </w:r>
      <w:r>
        <w:rPr>
          <w:rFonts w:hint="eastAsia"/>
          <w:color w:val="auto"/>
          <w:szCs w:val="21"/>
          <w:highlight w:val="none"/>
          <w:lang w:eastAsia="zh-CN"/>
        </w:rPr>
        <w:t>国家企业信用信息公示系统</w:t>
      </w:r>
      <w:r>
        <w:rPr>
          <w:rFonts w:hint="eastAsia"/>
          <w:color w:val="auto"/>
          <w:szCs w:val="21"/>
          <w:highlight w:val="none"/>
        </w:rPr>
        <w:t>（www.gsxt.gov.cn）中未被列入严重违法失信企业名单；在“信用中国”网站（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20"/>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2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20"/>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20"/>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20"/>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w:t>
      </w:r>
      <w:r>
        <w:rPr>
          <w:rFonts w:hint="eastAsia" w:hAnsi="宋体"/>
          <w:color w:val="auto"/>
          <w:kern w:val="0"/>
          <w:sz w:val="24"/>
          <w:szCs w:val="24"/>
          <w:highlight w:val="none"/>
          <w:lang w:eastAsia="zh-CN"/>
        </w:rPr>
        <w:t>；</w:t>
      </w:r>
      <w:r>
        <w:rPr>
          <w:rFonts w:hint="eastAsia" w:hAnsi="宋体"/>
          <w:color w:val="auto"/>
          <w:kern w:val="0"/>
          <w:sz w:val="24"/>
          <w:szCs w:val="24"/>
          <w:highlight w:val="none"/>
          <w:lang w:val="en-US" w:eastAsia="zh-CN"/>
        </w:rPr>
        <w:t>e车网http://www.ecrrc.com</w:t>
      </w:r>
      <w:r>
        <w:rPr>
          <w:rFonts w:hint="eastAsia" w:hAnsi="宋体"/>
          <w:color w:val="auto"/>
          <w:kern w:val="0"/>
          <w:sz w:val="24"/>
          <w:szCs w:val="24"/>
          <w:highlight w:val="none"/>
        </w:rPr>
        <w:t>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3</w:t>
      </w:r>
      <w:r>
        <w:rPr>
          <w:color w:val="auto"/>
          <w:sz w:val="24"/>
          <w:szCs w:val="24"/>
          <w:highlight w:val="none"/>
        </w:rPr>
        <w:t>月</w:t>
      </w:r>
      <w:r>
        <w:rPr>
          <w:rFonts w:hint="eastAsia"/>
          <w:color w:val="auto"/>
          <w:sz w:val="24"/>
          <w:szCs w:val="24"/>
          <w:highlight w:val="none"/>
          <w:u w:val="single"/>
          <w:lang w:val="en-US" w:eastAsia="zh-CN"/>
        </w:rPr>
        <w:t>24</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3</w:t>
      </w:r>
      <w:r>
        <w:rPr>
          <w:color w:val="auto"/>
          <w:sz w:val="24"/>
          <w:szCs w:val="24"/>
          <w:highlight w:val="none"/>
        </w:rPr>
        <w:t>月</w:t>
      </w:r>
      <w:r>
        <w:rPr>
          <w:rFonts w:hint="eastAsia"/>
          <w:color w:val="auto"/>
          <w:sz w:val="24"/>
          <w:szCs w:val="24"/>
          <w:highlight w:val="none"/>
          <w:u w:val="single"/>
          <w:lang w:val="en-US" w:eastAsia="zh-CN"/>
        </w:rPr>
        <w:t>30</w:t>
      </w:r>
      <w:r>
        <w:rPr>
          <w:color w:val="auto"/>
          <w:sz w:val="24"/>
          <w:szCs w:val="24"/>
          <w:highlight w:val="none"/>
        </w:rPr>
        <w:t>日17</w:t>
      </w:r>
      <w:r>
        <w:rPr>
          <w:rFonts w:hint="eastAsia"/>
          <w:color w:val="auto"/>
          <w:sz w:val="24"/>
          <w:szCs w:val="24"/>
          <w:highlight w:val="none"/>
          <w:lang w:eastAsia="zh-CN"/>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20"/>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20"/>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20"/>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4</w:t>
      </w:r>
      <w:r>
        <w:rPr>
          <w:color w:val="auto"/>
          <w:highlight w:val="none"/>
        </w:rPr>
        <w:t>月</w:t>
      </w:r>
      <w:r>
        <w:rPr>
          <w:rFonts w:hint="eastAsia"/>
          <w:color w:val="auto"/>
          <w:highlight w:val="none"/>
          <w:u w:val="single"/>
          <w:lang w:val="en-US" w:eastAsia="zh-CN"/>
        </w:rPr>
        <w:t>7</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20"/>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w:t>
      </w:r>
      <w:r>
        <w:rPr>
          <w:rFonts w:hint="eastAsia" w:ascii="Times New Roman" w:cs="Times New Roman"/>
          <w:color w:val="auto"/>
          <w:highlight w:val="none"/>
          <w:lang w:val="en-US" w:eastAsia="zh-CN"/>
        </w:rPr>
        <w:t>邮寄</w:t>
      </w:r>
      <w:r>
        <w:rPr>
          <w:rFonts w:hint="eastAsia" w:ascii="Times New Roman" w:cs="Times New Roman"/>
          <w:color w:val="auto"/>
          <w:highlight w:val="none"/>
        </w:rPr>
        <w:t>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20"/>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20"/>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壹万玖仟元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4</w:t>
      </w:r>
      <w:r>
        <w:rPr>
          <w:color w:val="auto"/>
          <w:highlight w:val="none"/>
        </w:rPr>
        <w:t>月</w:t>
      </w:r>
      <w:r>
        <w:rPr>
          <w:rFonts w:hint="eastAsia"/>
          <w:color w:val="auto"/>
          <w:highlight w:val="none"/>
          <w:u w:val="single"/>
          <w:lang w:val="en-US" w:eastAsia="zh-CN"/>
        </w:rPr>
        <w:t>7</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eastAsia="zh-CN"/>
        </w:rPr>
        <w:t>:</w:t>
      </w:r>
      <w:r>
        <w:rPr>
          <w:rFonts w:ascii="Times New Roman" w:cs="Times New Roman"/>
          <w:color w:val="auto"/>
          <w:highlight w:val="none"/>
        </w:rPr>
        <w:t>3</w:t>
      </w:r>
      <w:r>
        <w:rPr>
          <w:rFonts w:hint="eastAsia" w:ascii="Times New Roman" w:cs="Times New Roman"/>
          <w:color w:val="auto"/>
          <w:highlight w:val="none"/>
        </w:rPr>
        <w:t>0前到达我司账户</w:t>
      </w:r>
      <w:r>
        <w:rPr>
          <w:rFonts w:hint="eastAsia" w:ascii="Times New Roman" w:cs="Times New Roman"/>
          <w:color w:val="auto"/>
          <w:highlight w:val="none"/>
          <w:lang w:eastAsia="zh-CN"/>
        </w:rPr>
        <w:t>（</w:t>
      </w:r>
      <w:r>
        <w:rPr>
          <w:rFonts w:hint="eastAsia" w:ascii="Times New Roman" w:cs="Times New Roman"/>
          <w:color w:val="auto"/>
          <w:highlight w:val="none"/>
        </w:rPr>
        <w:t>电汇单上必须注明项目名称和采购员姓名</w:t>
      </w:r>
      <w:r>
        <w:rPr>
          <w:rFonts w:hint="eastAsia" w:ascii="Times New Roman" w:cs="Times New Roman"/>
          <w:color w:val="auto"/>
          <w:highlight w:val="none"/>
          <w:lang w:eastAsia="zh-CN"/>
        </w:rPr>
        <w:t>）</w:t>
      </w:r>
      <w:r>
        <w:rPr>
          <w:rFonts w:hint="eastAsia" w:ascii="Times New Roman" w:cs="Times New Roman"/>
          <w:color w:val="auto"/>
          <w:highlight w:val="none"/>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2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2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2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20"/>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20"/>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20"/>
        <w:spacing w:before="0" w:beforeAutospacing="0" w:after="0" w:afterAutospacing="0" w:line="360" w:lineRule="auto"/>
        <w:ind w:left="149" w:firstLine="82" w:firstLineChars="0"/>
        <w:rPr>
          <w:color w:val="auto"/>
          <w:highlight w:val="none"/>
          <w:u w:val="single"/>
        </w:rPr>
      </w:pPr>
    </w:p>
    <w:p w14:paraId="0441F4C6">
      <w:pPr>
        <w:pStyle w:val="20"/>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20"/>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6</w:t>
      </w:r>
      <w:r>
        <w:rPr>
          <w:rFonts w:hint="eastAsia"/>
          <w:color w:val="auto"/>
          <w:kern w:val="0"/>
          <w:sz w:val="24"/>
          <w:szCs w:val="24"/>
          <w:highlight w:val="none"/>
        </w:rPr>
        <w:t>年</w:t>
      </w:r>
      <w:r>
        <w:rPr>
          <w:rFonts w:hint="eastAsia"/>
          <w:color w:val="auto"/>
          <w:kern w:val="0"/>
          <w:sz w:val="24"/>
          <w:szCs w:val="24"/>
          <w:highlight w:val="none"/>
          <w:lang w:val="en-US" w:eastAsia="zh-CN"/>
        </w:rPr>
        <w:t>3</w:t>
      </w:r>
      <w:r>
        <w:rPr>
          <w:rFonts w:hint="eastAsia"/>
          <w:color w:val="auto"/>
          <w:kern w:val="0"/>
          <w:sz w:val="24"/>
          <w:szCs w:val="24"/>
          <w:highlight w:val="none"/>
        </w:rPr>
        <w:t>月</w:t>
      </w:r>
      <w:r>
        <w:rPr>
          <w:rFonts w:hint="eastAsia"/>
          <w:color w:val="auto"/>
          <w:kern w:val="0"/>
          <w:sz w:val="24"/>
          <w:szCs w:val="24"/>
          <w:highlight w:val="none"/>
          <w:lang w:val="en-US" w:eastAsia="zh-CN"/>
        </w:rPr>
        <w:t>24</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9"/>
        <w:jc w:val="right"/>
        <w:rPr>
          <w:color w:val="auto"/>
          <w:highlight w:val="none"/>
        </w:rPr>
      </w:pPr>
    </w:p>
    <w:tbl>
      <w:tblPr>
        <w:tblStyle w:val="23"/>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2025年滁州轨道运营供电系统备件采购项目（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21"/>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2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20"/>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20"/>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2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w:t>
      </w:r>
      <w:r>
        <w:rPr>
          <w:rFonts w:hint="eastAsia" w:ascii="Times New Roman" w:hAnsi="Times New Roman" w:cs="Times New Roman"/>
          <w:color w:val="auto"/>
          <w:highlight w:val="none"/>
          <w:lang w:val="en-US" w:eastAsia="zh-CN"/>
        </w:rPr>
        <w:t>个日历日</w:t>
      </w:r>
      <w:r>
        <w:rPr>
          <w:rFonts w:ascii="Times New Roman" w:hAnsi="Times New Roman" w:cs="Times New Roman"/>
          <w:color w:val="auto"/>
          <w:highlight w:val="none"/>
        </w:rPr>
        <w:t>。若该产品或原材料行情波动较大，请另行注明有效期。</w:t>
      </w:r>
    </w:p>
    <w:p w14:paraId="708B204C">
      <w:pPr>
        <w:pStyle w:val="20"/>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6D84BFC2">
      <w:pPr>
        <w:pStyle w:val="20"/>
        <w:spacing w:before="0" w:beforeAutospacing="0" w:after="0" w:afterAutospacing="0" w:line="360" w:lineRule="auto"/>
        <w:ind w:left="420" w:hanging="420" w:hangingChars="175"/>
        <w:rPr>
          <w:rFonts w:hint="eastAsia" w:ascii="Times New Roman" w:eastAsia="宋体" w:cs="Times New Roman"/>
          <w:color w:val="auto"/>
          <w:highlight w:val="none"/>
          <w:lang w:val="en-US" w:eastAsia="zh-CN"/>
        </w:rPr>
      </w:pPr>
      <w:r>
        <w:rPr>
          <w:rFonts w:hint="eastAsia" w:ascii="Times New Roman" w:cs="Times New Roman"/>
          <w:color w:val="auto"/>
          <w:highlight w:val="none"/>
          <w:lang w:val="en-US" w:eastAsia="zh-CN"/>
        </w:rPr>
        <w:t>1.5 本项目报价</w:t>
      </w:r>
      <w:r>
        <w:rPr>
          <w:rFonts w:hint="eastAsia" w:ascii="Times New Roman" w:cs="Times New Roman"/>
          <w:highlight w:val="none"/>
        </w:rPr>
        <w:t>允</w:t>
      </w:r>
      <w:r>
        <w:rPr>
          <w:rFonts w:ascii="Times New Roman" w:cs="Times New Roman"/>
          <w:highlight w:val="none"/>
        </w:rPr>
        <w:t>许有缺漏项</w:t>
      </w:r>
      <w:r>
        <w:rPr>
          <w:rFonts w:hint="eastAsia" w:ascii="Times New Roman" w:cs="Times New Roman"/>
          <w:highlight w:val="none"/>
          <w:lang w:eastAsia="zh-CN"/>
        </w:rPr>
        <w:t>。</w:t>
      </w:r>
    </w:p>
    <w:p w14:paraId="01298745">
      <w:pPr>
        <w:pStyle w:val="2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2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lang w:val="en-US" w:eastAsia="zh-CN"/>
        </w:rPr>
        <w:t>7</w:t>
      </w:r>
      <w:r>
        <w:rPr>
          <w:rFonts w:hint="eastAsia" w:ascii="Times New Roman" w:hAnsi="Times New Roman" w:cs="Times New Roman"/>
          <w:color w:val="auto"/>
          <w:highlight w:val="none"/>
        </w:rPr>
        <w:t xml:space="preserve">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2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hint="eastAsia" w:ascii="Times New Roman" w:hAnsi="Times New Roman" w:cs="Times New Roman"/>
          <w:color w:val="auto"/>
          <w:highlight w:val="none"/>
          <w:lang w:val="en-US" w:eastAsia="zh-CN"/>
        </w:rPr>
        <w:t>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20"/>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20"/>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63F06B71">
      <w:pPr>
        <w:pStyle w:val="20"/>
        <w:numPr>
          <w:ilvl w:val="0"/>
          <w:numId w:val="0"/>
        </w:numPr>
        <w:spacing w:before="0" w:beforeAutospacing="0" w:after="0" w:afterAutospacing="0" w:line="360" w:lineRule="auto"/>
        <w:ind w:left="420" w:leftChars="0" w:firstLine="0" w:firstLineChars="0"/>
        <w:rPr>
          <w:rFonts w:ascii="Times New Roman" w:cs="Times New Roman"/>
          <w:color w:val="auto"/>
          <w:highlight w:val="none"/>
        </w:rPr>
      </w:pPr>
      <w:r>
        <w:rPr>
          <w:rFonts w:ascii="Times New Roman" w:hAnsi="宋体" w:eastAsia="宋体" w:cs="Times New Roman"/>
          <w:color w:val="auto"/>
          <w:kern w:val="0"/>
          <w:sz w:val="24"/>
          <w:szCs w:val="24"/>
          <w:highlight w:val="none"/>
          <w:lang w:val="en-US" w:eastAsia="zh-CN" w:bidi="ar-SA"/>
        </w:rPr>
        <w:t>1）</w:t>
      </w:r>
      <w:r>
        <w:rPr>
          <w:rFonts w:hint="eastAsia" w:ascii="Times New Roman" w:cs="Times New Roman"/>
          <w:color w:val="auto"/>
          <w:kern w:val="0"/>
          <w:sz w:val="24"/>
          <w:szCs w:val="24"/>
          <w:highlight w:val="none"/>
          <w:lang w:val="en-US" w:eastAsia="zh-CN" w:bidi="ar-SA"/>
        </w:rPr>
        <w:t>纸质版</w:t>
      </w: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427A3213">
      <w:pPr>
        <w:pStyle w:val="20"/>
        <w:numPr>
          <w:ilvl w:val="0"/>
          <w:numId w:val="0"/>
        </w:numPr>
        <w:spacing w:before="0" w:beforeAutospacing="0" w:after="0" w:afterAutospacing="0" w:line="360" w:lineRule="auto"/>
        <w:ind w:left="420" w:leftChars="0" w:firstLine="0" w:firstLineChars="0"/>
        <w:rPr>
          <w:rFonts w:ascii="Times New Roman" w:cs="Times New Roman"/>
          <w:color w:val="auto"/>
          <w:highlight w:val="none"/>
        </w:rPr>
      </w:pPr>
      <w:r>
        <w:rPr>
          <w:rFonts w:ascii="Times New Roman" w:hAnsi="宋体" w:eastAsia="宋体" w:cs="Times New Roman"/>
          <w:color w:val="auto"/>
          <w:kern w:val="0"/>
          <w:sz w:val="24"/>
          <w:szCs w:val="24"/>
          <w:highlight w:val="none"/>
          <w:lang w:val="en-US" w:eastAsia="zh-CN" w:bidi="ar-SA"/>
        </w:rPr>
        <w:t>2）</w:t>
      </w:r>
      <w:r>
        <w:rPr>
          <w:rFonts w:hint="eastAsia" w:ascii="Times New Roman" w:hAnsi="Times New Roman" w:cs="Times New Roman"/>
          <w:color w:val="auto"/>
          <w:highlight w:val="none"/>
        </w:rPr>
        <w:t>其他对商务条件的响应证明</w:t>
      </w:r>
      <w:r>
        <w:rPr>
          <w:rFonts w:ascii="Times New Roman" w:cs="Times New Roman"/>
          <w:color w:val="auto"/>
          <w:highlight w:val="none"/>
        </w:rPr>
        <w:t>材料（</w:t>
      </w:r>
      <w:r>
        <w:rPr>
          <w:rFonts w:ascii="Times New Roman" w:cs="Times New Roman"/>
          <w:b/>
          <w:bCs/>
          <w:color w:val="auto"/>
          <w:highlight w:val="none"/>
        </w:rPr>
        <w:t>加盖法人公章</w:t>
      </w:r>
      <w:r>
        <w:rPr>
          <w:rFonts w:ascii="Times New Roman" w:cs="Times New Roman"/>
          <w:color w:val="auto"/>
          <w:highlight w:val="none"/>
        </w:rPr>
        <w:t>）</w:t>
      </w:r>
    </w:p>
    <w:p w14:paraId="2AB03E6F">
      <w:pPr>
        <w:pStyle w:val="20"/>
        <w:numPr>
          <w:ilvl w:val="0"/>
          <w:numId w:val="0"/>
        </w:numPr>
        <w:spacing w:before="0" w:beforeAutospacing="0" w:after="0" w:afterAutospacing="0" w:line="360" w:lineRule="auto"/>
        <w:ind w:left="420" w:leftChars="0" w:firstLine="0" w:firstLineChars="0"/>
        <w:rPr>
          <w:rFonts w:ascii="Times New Roman" w:cs="Times New Roman"/>
          <w:color w:val="auto"/>
          <w:highlight w:val="none"/>
        </w:rPr>
      </w:pPr>
      <w:r>
        <w:rPr>
          <w:rFonts w:ascii="Times New Roman" w:hAnsi="宋体" w:eastAsia="宋体" w:cs="Times New Roman"/>
          <w:color w:val="auto"/>
          <w:kern w:val="0"/>
          <w:sz w:val="24"/>
          <w:szCs w:val="24"/>
          <w:highlight w:val="none"/>
          <w:lang w:val="en-US" w:eastAsia="zh-CN" w:bidi="ar-SA"/>
        </w:rPr>
        <w:t>3）</w:t>
      </w:r>
      <w:r>
        <w:rPr>
          <w:rFonts w:hint="eastAsia" w:ascii="Times New Roman" w:cs="Times New Roman"/>
          <w:color w:val="auto"/>
          <w:kern w:val="0"/>
          <w:sz w:val="24"/>
          <w:szCs w:val="24"/>
          <w:highlight w:val="none"/>
          <w:lang w:val="en-US" w:eastAsia="zh-CN" w:bidi="ar-SA"/>
        </w:rPr>
        <w:t>电子版</w:t>
      </w:r>
      <w:r>
        <w:rPr>
          <w:rFonts w:hint="eastAsia" w:ascii="Times New Roman" w:cs="Times New Roman"/>
          <w:color w:val="auto"/>
          <w:highlight w:val="none"/>
          <w:lang w:val="en-US" w:eastAsia="zh-CN"/>
        </w:rPr>
        <w:t>U盘</w:t>
      </w:r>
      <w:r>
        <w:rPr>
          <w:rFonts w:hint="eastAsia" w:ascii="Times New Roman" w:cs="Times New Roman"/>
          <w:b/>
          <w:bCs/>
          <w:color w:val="auto"/>
          <w:highlight w:val="none"/>
          <w:lang w:val="en-US" w:eastAsia="zh-CN"/>
        </w:rPr>
        <w:t>（U盘中须载明与纸质报价单完全一致的可编辑Excel版电子报价单，若二者存在不一致，以纸质版为准）</w:t>
      </w:r>
    </w:p>
    <w:p w14:paraId="11C0D391">
      <w:pPr>
        <w:pStyle w:val="20"/>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20"/>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20"/>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20"/>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20"/>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20"/>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20"/>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20"/>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20"/>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20"/>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20"/>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20"/>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经评审的单项单价（不含税）</w:t>
      </w:r>
      <w:r>
        <w:rPr>
          <w:rFonts w:hint="eastAsia"/>
          <w:b/>
          <w:color w:val="auto"/>
          <w:sz w:val="24"/>
          <w:szCs w:val="24"/>
          <w:highlight w:val="none"/>
          <w:lang w:val="en-US" w:eastAsia="zh-CN"/>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20"/>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20"/>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20"/>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20"/>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20"/>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20"/>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20"/>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5152C15F">
      <w:pPr>
        <w:spacing w:line="360" w:lineRule="auto"/>
        <w:rPr>
          <w:sz w:val="24"/>
          <w:szCs w:val="24"/>
          <w:highlight w:val="none"/>
        </w:rPr>
      </w:pPr>
      <w:r>
        <w:rPr>
          <w:rFonts w:hint="eastAsia"/>
          <w:sz w:val="24"/>
          <w:szCs w:val="24"/>
          <w:highlight w:val="none"/>
        </w:rPr>
        <w:t xml:space="preserve">3.2.2.1 </w:t>
      </w:r>
      <w:r>
        <w:rPr>
          <w:sz w:val="24"/>
          <w:szCs w:val="24"/>
          <w:highlight w:val="none"/>
        </w:rPr>
        <w:t>对</w:t>
      </w:r>
      <w:r>
        <w:rPr>
          <w:rFonts w:hint="eastAsia"/>
          <w:sz w:val="24"/>
          <w:szCs w:val="24"/>
          <w:highlight w:val="none"/>
        </w:rPr>
        <w:t>通过初步评审的报价人的单项单价（不含税）</w:t>
      </w:r>
      <w:r>
        <w:rPr>
          <w:sz w:val="24"/>
          <w:szCs w:val="24"/>
          <w:highlight w:val="none"/>
        </w:rPr>
        <w:t>进行比较，</w:t>
      </w:r>
      <w:r>
        <w:rPr>
          <w:rFonts w:hint="eastAsia"/>
          <w:sz w:val="24"/>
          <w:szCs w:val="24"/>
          <w:highlight w:val="none"/>
        </w:rPr>
        <w:t>按照单项单价（不含税）最低的原则确定各单项成交候选人。</w:t>
      </w:r>
    </w:p>
    <w:p w14:paraId="47706B8E">
      <w:pPr>
        <w:pStyle w:val="20"/>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3.2.2.2</w:t>
      </w:r>
      <w:r>
        <w:rPr>
          <w:rFonts w:ascii="Times New Roman" w:hAnsi="Times New Roman" w:cs="Times New Roman"/>
          <w:highlight w:val="none"/>
        </w:rPr>
        <w:t xml:space="preserve"> </w:t>
      </w:r>
      <w:r>
        <w:rPr>
          <w:rFonts w:ascii="Times New Roman" w:cs="Times New Roman"/>
          <w:highlight w:val="none"/>
        </w:rPr>
        <w:t>如遇</w:t>
      </w:r>
      <w:r>
        <w:rPr>
          <w:rFonts w:hint="eastAsia" w:ascii="Times New Roman" w:cs="Times New Roman"/>
          <w:highlight w:val="none"/>
        </w:rPr>
        <w:t>单项单价（不含税）相等时，按照注册资本</w:t>
      </w:r>
      <w:r>
        <w:rPr>
          <w:rFonts w:hint="eastAsia" w:ascii="Times New Roman" w:cs="Times New Roman"/>
          <w:highlight w:val="none"/>
          <w:lang w:val="en-US" w:eastAsia="zh-CN"/>
        </w:rPr>
        <w:t>由</w:t>
      </w:r>
      <w:r>
        <w:rPr>
          <w:rFonts w:hint="eastAsia" w:ascii="Times New Roman" w:cs="Times New Roman"/>
          <w:highlight w:val="none"/>
        </w:rPr>
        <w:t>大</w:t>
      </w:r>
      <w:r>
        <w:rPr>
          <w:rFonts w:hint="eastAsia" w:ascii="Times New Roman" w:cs="Times New Roman"/>
          <w:highlight w:val="none"/>
          <w:lang w:val="en-US" w:eastAsia="zh-CN"/>
        </w:rPr>
        <w:t>到</w:t>
      </w:r>
      <w:r>
        <w:rPr>
          <w:rFonts w:hint="eastAsia" w:ascii="Times New Roman" w:cs="Times New Roman"/>
          <w:highlight w:val="none"/>
        </w:rPr>
        <w:t>小排序。</w:t>
      </w:r>
    </w:p>
    <w:p w14:paraId="2BF51AEC">
      <w:pPr>
        <w:pStyle w:val="20"/>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20"/>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20"/>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20"/>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20"/>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2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2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2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2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60D1E6FA">
      <w:pPr>
        <w:pStyle w:val="21"/>
        <w:spacing w:before="0" w:after="100" w:afterAutospacing="1" w:line="360" w:lineRule="auto"/>
        <w:rPr>
          <w:rFonts w:ascii="Times New Roman" w:hAnsi="Times New Roman"/>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7EA0CDAA">
      <w:pPr>
        <w:pStyle w:val="21"/>
        <w:spacing w:before="0" w:after="100" w:afterAutospacing="1" w:line="360" w:lineRule="auto"/>
        <w:rPr>
          <w:color w:val="auto"/>
          <w:highlight w:val="none"/>
        </w:rPr>
      </w:pP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供电系统备件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20"/>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23"/>
        <w:tblW w:w="1502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1814"/>
        <w:gridCol w:w="7994"/>
        <w:gridCol w:w="680"/>
        <w:gridCol w:w="850"/>
        <w:gridCol w:w="1304"/>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C755817">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1701" w:type="dxa"/>
            <w:shd w:val="clear" w:color="auto" w:fill="auto"/>
            <w:vAlign w:val="center"/>
          </w:tcPr>
          <w:p w14:paraId="6DE2F374">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eastAsia="宋体" w:cs="宋体"/>
                <w:b/>
                <w:bCs/>
                <w:i w:val="0"/>
                <w:iCs w:val="0"/>
                <w:color w:val="000000"/>
                <w:kern w:val="0"/>
                <w:sz w:val="21"/>
                <w:szCs w:val="21"/>
                <w:highlight w:val="none"/>
                <w:u w:val="none"/>
                <w:lang w:val="en-US" w:eastAsia="zh-CN" w:bidi="ar"/>
              </w:rPr>
              <w:t>物资编码</w:t>
            </w:r>
          </w:p>
        </w:tc>
        <w:tc>
          <w:tcPr>
            <w:tcW w:w="1814" w:type="dxa"/>
            <w:shd w:val="clear" w:color="auto" w:fill="auto"/>
            <w:vAlign w:val="center"/>
          </w:tcPr>
          <w:p w14:paraId="51FC8DB2">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eastAsia="宋体" w:cs="宋体"/>
                <w:b/>
                <w:bCs/>
                <w:i w:val="0"/>
                <w:iCs w:val="0"/>
                <w:color w:val="000000"/>
                <w:kern w:val="0"/>
                <w:sz w:val="21"/>
                <w:szCs w:val="21"/>
                <w:highlight w:val="none"/>
                <w:u w:val="none"/>
                <w:lang w:val="en-US" w:eastAsia="zh-CN" w:bidi="ar"/>
              </w:rPr>
              <w:t>物资名称</w:t>
            </w:r>
          </w:p>
        </w:tc>
        <w:tc>
          <w:tcPr>
            <w:tcW w:w="7994" w:type="dxa"/>
            <w:shd w:val="clear" w:color="auto" w:fill="auto"/>
            <w:vAlign w:val="center"/>
          </w:tcPr>
          <w:p w14:paraId="352A427E">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eastAsia="宋体" w:cs="宋体"/>
                <w:b/>
                <w:bCs/>
                <w:i w:val="0"/>
                <w:iCs w:val="0"/>
                <w:color w:val="000000"/>
                <w:kern w:val="0"/>
                <w:sz w:val="21"/>
                <w:szCs w:val="21"/>
                <w:highlight w:val="none"/>
                <w:u w:val="none"/>
                <w:lang w:val="en-US" w:eastAsia="zh-CN" w:bidi="ar"/>
              </w:rPr>
              <w:t>技术参数</w:t>
            </w:r>
          </w:p>
        </w:tc>
        <w:tc>
          <w:tcPr>
            <w:tcW w:w="680" w:type="dxa"/>
            <w:shd w:val="clear" w:color="auto" w:fill="auto"/>
            <w:vAlign w:val="center"/>
          </w:tcPr>
          <w:p w14:paraId="355EC985">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eastAsia="宋体" w:cs="宋体"/>
                <w:b/>
                <w:bCs/>
                <w:i w:val="0"/>
                <w:iCs w:val="0"/>
                <w:color w:val="000000"/>
                <w:kern w:val="0"/>
                <w:sz w:val="21"/>
                <w:szCs w:val="21"/>
                <w:highlight w:val="none"/>
                <w:u w:val="none"/>
                <w:lang w:val="en-US" w:eastAsia="zh-CN" w:bidi="ar"/>
              </w:rPr>
              <w:t>单位</w:t>
            </w:r>
          </w:p>
        </w:tc>
        <w:tc>
          <w:tcPr>
            <w:tcW w:w="850" w:type="dxa"/>
            <w:shd w:val="clear" w:color="auto" w:fill="auto"/>
            <w:vAlign w:val="center"/>
          </w:tcPr>
          <w:p w14:paraId="4F9DC1F0">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eastAsia="宋体" w:cs="宋体"/>
                <w:b/>
                <w:bCs/>
                <w:i w:val="0"/>
                <w:iCs w:val="0"/>
                <w:color w:val="000000"/>
                <w:kern w:val="0"/>
                <w:sz w:val="21"/>
                <w:szCs w:val="21"/>
                <w:highlight w:val="none"/>
                <w:u w:val="none"/>
                <w:lang w:val="en-US" w:eastAsia="zh-CN" w:bidi="ar"/>
              </w:rPr>
              <w:t>三年预估数量</w:t>
            </w:r>
          </w:p>
        </w:tc>
        <w:tc>
          <w:tcPr>
            <w:tcW w:w="1304" w:type="dxa"/>
            <w:shd w:val="clear" w:color="auto" w:fill="auto"/>
            <w:vAlign w:val="center"/>
          </w:tcPr>
          <w:p w14:paraId="3651144B">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eastAsia="宋体" w:cs="宋体"/>
                <w:b/>
                <w:bCs/>
                <w:i w:val="0"/>
                <w:iCs w:val="0"/>
                <w:color w:val="000000"/>
                <w:kern w:val="0"/>
                <w:sz w:val="21"/>
                <w:szCs w:val="21"/>
                <w:highlight w:val="none"/>
                <w:u w:val="none"/>
                <w:lang w:val="en-US" w:eastAsia="zh-CN" w:bidi="ar"/>
              </w:rPr>
              <w:t>备注</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B6FB4A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701" w:type="dxa"/>
            <w:shd w:val="clear" w:color="auto" w:fill="auto"/>
            <w:vAlign w:val="center"/>
          </w:tcPr>
          <w:p w14:paraId="537239B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20070001028004</w:t>
            </w:r>
          </w:p>
        </w:tc>
        <w:tc>
          <w:tcPr>
            <w:tcW w:w="1814" w:type="dxa"/>
            <w:shd w:val="clear" w:color="auto" w:fill="auto"/>
            <w:vAlign w:val="center"/>
          </w:tcPr>
          <w:p w14:paraId="0CC71C3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开关电源</w:t>
            </w:r>
          </w:p>
        </w:tc>
        <w:tc>
          <w:tcPr>
            <w:tcW w:w="7994" w:type="dxa"/>
            <w:shd w:val="clear" w:color="auto" w:fill="auto"/>
            <w:vAlign w:val="center"/>
          </w:tcPr>
          <w:p w14:paraId="65722905">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功率36W，输入为AC85～264V；输出为24V，0～1.5A；效率≥89%；带过负载，负载异常消失后可以自动恢复、过电压保护；输出电压精度±1%；纹波150mV；浪涌电流冷启动25A、115VAC，45A/230VAC；尺寸为35*90*54.5mm (W*H*D)；DIN导轨式安装。</w:t>
            </w:r>
          </w:p>
        </w:tc>
        <w:tc>
          <w:tcPr>
            <w:tcW w:w="680" w:type="dxa"/>
            <w:shd w:val="clear" w:color="auto" w:fill="auto"/>
            <w:vAlign w:val="center"/>
          </w:tcPr>
          <w:p w14:paraId="7B975CA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219120C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c>
          <w:tcPr>
            <w:tcW w:w="1304" w:type="dxa"/>
            <w:shd w:val="clear" w:color="auto" w:fill="auto"/>
            <w:vAlign w:val="center"/>
          </w:tcPr>
          <w:p w14:paraId="2328C4F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C7B887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701" w:type="dxa"/>
            <w:shd w:val="clear" w:color="auto" w:fill="auto"/>
            <w:vAlign w:val="center"/>
          </w:tcPr>
          <w:p w14:paraId="64C47FA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20070001028005</w:t>
            </w:r>
          </w:p>
        </w:tc>
        <w:tc>
          <w:tcPr>
            <w:tcW w:w="1814" w:type="dxa"/>
            <w:shd w:val="clear" w:color="auto" w:fill="auto"/>
            <w:vAlign w:val="center"/>
          </w:tcPr>
          <w:p w14:paraId="016BC7D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开关电源</w:t>
            </w:r>
          </w:p>
        </w:tc>
        <w:tc>
          <w:tcPr>
            <w:tcW w:w="7994" w:type="dxa"/>
            <w:shd w:val="clear" w:color="auto" w:fill="auto"/>
            <w:vAlign w:val="center"/>
          </w:tcPr>
          <w:p w14:paraId="3EBA12A2">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输入为88~264VAC；输出24V，0~1.5A，输出电压精度±1%；纹波150mV，效率大于83%；尺寸适配现场安装；单相导轨式安装DIN。</w:t>
            </w:r>
          </w:p>
        </w:tc>
        <w:tc>
          <w:tcPr>
            <w:tcW w:w="680" w:type="dxa"/>
            <w:shd w:val="clear" w:color="auto" w:fill="auto"/>
            <w:vAlign w:val="center"/>
          </w:tcPr>
          <w:p w14:paraId="7F74276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50F4025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c>
          <w:tcPr>
            <w:tcW w:w="1304" w:type="dxa"/>
            <w:shd w:val="clear" w:color="auto" w:fill="auto"/>
            <w:vAlign w:val="center"/>
          </w:tcPr>
          <w:p w14:paraId="12E063D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11DEEFF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701" w:type="dxa"/>
            <w:shd w:val="clear" w:color="auto" w:fill="auto"/>
            <w:vAlign w:val="center"/>
          </w:tcPr>
          <w:p w14:paraId="48161D7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35010004018001</w:t>
            </w:r>
          </w:p>
        </w:tc>
        <w:tc>
          <w:tcPr>
            <w:tcW w:w="1814" w:type="dxa"/>
            <w:shd w:val="clear" w:color="auto" w:fill="auto"/>
            <w:vAlign w:val="center"/>
          </w:tcPr>
          <w:p w14:paraId="5855188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UPS不间断电源</w:t>
            </w:r>
          </w:p>
        </w:tc>
        <w:tc>
          <w:tcPr>
            <w:tcW w:w="7994" w:type="dxa"/>
            <w:shd w:val="clear" w:color="auto" w:fill="auto"/>
            <w:vAlign w:val="center"/>
          </w:tcPr>
          <w:p w14:paraId="750E2D67">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kVA、1800W；输入、输出AC220V；LCD显示，机架式，2U；外接电池电压为24V，IEC插座；输出短路保护功能，在输出负载短路时，应立即自动关闭输出，同时发出声光告警信号；市电电池切换时间&lt;4ms；旁路逆变切换时间&lt;4ms（逆变器故障时）；输出功率因数≥0.8；电池电压降至保护点时发出声光告警，停止供电；质保2年。</w:t>
            </w:r>
          </w:p>
        </w:tc>
        <w:tc>
          <w:tcPr>
            <w:tcW w:w="680" w:type="dxa"/>
            <w:shd w:val="clear" w:color="auto" w:fill="auto"/>
            <w:vAlign w:val="center"/>
          </w:tcPr>
          <w:p w14:paraId="7C80AB0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850" w:type="dxa"/>
            <w:shd w:val="clear" w:color="auto" w:fill="auto"/>
            <w:vAlign w:val="center"/>
          </w:tcPr>
          <w:p w14:paraId="2284816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05D341F7">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本项物资须提供不少于两年期限的质保服务</w:t>
            </w:r>
          </w:p>
        </w:tc>
      </w:tr>
      <w:tr w14:paraId="2EB39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05391C1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701" w:type="dxa"/>
            <w:shd w:val="clear" w:color="auto" w:fill="auto"/>
            <w:vAlign w:val="center"/>
          </w:tcPr>
          <w:p w14:paraId="5EEFC45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40010201028002</w:t>
            </w:r>
          </w:p>
        </w:tc>
        <w:tc>
          <w:tcPr>
            <w:tcW w:w="1814" w:type="dxa"/>
            <w:shd w:val="clear" w:color="auto" w:fill="auto"/>
            <w:vAlign w:val="center"/>
          </w:tcPr>
          <w:p w14:paraId="5381522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汇流排中间接头</w:t>
            </w:r>
          </w:p>
        </w:tc>
        <w:tc>
          <w:tcPr>
            <w:tcW w:w="7994" w:type="dxa"/>
            <w:shd w:val="clear" w:color="auto" w:fill="auto"/>
            <w:vAlign w:val="center"/>
          </w:tcPr>
          <w:p w14:paraId="41808B2D">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CR4 汇流排中间接头（CR4:B3870），截面：2170 mm²，汇流排中间接头尺寸（长度）400mm，单位重量：1.1kg，汇流排铝合金牌号：6101B；其他：每套中间接头含 2 块连接板及8只M12X20mm 螺栓、双面带齿碟形防松垫片。</w:t>
            </w:r>
          </w:p>
        </w:tc>
        <w:tc>
          <w:tcPr>
            <w:tcW w:w="680" w:type="dxa"/>
            <w:shd w:val="clear" w:color="auto" w:fill="auto"/>
            <w:vAlign w:val="center"/>
          </w:tcPr>
          <w:p w14:paraId="22A1DB9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108BD5F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1304" w:type="dxa"/>
            <w:shd w:val="clear" w:color="auto" w:fill="auto"/>
            <w:vAlign w:val="center"/>
          </w:tcPr>
          <w:p w14:paraId="6F9DE49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07EF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855561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701" w:type="dxa"/>
            <w:shd w:val="clear" w:color="auto" w:fill="auto"/>
            <w:vAlign w:val="center"/>
          </w:tcPr>
          <w:p w14:paraId="3B1D251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40010201028003</w:t>
            </w:r>
          </w:p>
        </w:tc>
        <w:tc>
          <w:tcPr>
            <w:tcW w:w="1814" w:type="dxa"/>
            <w:shd w:val="clear" w:color="auto" w:fill="auto"/>
            <w:vAlign w:val="center"/>
          </w:tcPr>
          <w:p w14:paraId="3B83AC1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汇流排外包中间接头</w:t>
            </w:r>
          </w:p>
        </w:tc>
        <w:tc>
          <w:tcPr>
            <w:tcW w:w="7994" w:type="dxa"/>
            <w:shd w:val="clear" w:color="auto" w:fill="auto"/>
            <w:vAlign w:val="center"/>
          </w:tcPr>
          <w:p w14:paraId="7AB99F23">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用于CR4型刚性汇流排外包接头，配件：4 只 M12x140 螺栓、4 只 M12 螺母、4 只双面带齿碟形防松垫片；标称横截面 2320mm²；计算重量14.436kg/m ；20ºC 时电阻率≤0.0329Ω.mm²/m；线性膨胀系数 2.4×10-5 1/K；持续载流量不小于3500A ；接触电阻 ≤40.4μΩ。</w:t>
            </w:r>
          </w:p>
        </w:tc>
        <w:tc>
          <w:tcPr>
            <w:tcW w:w="680" w:type="dxa"/>
            <w:shd w:val="clear" w:color="auto" w:fill="auto"/>
            <w:vAlign w:val="center"/>
          </w:tcPr>
          <w:p w14:paraId="16B8EC9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36BE5E3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76F5A1D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54DE3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BDA76F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1701" w:type="dxa"/>
            <w:shd w:val="clear" w:color="auto" w:fill="auto"/>
            <w:vAlign w:val="center"/>
          </w:tcPr>
          <w:p w14:paraId="507D585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40010201058001</w:t>
            </w:r>
          </w:p>
        </w:tc>
        <w:tc>
          <w:tcPr>
            <w:tcW w:w="1814" w:type="dxa"/>
            <w:shd w:val="clear" w:color="auto" w:fill="auto"/>
            <w:vAlign w:val="center"/>
          </w:tcPr>
          <w:p w14:paraId="375A818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刚性绝缘悬臂</w:t>
            </w:r>
          </w:p>
        </w:tc>
        <w:tc>
          <w:tcPr>
            <w:tcW w:w="7994" w:type="dxa"/>
            <w:shd w:val="clear" w:color="auto" w:fill="auto"/>
            <w:vAlign w:val="center"/>
          </w:tcPr>
          <w:p w14:paraId="6320390F">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由复合绝缘子、弹性可调定位线夹、线夹支撑、竖直角度调装置、旋转底座2、旋转底座1</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固定底座组成。适用CR4型刚性汇流排刚性悬挂定点安装、固定；装置线夹处最大水平工作荷重1.5KN，水平破坏荷重不小于4.5KN,最大垂直工作荷重3.0kN，垂直破坏荷重不小于9.0kN;经振动及疲劳试验后，本装置破坏荷重与规定值相比不大于5%;定位线夹在中心位置时，满足安装吊柱中心到线路中心1150mm的设计要求;满足+250mm拉出值的调节量;中心水平方向满足+80°旋转；垂直方向满足&gt;+8°的调节角度。</w:t>
            </w:r>
          </w:p>
        </w:tc>
        <w:tc>
          <w:tcPr>
            <w:tcW w:w="680" w:type="dxa"/>
            <w:shd w:val="clear" w:color="auto" w:fill="auto"/>
            <w:vAlign w:val="center"/>
          </w:tcPr>
          <w:p w14:paraId="6E2158F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35A2DDC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10F844F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3291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D9B926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w:t>
            </w:r>
          </w:p>
        </w:tc>
        <w:tc>
          <w:tcPr>
            <w:tcW w:w="1701" w:type="dxa"/>
            <w:shd w:val="clear" w:color="auto" w:fill="auto"/>
            <w:vAlign w:val="center"/>
          </w:tcPr>
          <w:p w14:paraId="6055C0B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40010202018001</w:t>
            </w:r>
          </w:p>
        </w:tc>
        <w:tc>
          <w:tcPr>
            <w:tcW w:w="1814" w:type="dxa"/>
            <w:shd w:val="clear" w:color="auto" w:fill="auto"/>
            <w:vAlign w:val="center"/>
          </w:tcPr>
          <w:p w14:paraId="3BCE428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刚性汇流排定位线夹/弹性线夹组件</w:t>
            </w:r>
          </w:p>
        </w:tc>
        <w:tc>
          <w:tcPr>
            <w:tcW w:w="7994" w:type="dxa"/>
            <w:shd w:val="clear" w:color="auto" w:fill="auto"/>
            <w:vAlign w:val="center"/>
          </w:tcPr>
          <w:p w14:paraId="380B5DAB">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铝合金6028/奥氏体不锈钢。</w:t>
            </w:r>
          </w:p>
        </w:tc>
        <w:tc>
          <w:tcPr>
            <w:tcW w:w="680" w:type="dxa"/>
            <w:shd w:val="clear" w:color="auto" w:fill="auto"/>
            <w:vAlign w:val="center"/>
          </w:tcPr>
          <w:p w14:paraId="2FB573F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2FF284A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304" w:type="dxa"/>
            <w:shd w:val="clear" w:color="auto" w:fill="auto"/>
            <w:vAlign w:val="center"/>
          </w:tcPr>
          <w:p w14:paraId="32826B4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521B7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18B2BC4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c>
          <w:tcPr>
            <w:tcW w:w="1701" w:type="dxa"/>
            <w:shd w:val="clear" w:color="auto" w:fill="auto"/>
            <w:vAlign w:val="center"/>
          </w:tcPr>
          <w:p w14:paraId="0FA3076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40010202088001</w:t>
            </w:r>
          </w:p>
        </w:tc>
        <w:tc>
          <w:tcPr>
            <w:tcW w:w="1814" w:type="dxa"/>
            <w:shd w:val="clear" w:color="auto" w:fill="auto"/>
            <w:vAlign w:val="center"/>
          </w:tcPr>
          <w:p w14:paraId="0F94008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回流线下锚针式绝缘子</w:t>
            </w:r>
          </w:p>
        </w:tc>
        <w:tc>
          <w:tcPr>
            <w:tcW w:w="7994" w:type="dxa"/>
            <w:shd w:val="clear" w:color="auto" w:fill="auto"/>
            <w:vAlign w:val="center"/>
          </w:tcPr>
          <w:p w14:paraId="6FFD9D1E">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GB/T1000.2-1988；P1-10T。</w:t>
            </w:r>
          </w:p>
        </w:tc>
        <w:tc>
          <w:tcPr>
            <w:tcW w:w="680" w:type="dxa"/>
            <w:shd w:val="clear" w:color="auto" w:fill="auto"/>
            <w:vAlign w:val="center"/>
          </w:tcPr>
          <w:p w14:paraId="6C69949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6F8C8DA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c>
          <w:tcPr>
            <w:tcW w:w="1304" w:type="dxa"/>
            <w:shd w:val="clear" w:color="auto" w:fill="auto"/>
            <w:vAlign w:val="center"/>
          </w:tcPr>
          <w:p w14:paraId="520EA75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1A854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798521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c>
          <w:tcPr>
            <w:tcW w:w="1701" w:type="dxa"/>
            <w:shd w:val="clear" w:color="auto" w:fill="auto"/>
            <w:vAlign w:val="center"/>
          </w:tcPr>
          <w:p w14:paraId="4168B6A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40010202088002</w:t>
            </w:r>
          </w:p>
        </w:tc>
        <w:tc>
          <w:tcPr>
            <w:tcW w:w="1814" w:type="dxa"/>
            <w:shd w:val="clear" w:color="auto" w:fill="auto"/>
            <w:vAlign w:val="center"/>
          </w:tcPr>
          <w:p w14:paraId="41EC924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回流线定位支撑耳环悬式绝缘子</w:t>
            </w:r>
          </w:p>
        </w:tc>
        <w:tc>
          <w:tcPr>
            <w:tcW w:w="7994" w:type="dxa"/>
            <w:shd w:val="clear" w:color="auto" w:fill="auto"/>
            <w:vAlign w:val="center"/>
          </w:tcPr>
          <w:p w14:paraId="335A9EC2">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XP2-70T</w:t>
            </w:r>
          </w:p>
        </w:tc>
        <w:tc>
          <w:tcPr>
            <w:tcW w:w="680" w:type="dxa"/>
            <w:shd w:val="clear" w:color="auto" w:fill="auto"/>
            <w:vAlign w:val="center"/>
          </w:tcPr>
          <w:p w14:paraId="376441F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0057FCE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c>
          <w:tcPr>
            <w:tcW w:w="1304" w:type="dxa"/>
            <w:shd w:val="clear" w:color="auto" w:fill="auto"/>
            <w:vAlign w:val="center"/>
          </w:tcPr>
          <w:p w14:paraId="1D8C28D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CD65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23B71C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1701" w:type="dxa"/>
            <w:shd w:val="clear" w:color="auto" w:fill="auto"/>
            <w:vAlign w:val="center"/>
          </w:tcPr>
          <w:p w14:paraId="4E113CC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40010301010020</w:t>
            </w:r>
          </w:p>
        </w:tc>
        <w:tc>
          <w:tcPr>
            <w:tcW w:w="1814" w:type="dxa"/>
            <w:shd w:val="clear" w:color="auto" w:fill="auto"/>
            <w:vAlign w:val="center"/>
          </w:tcPr>
          <w:p w14:paraId="2ADD29A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喉箍</w:t>
            </w:r>
          </w:p>
        </w:tc>
        <w:tc>
          <w:tcPr>
            <w:tcW w:w="7994" w:type="dxa"/>
            <w:shd w:val="clear" w:color="auto" w:fill="auto"/>
            <w:vAlign w:val="center"/>
          </w:tcPr>
          <w:p w14:paraId="622958A9">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304#不锈钢￠255-300</w:t>
            </w:r>
          </w:p>
        </w:tc>
        <w:tc>
          <w:tcPr>
            <w:tcW w:w="680" w:type="dxa"/>
            <w:shd w:val="clear" w:color="auto" w:fill="auto"/>
            <w:vAlign w:val="center"/>
          </w:tcPr>
          <w:p w14:paraId="78D3369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3F47146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110</w:t>
            </w:r>
          </w:p>
        </w:tc>
        <w:tc>
          <w:tcPr>
            <w:tcW w:w="1304" w:type="dxa"/>
            <w:shd w:val="clear" w:color="auto" w:fill="auto"/>
            <w:vAlign w:val="center"/>
          </w:tcPr>
          <w:p w14:paraId="7336BE7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8571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38CCAE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w:t>
            </w:r>
          </w:p>
        </w:tc>
        <w:tc>
          <w:tcPr>
            <w:tcW w:w="1701" w:type="dxa"/>
            <w:shd w:val="clear" w:color="auto" w:fill="auto"/>
            <w:vAlign w:val="center"/>
          </w:tcPr>
          <w:p w14:paraId="2696BAA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40010301010025</w:t>
            </w:r>
          </w:p>
        </w:tc>
        <w:tc>
          <w:tcPr>
            <w:tcW w:w="1814" w:type="dxa"/>
            <w:shd w:val="clear" w:color="auto" w:fill="auto"/>
            <w:vAlign w:val="center"/>
          </w:tcPr>
          <w:p w14:paraId="156EB11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化学锚栓+药剂</w:t>
            </w:r>
          </w:p>
        </w:tc>
        <w:tc>
          <w:tcPr>
            <w:tcW w:w="7994" w:type="dxa"/>
            <w:shd w:val="clear" w:color="auto" w:fill="auto"/>
            <w:vAlign w:val="center"/>
          </w:tcPr>
          <w:p w14:paraId="01200A20">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RGM 16*190 N+RM16；化学锚栓钢材螺杆及螺牙等级:8.8级，即抗拉强度为:800N/mm²；每套锚栓应含配套螺3个，垫圈1个。后植锚栓本体、配套螺母、垫片需做I级热浸镀锌处理。锚栓外露长度应不小于100mm。</w:t>
            </w:r>
          </w:p>
        </w:tc>
        <w:tc>
          <w:tcPr>
            <w:tcW w:w="680" w:type="dxa"/>
            <w:shd w:val="clear" w:color="auto" w:fill="auto"/>
            <w:vAlign w:val="center"/>
          </w:tcPr>
          <w:p w14:paraId="52124E6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34D9E35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1E1A25B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1B3E8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634298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w:t>
            </w:r>
          </w:p>
        </w:tc>
        <w:tc>
          <w:tcPr>
            <w:tcW w:w="1701" w:type="dxa"/>
            <w:shd w:val="clear" w:color="auto" w:fill="auto"/>
            <w:vAlign w:val="center"/>
          </w:tcPr>
          <w:p w14:paraId="216F2DF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40010301010026</w:t>
            </w:r>
          </w:p>
        </w:tc>
        <w:tc>
          <w:tcPr>
            <w:tcW w:w="1814" w:type="dxa"/>
            <w:shd w:val="clear" w:color="auto" w:fill="auto"/>
            <w:vAlign w:val="center"/>
          </w:tcPr>
          <w:p w14:paraId="1F3CEE1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化学锚栓+药剂</w:t>
            </w:r>
          </w:p>
        </w:tc>
        <w:tc>
          <w:tcPr>
            <w:tcW w:w="7994" w:type="dxa"/>
            <w:shd w:val="clear" w:color="auto" w:fill="auto"/>
            <w:vAlign w:val="center"/>
          </w:tcPr>
          <w:p w14:paraId="0D336077">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RGM 20*260N+RM20；化学锚栓钢材螺杆及螺牙等级:8.8级，即抗拉强度为:800N/mm²；每套锚栓应含配套螺3个，垫圈1个。后植锚栓本体、配套螺母、垫片需做I级热浸镀锌处理。锚栓外露长度应不小于100mm。</w:t>
            </w:r>
          </w:p>
        </w:tc>
        <w:tc>
          <w:tcPr>
            <w:tcW w:w="680" w:type="dxa"/>
            <w:shd w:val="clear" w:color="auto" w:fill="auto"/>
            <w:vAlign w:val="center"/>
          </w:tcPr>
          <w:p w14:paraId="0469FBF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4530C82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1016119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22D9D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0250FE1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w:t>
            </w:r>
          </w:p>
        </w:tc>
        <w:tc>
          <w:tcPr>
            <w:tcW w:w="1701" w:type="dxa"/>
            <w:shd w:val="clear" w:color="auto" w:fill="auto"/>
            <w:vAlign w:val="center"/>
          </w:tcPr>
          <w:p w14:paraId="0D63563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40010301808001</w:t>
            </w:r>
          </w:p>
        </w:tc>
        <w:tc>
          <w:tcPr>
            <w:tcW w:w="1814" w:type="dxa"/>
            <w:shd w:val="clear" w:color="auto" w:fill="auto"/>
            <w:vAlign w:val="center"/>
          </w:tcPr>
          <w:p w14:paraId="7AB8AB7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铜锡合金接触线-2017</w:t>
            </w:r>
          </w:p>
        </w:tc>
        <w:tc>
          <w:tcPr>
            <w:tcW w:w="7994" w:type="dxa"/>
            <w:shd w:val="clear" w:color="auto" w:fill="auto"/>
            <w:vAlign w:val="center"/>
          </w:tcPr>
          <w:p w14:paraId="42B42F76">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CTS120</w:t>
            </w:r>
          </w:p>
        </w:tc>
        <w:tc>
          <w:tcPr>
            <w:tcW w:w="680" w:type="dxa"/>
            <w:shd w:val="clear" w:color="auto" w:fill="auto"/>
            <w:vAlign w:val="center"/>
          </w:tcPr>
          <w:p w14:paraId="75D628F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米</w:t>
            </w:r>
          </w:p>
        </w:tc>
        <w:tc>
          <w:tcPr>
            <w:tcW w:w="850" w:type="dxa"/>
            <w:shd w:val="clear" w:color="auto" w:fill="auto"/>
            <w:vAlign w:val="center"/>
          </w:tcPr>
          <w:p w14:paraId="7CC379F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750</w:t>
            </w:r>
          </w:p>
        </w:tc>
        <w:tc>
          <w:tcPr>
            <w:tcW w:w="1304" w:type="dxa"/>
            <w:shd w:val="clear" w:color="auto" w:fill="auto"/>
            <w:vAlign w:val="center"/>
          </w:tcPr>
          <w:p w14:paraId="45F6D34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A82C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C6CD99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w:t>
            </w:r>
          </w:p>
        </w:tc>
        <w:tc>
          <w:tcPr>
            <w:tcW w:w="1701" w:type="dxa"/>
            <w:shd w:val="clear" w:color="auto" w:fill="auto"/>
            <w:vAlign w:val="center"/>
          </w:tcPr>
          <w:p w14:paraId="4AE0758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40010302028002</w:t>
            </w:r>
          </w:p>
        </w:tc>
        <w:tc>
          <w:tcPr>
            <w:tcW w:w="1814" w:type="dxa"/>
            <w:shd w:val="clear" w:color="auto" w:fill="auto"/>
            <w:vAlign w:val="center"/>
          </w:tcPr>
          <w:p w14:paraId="519C649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70mm²铜合金绞线（中心锚结）</w:t>
            </w:r>
          </w:p>
        </w:tc>
        <w:tc>
          <w:tcPr>
            <w:tcW w:w="7994" w:type="dxa"/>
            <w:shd w:val="clear" w:color="auto" w:fill="auto"/>
            <w:vAlign w:val="center"/>
          </w:tcPr>
          <w:p w14:paraId="685B89B0">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JTMM70铜绞线</w:t>
            </w:r>
          </w:p>
        </w:tc>
        <w:tc>
          <w:tcPr>
            <w:tcW w:w="680" w:type="dxa"/>
            <w:shd w:val="clear" w:color="auto" w:fill="auto"/>
            <w:vAlign w:val="center"/>
          </w:tcPr>
          <w:p w14:paraId="562FBC8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米</w:t>
            </w:r>
          </w:p>
        </w:tc>
        <w:tc>
          <w:tcPr>
            <w:tcW w:w="850" w:type="dxa"/>
            <w:shd w:val="clear" w:color="auto" w:fill="auto"/>
            <w:vAlign w:val="center"/>
          </w:tcPr>
          <w:p w14:paraId="26818B6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c>
          <w:tcPr>
            <w:tcW w:w="1304" w:type="dxa"/>
            <w:shd w:val="clear" w:color="auto" w:fill="auto"/>
            <w:vAlign w:val="center"/>
          </w:tcPr>
          <w:p w14:paraId="74B5F7C1">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34620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BD2645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w:t>
            </w:r>
          </w:p>
        </w:tc>
        <w:tc>
          <w:tcPr>
            <w:tcW w:w="1701" w:type="dxa"/>
            <w:shd w:val="clear" w:color="auto" w:fill="auto"/>
            <w:vAlign w:val="center"/>
          </w:tcPr>
          <w:p w14:paraId="24E84A2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40010304098001</w:t>
            </w:r>
          </w:p>
        </w:tc>
        <w:tc>
          <w:tcPr>
            <w:tcW w:w="1814" w:type="dxa"/>
            <w:shd w:val="clear" w:color="auto" w:fill="auto"/>
            <w:vAlign w:val="center"/>
          </w:tcPr>
          <w:p w14:paraId="7C41D81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杵环杆</w:t>
            </w:r>
          </w:p>
        </w:tc>
        <w:tc>
          <w:tcPr>
            <w:tcW w:w="7994" w:type="dxa"/>
            <w:shd w:val="clear" w:color="auto" w:fill="auto"/>
            <w:vAlign w:val="center"/>
          </w:tcPr>
          <w:p w14:paraId="034C571E">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热镀锌钢、用于直径18.9mm镀铝锌钢绞线即防雷线下锚处，锚固支柱（Q235A）</w:t>
            </w:r>
          </w:p>
        </w:tc>
        <w:tc>
          <w:tcPr>
            <w:tcW w:w="680" w:type="dxa"/>
            <w:shd w:val="clear" w:color="auto" w:fill="auto"/>
            <w:vAlign w:val="center"/>
          </w:tcPr>
          <w:p w14:paraId="41A772C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548ABD7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1304" w:type="dxa"/>
            <w:shd w:val="clear" w:color="auto" w:fill="auto"/>
            <w:vAlign w:val="center"/>
          </w:tcPr>
          <w:p w14:paraId="64D7359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5B056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B37DE5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w:t>
            </w:r>
          </w:p>
        </w:tc>
        <w:tc>
          <w:tcPr>
            <w:tcW w:w="1701" w:type="dxa"/>
            <w:shd w:val="clear" w:color="auto" w:fill="auto"/>
            <w:vAlign w:val="center"/>
          </w:tcPr>
          <w:p w14:paraId="2170DF7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40010307028001</w:t>
            </w:r>
          </w:p>
        </w:tc>
        <w:tc>
          <w:tcPr>
            <w:tcW w:w="1814" w:type="dxa"/>
            <w:shd w:val="clear" w:color="auto" w:fill="auto"/>
            <w:vAlign w:val="center"/>
          </w:tcPr>
          <w:p w14:paraId="30D5A41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整体吊弦</w:t>
            </w:r>
          </w:p>
        </w:tc>
        <w:tc>
          <w:tcPr>
            <w:tcW w:w="7994" w:type="dxa"/>
            <w:shd w:val="clear" w:color="auto" w:fill="auto"/>
            <w:vAlign w:val="center"/>
          </w:tcPr>
          <w:p w14:paraId="3F21C82A">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含吊弦线夹</w:t>
            </w:r>
          </w:p>
        </w:tc>
        <w:tc>
          <w:tcPr>
            <w:tcW w:w="680" w:type="dxa"/>
            <w:shd w:val="clear" w:color="auto" w:fill="auto"/>
            <w:vAlign w:val="center"/>
          </w:tcPr>
          <w:p w14:paraId="0A68E9D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257E0A2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1304" w:type="dxa"/>
            <w:shd w:val="clear" w:color="auto" w:fill="auto"/>
            <w:vAlign w:val="center"/>
          </w:tcPr>
          <w:p w14:paraId="441B0C4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45F91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60BC32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w:t>
            </w:r>
          </w:p>
        </w:tc>
        <w:tc>
          <w:tcPr>
            <w:tcW w:w="1701" w:type="dxa"/>
            <w:shd w:val="clear" w:color="auto" w:fill="auto"/>
            <w:vAlign w:val="center"/>
          </w:tcPr>
          <w:p w14:paraId="64B5A5A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40010309028001</w:t>
            </w:r>
          </w:p>
        </w:tc>
        <w:tc>
          <w:tcPr>
            <w:tcW w:w="1814" w:type="dxa"/>
            <w:shd w:val="clear" w:color="auto" w:fill="auto"/>
            <w:vAlign w:val="center"/>
          </w:tcPr>
          <w:p w14:paraId="376CF66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柔性定位线夹</w:t>
            </w:r>
          </w:p>
        </w:tc>
        <w:tc>
          <w:tcPr>
            <w:tcW w:w="7994" w:type="dxa"/>
            <w:shd w:val="clear" w:color="auto" w:fill="auto"/>
            <w:vAlign w:val="center"/>
          </w:tcPr>
          <w:p w14:paraId="2EF7373E">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铜质金具，含铜销子，适用27.5kv轨道交通接触网CTS120铜镁合金接触线，安装定位器</w:t>
            </w:r>
          </w:p>
        </w:tc>
        <w:tc>
          <w:tcPr>
            <w:tcW w:w="680" w:type="dxa"/>
            <w:shd w:val="clear" w:color="auto" w:fill="auto"/>
            <w:vAlign w:val="center"/>
          </w:tcPr>
          <w:p w14:paraId="39DCAED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4D4C76A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c>
          <w:tcPr>
            <w:tcW w:w="1304" w:type="dxa"/>
            <w:shd w:val="clear" w:color="auto" w:fill="auto"/>
            <w:vAlign w:val="center"/>
          </w:tcPr>
          <w:p w14:paraId="0B4555B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54E76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115D2D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w:t>
            </w:r>
          </w:p>
        </w:tc>
        <w:tc>
          <w:tcPr>
            <w:tcW w:w="1701" w:type="dxa"/>
            <w:shd w:val="clear" w:color="auto" w:fill="auto"/>
            <w:vAlign w:val="center"/>
          </w:tcPr>
          <w:p w14:paraId="4935AFE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40010310078002</w:t>
            </w:r>
          </w:p>
        </w:tc>
        <w:tc>
          <w:tcPr>
            <w:tcW w:w="1814" w:type="dxa"/>
            <w:shd w:val="clear" w:color="auto" w:fill="auto"/>
            <w:vAlign w:val="center"/>
          </w:tcPr>
          <w:p w14:paraId="3BC59DA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50沥青钢丝绳（下锚补偿绳）</w:t>
            </w:r>
          </w:p>
        </w:tc>
        <w:tc>
          <w:tcPr>
            <w:tcW w:w="7994" w:type="dxa"/>
            <w:shd w:val="clear" w:color="auto" w:fill="auto"/>
            <w:vAlign w:val="center"/>
          </w:tcPr>
          <w:p w14:paraId="49657C67">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06Cr19Ni10的沥青钢丝绳。不锈钢材质；直径10mm；最大工作荷载应为31.5kN;破坏荷载应大于或等于94.5kN。</w:t>
            </w:r>
          </w:p>
        </w:tc>
        <w:tc>
          <w:tcPr>
            <w:tcW w:w="680" w:type="dxa"/>
            <w:shd w:val="clear" w:color="auto" w:fill="auto"/>
            <w:vAlign w:val="center"/>
          </w:tcPr>
          <w:p w14:paraId="262B177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米</w:t>
            </w:r>
          </w:p>
        </w:tc>
        <w:tc>
          <w:tcPr>
            <w:tcW w:w="850" w:type="dxa"/>
            <w:shd w:val="clear" w:color="auto" w:fill="auto"/>
            <w:vAlign w:val="center"/>
          </w:tcPr>
          <w:p w14:paraId="679D372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c>
          <w:tcPr>
            <w:tcW w:w="1304" w:type="dxa"/>
            <w:shd w:val="clear" w:color="auto" w:fill="auto"/>
            <w:vAlign w:val="center"/>
          </w:tcPr>
          <w:p w14:paraId="149C64F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30DD6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005F48E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w:t>
            </w:r>
          </w:p>
        </w:tc>
        <w:tc>
          <w:tcPr>
            <w:tcW w:w="1701" w:type="dxa"/>
            <w:shd w:val="clear" w:color="auto" w:fill="auto"/>
            <w:vAlign w:val="center"/>
          </w:tcPr>
          <w:p w14:paraId="184DEAB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40010310080022</w:t>
            </w:r>
          </w:p>
        </w:tc>
        <w:tc>
          <w:tcPr>
            <w:tcW w:w="1814" w:type="dxa"/>
            <w:shd w:val="clear" w:color="auto" w:fill="auto"/>
            <w:vAlign w:val="center"/>
          </w:tcPr>
          <w:p w14:paraId="2B1FE21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柔性接触线接头线夹</w:t>
            </w:r>
          </w:p>
        </w:tc>
        <w:tc>
          <w:tcPr>
            <w:tcW w:w="7994" w:type="dxa"/>
            <w:shd w:val="clear" w:color="auto" w:fill="auto"/>
            <w:vAlign w:val="center"/>
          </w:tcPr>
          <w:p w14:paraId="3624900D">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CJL06-89；铜合金；6根不锈钢紧固螺丝；长度175mm；适用于交流27.5kv轨道交通接触网专业，拉力为15KN的CTS120铜锡合金接触。</w:t>
            </w:r>
          </w:p>
        </w:tc>
        <w:tc>
          <w:tcPr>
            <w:tcW w:w="680" w:type="dxa"/>
            <w:shd w:val="clear" w:color="auto" w:fill="auto"/>
            <w:vAlign w:val="center"/>
          </w:tcPr>
          <w:p w14:paraId="33019D6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040F88E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23DEE67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25CA7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6E03526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c>
          <w:tcPr>
            <w:tcW w:w="1701" w:type="dxa"/>
            <w:shd w:val="clear" w:color="auto" w:fill="auto"/>
            <w:vAlign w:val="center"/>
          </w:tcPr>
          <w:p w14:paraId="53A9B7B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40010310080023</w:t>
            </w:r>
          </w:p>
        </w:tc>
        <w:tc>
          <w:tcPr>
            <w:tcW w:w="1814" w:type="dxa"/>
            <w:shd w:val="clear" w:color="auto" w:fill="auto"/>
            <w:vAlign w:val="center"/>
          </w:tcPr>
          <w:p w14:paraId="52A16B0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柔性接触线接头线夹</w:t>
            </w:r>
          </w:p>
        </w:tc>
        <w:tc>
          <w:tcPr>
            <w:tcW w:w="7994" w:type="dxa"/>
            <w:shd w:val="clear" w:color="auto" w:fill="auto"/>
            <w:vAlign w:val="center"/>
          </w:tcPr>
          <w:p w14:paraId="32A650D8">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JQJL06-89改；铜合金；6根不锈钢紧固螺丝；长度175mm；适用于交流27.5kv轨道交通系统接触网专业，拉力为15KN的CTS120铜锡合金接触。</w:t>
            </w:r>
          </w:p>
        </w:tc>
        <w:tc>
          <w:tcPr>
            <w:tcW w:w="680" w:type="dxa"/>
            <w:shd w:val="clear" w:color="auto" w:fill="auto"/>
            <w:vAlign w:val="center"/>
          </w:tcPr>
          <w:p w14:paraId="50D877B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742B5E9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76DD2B9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12F2E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62C0B17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21</w:t>
            </w:r>
          </w:p>
        </w:tc>
        <w:tc>
          <w:tcPr>
            <w:tcW w:w="1701" w:type="dxa"/>
            <w:shd w:val="clear" w:color="auto" w:fill="auto"/>
            <w:vAlign w:val="center"/>
          </w:tcPr>
          <w:p w14:paraId="4DFC409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40010310088027</w:t>
            </w:r>
          </w:p>
        </w:tc>
        <w:tc>
          <w:tcPr>
            <w:tcW w:w="1814" w:type="dxa"/>
            <w:shd w:val="clear" w:color="auto" w:fill="auto"/>
            <w:vAlign w:val="center"/>
          </w:tcPr>
          <w:p w14:paraId="4A051E3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3孔回流电缆钢轨连接电缆母排</w:t>
            </w:r>
          </w:p>
        </w:tc>
        <w:tc>
          <w:tcPr>
            <w:tcW w:w="7994" w:type="dxa"/>
            <w:shd w:val="clear" w:color="auto" w:fill="auto"/>
            <w:vAlign w:val="center"/>
          </w:tcPr>
          <w:p w14:paraId="2ED0F1B9">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vv-1*150mm²</w:t>
            </w:r>
          </w:p>
        </w:tc>
        <w:tc>
          <w:tcPr>
            <w:tcW w:w="680" w:type="dxa"/>
            <w:shd w:val="clear" w:color="auto" w:fill="auto"/>
            <w:vAlign w:val="center"/>
          </w:tcPr>
          <w:p w14:paraId="7F7FAD0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63F2DA6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61A0795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42E7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508502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w:t>
            </w:r>
          </w:p>
        </w:tc>
        <w:tc>
          <w:tcPr>
            <w:tcW w:w="1701" w:type="dxa"/>
            <w:shd w:val="clear" w:color="auto" w:fill="auto"/>
            <w:vAlign w:val="center"/>
          </w:tcPr>
          <w:p w14:paraId="48CE19D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40010310088028</w:t>
            </w:r>
          </w:p>
        </w:tc>
        <w:tc>
          <w:tcPr>
            <w:tcW w:w="1814" w:type="dxa"/>
            <w:shd w:val="clear" w:color="auto" w:fill="auto"/>
            <w:vAlign w:val="center"/>
          </w:tcPr>
          <w:p w14:paraId="5A84B62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2孔吸上线钢轨连接电缆母排</w:t>
            </w:r>
          </w:p>
        </w:tc>
        <w:tc>
          <w:tcPr>
            <w:tcW w:w="7994" w:type="dxa"/>
            <w:shd w:val="clear" w:color="auto" w:fill="auto"/>
            <w:vAlign w:val="center"/>
          </w:tcPr>
          <w:p w14:paraId="3A70F642">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vv-1*70mm²</w:t>
            </w:r>
          </w:p>
        </w:tc>
        <w:tc>
          <w:tcPr>
            <w:tcW w:w="680" w:type="dxa"/>
            <w:shd w:val="clear" w:color="auto" w:fill="auto"/>
            <w:vAlign w:val="center"/>
          </w:tcPr>
          <w:p w14:paraId="5D13050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2E9D579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41B9CFC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3D295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51817E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23</w:t>
            </w:r>
          </w:p>
        </w:tc>
        <w:tc>
          <w:tcPr>
            <w:tcW w:w="1701" w:type="dxa"/>
            <w:shd w:val="clear" w:color="auto" w:fill="auto"/>
            <w:vAlign w:val="center"/>
          </w:tcPr>
          <w:p w14:paraId="2F5B7FE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40010310088031</w:t>
            </w:r>
          </w:p>
        </w:tc>
        <w:tc>
          <w:tcPr>
            <w:tcW w:w="1814" w:type="dxa"/>
            <w:shd w:val="clear" w:color="auto" w:fill="auto"/>
            <w:vAlign w:val="center"/>
          </w:tcPr>
          <w:p w14:paraId="5C815E4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预绞式耐张线夹（附加导线）</w:t>
            </w:r>
          </w:p>
        </w:tc>
        <w:tc>
          <w:tcPr>
            <w:tcW w:w="7994" w:type="dxa"/>
            <w:shd w:val="clear" w:color="auto" w:fill="auto"/>
            <w:vAlign w:val="center"/>
          </w:tcPr>
          <w:p w14:paraId="70AADE9A">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抗氧化铝合金、用于直径18.9mm镀铝锌钢绞线即防雷线下锚（Q235A）。</w:t>
            </w:r>
          </w:p>
        </w:tc>
        <w:tc>
          <w:tcPr>
            <w:tcW w:w="680" w:type="dxa"/>
            <w:shd w:val="clear" w:color="auto" w:fill="auto"/>
            <w:vAlign w:val="center"/>
          </w:tcPr>
          <w:p w14:paraId="49B3EA9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6978684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304" w:type="dxa"/>
            <w:shd w:val="clear" w:color="auto" w:fill="auto"/>
            <w:vAlign w:val="center"/>
          </w:tcPr>
          <w:p w14:paraId="5F7E8F3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848D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3D21B0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w:t>
            </w:r>
          </w:p>
        </w:tc>
        <w:tc>
          <w:tcPr>
            <w:tcW w:w="1701" w:type="dxa"/>
            <w:shd w:val="clear" w:color="auto" w:fill="auto"/>
            <w:vAlign w:val="center"/>
          </w:tcPr>
          <w:p w14:paraId="0BF33A8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40010401038001</w:t>
            </w:r>
          </w:p>
        </w:tc>
        <w:tc>
          <w:tcPr>
            <w:tcW w:w="1814" w:type="dxa"/>
            <w:shd w:val="clear" w:color="auto" w:fill="auto"/>
            <w:vAlign w:val="center"/>
          </w:tcPr>
          <w:p w14:paraId="1B30E3E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按钮</w:t>
            </w:r>
          </w:p>
        </w:tc>
        <w:tc>
          <w:tcPr>
            <w:tcW w:w="7994" w:type="dxa"/>
            <w:shd w:val="clear" w:color="auto" w:fill="auto"/>
            <w:vAlign w:val="center"/>
          </w:tcPr>
          <w:p w14:paraId="2FED58CB">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DC220V;发热电流：10A；两组辅助触点；平头带灯瞬动按钮；孔径为Φ22mm；圆形；头部圆柱形弹片自洁快动触头；绿色</w:t>
            </w:r>
          </w:p>
        </w:tc>
        <w:tc>
          <w:tcPr>
            <w:tcW w:w="680" w:type="dxa"/>
            <w:shd w:val="clear" w:color="auto" w:fill="auto"/>
            <w:vAlign w:val="center"/>
          </w:tcPr>
          <w:p w14:paraId="77F7C19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1680CC3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1304" w:type="dxa"/>
            <w:shd w:val="clear" w:color="auto" w:fill="auto"/>
            <w:vAlign w:val="center"/>
          </w:tcPr>
          <w:p w14:paraId="511319B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56B67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992E2E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w:t>
            </w:r>
          </w:p>
        </w:tc>
        <w:tc>
          <w:tcPr>
            <w:tcW w:w="1701" w:type="dxa"/>
            <w:shd w:val="clear" w:color="auto" w:fill="auto"/>
            <w:vAlign w:val="center"/>
          </w:tcPr>
          <w:p w14:paraId="0E047E5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40010401038002</w:t>
            </w:r>
          </w:p>
        </w:tc>
        <w:tc>
          <w:tcPr>
            <w:tcW w:w="1814" w:type="dxa"/>
            <w:shd w:val="clear" w:color="auto" w:fill="auto"/>
            <w:vAlign w:val="center"/>
          </w:tcPr>
          <w:p w14:paraId="4AB5D60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避雷器计数器</w:t>
            </w:r>
          </w:p>
        </w:tc>
        <w:tc>
          <w:tcPr>
            <w:tcW w:w="7994" w:type="dxa"/>
            <w:shd w:val="clear" w:color="auto" w:fill="auto"/>
            <w:vAlign w:val="center"/>
          </w:tcPr>
          <w:p w14:paraId="7AA8879B">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计数器防水、防尘等级IP65；不锈钢材质外涂防腐漆；数字计数，循环计数；报警指示灯：≥1.5mA；PEAK/√2指针指示范围：0~3 ~mA ；底部计数器引线不锈钢固定螺杆长度35mm，螺帽16mm；底部对称不锈钢固定螺杆长度45mm，螺帽16mm；底部两边对称不锈钢固定螺丝中心间距85mm。适用于交流27.5kv轨道交通接触网专业，拉力为15KN的CTS120铜锡合金接触。</w:t>
            </w:r>
          </w:p>
        </w:tc>
        <w:tc>
          <w:tcPr>
            <w:tcW w:w="680" w:type="dxa"/>
            <w:shd w:val="clear" w:color="auto" w:fill="auto"/>
            <w:vAlign w:val="center"/>
          </w:tcPr>
          <w:p w14:paraId="64DF29E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09A1E65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c>
          <w:tcPr>
            <w:tcW w:w="1304" w:type="dxa"/>
            <w:shd w:val="clear" w:color="auto" w:fill="auto"/>
            <w:vAlign w:val="center"/>
          </w:tcPr>
          <w:p w14:paraId="4D454DB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5F869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35CB06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w:t>
            </w:r>
          </w:p>
        </w:tc>
        <w:tc>
          <w:tcPr>
            <w:tcW w:w="1701" w:type="dxa"/>
            <w:shd w:val="clear" w:color="auto" w:fill="auto"/>
            <w:vAlign w:val="center"/>
          </w:tcPr>
          <w:p w14:paraId="2957F0C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40010401038003</w:t>
            </w:r>
          </w:p>
        </w:tc>
        <w:tc>
          <w:tcPr>
            <w:tcW w:w="1814" w:type="dxa"/>
            <w:shd w:val="clear" w:color="auto" w:fill="auto"/>
            <w:vAlign w:val="center"/>
          </w:tcPr>
          <w:p w14:paraId="37CFC29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脱离器</w:t>
            </w:r>
          </w:p>
        </w:tc>
        <w:tc>
          <w:tcPr>
            <w:tcW w:w="7994" w:type="dxa"/>
            <w:shd w:val="clear" w:color="auto" w:fill="auto"/>
            <w:vAlign w:val="center"/>
          </w:tcPr>
          <w:p w14:paraId="067B3200">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长度95mm，16mm螺杆、螺帽；适用27.5kv轨道交通接触网系统。</w:t>
            </w:r>
          </w:p>
        </w:tc>
        <w:tc>
          <w:tcPr>
            <w:tcW w:w="680" w:type="dxa"/>
            <w:shd w:val="clear" w:color="auto" w:fill="auto"/>
            <w:vAlign w:val="center"/>
          </w:tcPr>
          <w:p w14:paraId="7B4D39E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62C4917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1304" w:type="dxa"/>
            <w:shd w:val="clear" w:color="auto" w:fill="auto"/>
            <w:vAlign w:val="center"/>
          </w:tcPr>
          <w:p w14:paraId="64A36FE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BEAB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1D106E6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27</w:t>
            </w:r>
          </w:p>
        </w:tc>
        <w:tc>
          <w:tcPr>
            <w:tcW w:w="1701" w:type="dxa"/>
            <w:shd w:val="clear" w:color="auto" w:fill="auto"/>
            <w:vAlign w:val="center"/>
          </w:tcPr>
          <w:p w14:paraId="109A9DF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40010401038004</w:t>
            </w:r>
          </w:p>
        </w:tc>
        <w:tc>
          <w:tcPr>
            <w:tcW w:w="1814" w:type="dxa"/>
            <w:shd w:val="clear" w:color="auto" w:fill="auto"/>
            <w:vAlign w:val="center"/>
          </w:tcPr>
          <w:p w14:paraId="41E97B6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防雷线钢并沟线夹</w:t>
            </w:r>
          </w:p>
        </w:tc>
        <w:tc>
          <w:tcPr>
            <w:tcW w:w="7994" w:type="dxa"/>
            <w:shd w:val="clear" w:color="auto" w:fill="auto"/>
            <w:vAlign w:val="center"/>
          </w:tcPr>
          <w:p w14:paraId="1B2571D3">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抗氧化铝合金、用于直径18.9mm镀铝锌钢绞线及防雷线连接（Q235A）。</w:t>
            </w:r>
          </w:p>
        </w:tc>
        <w:tc>
          <w:tcPr>
            <w:tcW w:w="680" w:type="dxa"/>
            <w:shd w:val="clear" w:color="auto" w:fill="auto"/>
            <w:vAlign w:val="center"/>
          </w:tcPr>
          <w:p w14:paraId="129A9E7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37521EC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c>
          <w:tcPr>
            <w:tcW w:w="1304" w:type="dxa"/>
            <w:shd w:val="clear" w:color="auto" w:fill="auto"/>
            <w:vAlign w:val="center"/>
          </w:tcPr>
          <w:p w14:paraId="43FB103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72738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2A6339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28</w:t>
            </w:r>
          </w:p>
        </w:tc>
        <w:tc>
          <w:tcPr>
            <w:tcW w:w="1701" w:type="dxa"/>
            <w:shd w:val="clear" w:color="auto" w:fill="auto"/>
            <w:vAlign w:val="center"/>
          </w:tcPr>
          <w:p w14:paraId="7140BFF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40010401038005</w:t>
            </w:r>
          </w:p>
        </w:tc>
        <w:tc>
          <w:tcPr>
            <w:tcW w:w="1814" w:type="dxa"/>
            <w:shd w:val="clear" w:color="auto" w:fill="auto"/>
            <w:vAlign w:val="center"/>
          </w:tcPr>
          <w:p w14:paraId="53C2385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防雷线/架空地线支座</w:t>
            </w:r>
          </w:p>
        </w:tc>
        <w:tc>
          <w:tcPr>
            <w:tcW w:w="7994" w:type="dxa"/>
            <w:shd w:val="clear" w:color="auto" w:fill="auto"/>
            <w:vAlign w:val="center"/>
          </w:tcPr>
          <w:p w14:paraId="70A5BCAF">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热镀锌钢、用于直径18.9mm镀铝锌钢绞线及防雷线定位、安装（Q235A）。</w:t>
            </w:r>
          </w:p>
        </w:tc>
        <w:tc>
          <w:tcPr>
            <w:tcW w:w="680" w:type="dxa"/>
            <w:shd w:val="clear" w:color="auto" w:fill="auto"/>
            <w:vAlign w:val="center"/>
          </w:tcPr>
          <w:p w14:paraId="29A9BFE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14DA929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1304" w:type="dxa"/>
            <w:shd w:val="clear" w:color="auto" w:fill="auto"/>
            <w:vAlign w:val="center"/>
          </w:tcPr>
          <w:p w14:paraId="4872F7B7">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71921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058299D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29</w:t>
            </w:r>
          </w:p>
        </w:tc>
        <w:tc>
          <w:tcPr>
            <w:tcW w:w="1701" w:type="dxa"/>
            <w:shd w:val="clear" w:color="auto" w:fill="auto"/>
            <w:vAlign w:val="center"/>
          </w:tcPr>
          <w:p w14:paraId="5CFB372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40010401038006</w:t>
            </w:r>
          </w:p>
        </w:tc>
        <w:tc>
          <w:tcPr>
            <w:tcW w:w="1814" w:type="dxa"/>
            <w:shd w:val="clear" w:color="auto" w:fill="auto"/>
            <w:vAlign w:val="center"/>
          </w:tcPr>
          <w:p w14:paraId="755C4F4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避雷器主体</w:t>
            </w:r>
          </w:p>
        </w:tc>
        <w:tc>
          <w:tcPr>
            <w:tcW w:w="7994" w:type="dxa"/>
            <w:shd w:val="clear" w:color="auto" w:fill="auto"/>
            <w:vAlign w:val="center"/>
          </w:tcPr>
          <w:p w14:paraId="15DA8C7A">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复合外套金属氧化锌避雷器UC＝34KV，U1mA.DC≥65KV，标准放电电流5KA。UR＝42KV。上部固定电缆接地不锈钢M16螺杆，螺帽24mm；下部计数器引线不锈钢M10螺杆，螺帽16mm;底座固定不锈钢螺丝M12螺杆，螺帽18mm，等边三角形对称分布间距110mm；底座固定不锈钢螺丝M12螺杆长度90mm，螺杆配套MC尼龙套21mm。</w:t>
            </w:r>
          </w:p>
        </w:tc>
        <w:tc>
          <w:tcPr>
            <w:tcW w:w="680" w:type="dxa"/>
            <w:shd w:val="clear" w:color="auto" w:fill="auto"/>
            <w:vAlign w:val="center"/>
          </w:tcPr>
          <w:p w14:paraId="4B9A5BF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127CA81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304" w:type="dxa"/>
            <w:shd w:val="clear" w:color="auto" w:fill="auto"/>
            <w:vAlign w:val="center"/>
          </w:tcPr>
          <w:p w14:paraId="5B178C6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2B9C8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6474FA2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w:t>
            </w:r>
          </w:p>
        </w:tc>
        <w:tc>
          <w:tcPr>
            <w:tcW w:w="1701" w:type="dxa"/>
            <w:shd w:val="clear" w:color="auto" w:fill="auto"/>
            <w:vAlign w:val="center"/>
          </w:tcPr>
          <w:p w14:paraId="1D00250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40010502018001</w:t>
            </w:r>
          </w:p>
        </w:tc>
        <w:tc>
          <w:tcPr>
            <w:tcW w:w="1814" w:type="dxa"/>
            <w:shd w:val="clear" w:color="auto" w:fill="auto"/>
            <w:vAlign w:val="center"/>
          </w:tcPr>
          <w:p w14:paraId="35B7BED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一体机</w:t>
            </w:r>
          </w:p>
        </w:tc>
        <w:tc>
          <w:tcPr>
            <w:tcW w:w="7994" w:type="dxa"/>
            <w:shd w:val="clear" w:color="auto" w:fill="auto"/>
            <w:vAlign w:val="center"/>
          </w:tcPr>
          <w:p w14:paraId="35F02203">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系统：Windows7旗舰版；处理器：Intel（R）Celereon(R) CPU Jl900 @ 1.99GHz 2.00；安装内存：4.00 GB；64位操作系统；显示适配器：Intel（R）HD Graphics;电压:9-30V；磁盘：256GB；电流：直流 4-1.2A；尺寸：宽285mm，高233mm，深度138mm。</w:t>
            </w:r>
          </w:p>
        </w:tc>
        <w:tc>
          <w:tcPr>
            <w:tcW w:w="680" w:type="dxa"/>
            <w:shd w:val="clear" w:color="auto" w:fill="auto"/>
            <w:vAlign w:val="center"/>
          </w:tcPr>
          <w:p w14:paraId="2A892C5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850" w:type="dxa"/>
            <w:shd w:val="clear" w:color="auto" w:fill="auto"/>
            <w:vAlign w:val="center"/>
          </w:tcPr>
          <w:p w14:paraId="73DCDE9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3B01958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2C2DE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6DC598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31</w:t>
            </w:r>
          </w:p>
        </w:tc>
        <w:tc>
          <w:tcPr>
            <w:tcW w:w="1701" w:type="dxa"/>
            <w:shd w:val="clear" w:color="auto" w:fill="auto"/>
            <w:vAlign w:val="center"/>
          </w:tcPr>
          <w:p w14:paraId="6F6AAF1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40010601028001</w:t>
            </w:r>
          </w:p>
        </w:tc>
        <w:tc>
          <w:tcPr>
            <w:tcW w:w="1814" w:type="dxa"/>
            <w:shd w:val="clear" w:color="auto" w:fill="auto"/>
            <w:vAlign w:val="center"/>
          </w:tcPr>
          <w:p w14:paraId="1A3FA49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4孔吸上线钢轨连接电缆母排</w:t>
            </w:r>
          </w:p>
        </w:tc>
        <w:tc>
          <w:tcPr>
            <w:tcW w:w="7994" w:type="dxa"/>
            <w:shd w:val="clear" w:color="auto" w:fill="auto"/>
            <w:vAlign w:val="center"/>
          </w:tcPr>
          <w:p w14:paraId="6FAC8AFE">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适用于轨道交通轨腰部位vv-1*150mm²回流电缆连接；接触电阻＜30uΩ；整体长度300mm；钢轨连接φ19/M14不锈钢尼龙螺栓；电缆连接孔M12螺杆，22mm螺母，长度60mm；接触电阻：&lt; 30μΩ；回流线排载流量：持续载流量 大于等于4000A；短路性能：满足最大短路动电流40kA/100ms；抗震能力：≥ 200W 次循环振动；防腐性能：大于等于168h 中性盐雾条件下，无腐蚀且满足电气性能。</w:t>
            </w:r>
          </w:p>
        </w:tc>
        <w:tc>
          <w:tcPr>
            <w:tcW w:w="680" w:type="dxa"/>
            <w:shd w:val="clear" w:color="auto" w:fill="auto"/>
            <w:vAlign w:val="center"/>
          </w:tcPr>
          <w:p w14:paraId="198A652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4840004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304" w:type="dxa"/>
            <w:shd w:val="clear" w:color="auto" w:fill="auto"/>
            <w:vAlign w:val="center"/>
          </w:tcPr>
          <w:p w14:paraId="1B2E356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469C1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4A572D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w:t>
            </w:r>
          </w:p>
        </w:tc>
        <w:tc>
          <w:tcPr>
            <w:tcW w:w="1701" w:type="dxa"/>
            <w:shd w:val="clear" w:color="auto" w:fill="auto"/>
            <w:vAlign w:val="center"/>
          </w:tcPr>
          <w:p w14:paraId="692DD63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40010601028002</w:t>
            </w:r>
          </w:p>
        </w:tc>
        <w:tc>
          <w:tcPr>
            <w:tcW w:w="1814" w:type="dxa"/>
            <w:shd w:val="clear" w:color="auto" w:fill="auto"/>
            <w:vAlign w:val="center"/>
          </w:tcPr>
          <w:p w14:paraId="1EDE264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5孔吸上线钢轨连接电缆母排</w:t>
            </w:r>
          </w:p>
        </w:tc>
        <w:tc>
          <w:tcPr>
            <w:tcW w:w="7994" w:type="dxa"/>
            <w:shd w:val="clear" w:color="auto" w:fill="auto"/>
            <w:vAlign w:val="center"/>
          </w:tcPr>
          <w:p w14:paraId="7880B80B">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适用于轨道交通轨腰部位vv-1*150mm²回流电缆连接；接触电阻＜30uΩ；整体长度300mm；钢轨连接φ19/M14不锈钢尼龙螺栓；电缆连接孔M12螺杆，22mm螺母，长度60mm；接触电阻：&lt; 30μΩ；回流线排载流量：持续载流量 大于等于4000A；短路性能：满足最大短路动电流40kA/100ms；抗震能力：≥ 200W 次循环振动；防腐性能：大于等于168h 中性盐雾条件下，无腐蚀且满足电气性能。</w:t>
            </w:r>
          </w:p>
        </w:tc>
        <w:tc>
          <w:tcPr>
            <w:tcW w:w="680" w:type="dxa"/>
            <w:shd w:val="clear" w:color="auto" w:fill="auto"/>
            <w:vAlign w:val="center"/>
          </w:tcPr>
          <w:p w14:paraId="41CFD74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491A267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304" w:type="dxa"/>
            <w:shd w:val="clear" w:color="auto" w:fill="auto"/>
            <w:vAlign w:val="center"/>
          </w:tcPr>
          <w:p w14:paraId="1DC023C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1E667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A2E3C5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33</w:t>
            </w:r>
          </w:p>
        </w:tc>
        <w:tc>
          <w:tcPr>
            <w:tcW w:w="1701" w:type="dxa"/>
            <w:shd w:val="clear" w:color="auto" w:fill="auto"/>
            <w:vAlign w:val="center"/>
          </w:tcPr>
          <w:p w14:paraId="3009E75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40020201028002</w:t>
            </w:r>
          </w:p>
        </w:tc>
        <w:tc>
          <w:tcPr>
            <w:tcW w:w="1814" w:type="dxa"/>
            <w:shd w:val="clear" w:color="auto" w:fill="auto"/>
            <w:vAlign w:val="center"/>
          </w:tcPr>
          <w:p w14:paraId="57344A6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转换开关</w:t>
            </w:r>
          </w:p>
        </w:tc>
        <w:tc>
          <w:tcPr>
            <w:tcW w:w="7994" w:type="dxa"/>
            <w:shd w:val="clear" w:color="auto" w:fill="auto"/>
            <w:vAlign w:val="center"/>
          </w:tcPr>
          <w:p w14:paraId="494A98D1">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DC220V;发热电流：10A；两组辅助触点；平头带灯瞬动按钮；孔径为Φ22mm；圆形；头部圆柱形弹片自洁快动触头；红色</w:t>
            </w:r>
          </w:p>
        </w:tc>
        <w:tc>
          <w:tcPr>
            <w:tcW w:w="680" w:type="dxa"/>
            <w:shd w:val="clear" w:color="auto" w:fill="auto"/>
            <w:vAlign w:val="center"/>
          </w:tcPr>
          <w:p w14:paraId="2E51BC3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29B4D3E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304" w:type="dxa"/>
            <w:shd w:val="clear" w:color="auto" w:fill="auto"/>
            <w:vAlign w:val="center"/>
          </w:tcPr>
          <w:p w14:paraId="15DE73F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61FD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384F6B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34</w:t>
            </w:r>
          </w:p>
        </w:tc>
        <w:tc>
          <w:tcPr>
            <w:tcW w:w="1701" w:type="dxa"/>
            <w:shd w:val="clear" w:color="auto" w:fill="auto"/>
            <w:vAlign w:val="center"/>
          </w:tcPr>
          <w:p w14:paraId="3196B2D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40020301028001</w:t>
            </w:r>
          </w:p>
        </w:tc>
        <w:tc>
          <w:tcPr>
            <w:tcW w:w="1814" w:type="dxa"/>
            <w:shd w:val="clear" w:color="auto" w:fill="auto"/>
            <w:vAlign w:val="center"/>
          </w:tcPr>
          <w:p w14:paraId="34AB89A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动力变压器轴流风机</w:t>
            </w:r>
          </w:p>
        </w:tc>
        <w:tc>
          <w:tcPr>
            <w:tcW w:w="7994" w:type="dxa"/>
            <w:shd w:val="clear" w:color="auto" w:fill="auto"/>
            <w:vAlign w:val="center"/>
          </w:tcPr>
          <w:p w14:paraId="28DE5E07">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干式变压器冷却风机、顶吹式、铝合金材质；风机总长470mm；风轮直径：110mm；输入电压：AC220V，0.38A，50HZ，功率80W，风量不低于1200m³/h；为左方向。</w:t>
            </w:r>
          </w:p>
        </w:tc>
        <w:tc>
          <w:tcPr>
            <w:tcW w:w="680" w:type="dxa"/>
            <w:shd w:val="clear" w:color="auto" w:fill="auto"/>
            <w:vAlign w:val="center"/>
          </w:tcPr>
          <w:p w14:paraId="3B93214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60505C9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w:t>
            </w:r>
          </w:p>
        </w:tc>
        <w:tc>
          <w:tcPr>
            <w:tcW w:w="1304" w:type="dxa"/>
            <w:shd w:val="clear" w:color="auto" w:fill="auto"/>
            <w:vAlign w:val="center"/>
          </w:tcPr>
          <w:p w14:paraId="6091D7A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5B9DB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EEB679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35</w:t>
            </w:r>
          </w:p>
        </w:tc>
        <w:tc>
          <w:tcPr>
            <w:tcW w:w="1701" w:type="dxa"/>
            <w:shd w:val="clear" w:color="auto" w:fill="auto"/>
            <w:vAlign w:val="center"/>
          </w:tcPr>
          <w:p w14:paraId="21F1F1B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40020301028002</w:t>
            </w:r>
          </w:p>
        </w:tc>
        <w:tc>
          <w:tcPr>
            <w:tcW w:w="1814" w:type="dxa"/>
            <w:shd w:val="clear" w:color="auto" w:fill="auto"/>
            <w:vAlign w:val="center"/>
          </w:tcPr>
          <w:p w14:paraId="544040F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动力变压器轴流风机</w:t>
            </w:r>
          </w:p>
        </w:tc>
        <w:tc>
          <w:tcPr>
            <w:tcW w:w="7994" w:type="dxa"/>
            <w:shd w:val="clear" w:color="auto" w:fill="auto"/>
            <w:vAlign w:val="center"/>
          </w:tcPr>
          <w:p w14:paraId="45BE70DD">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干式变压器冷却风机、顶吹式、铝合金材质；风机总长470mm；风轮直径：110mm；输入电压：AC220V，0.38A，50HZ，功率80W，风量不低于1200m³/h；右方向。</w:t>
            </w:r>
          </w:p>
        </w:tc>
        <w:tc>
          <w:tcPr>
            <w:tcW w:w="680" w:type="dxa"/>
            <w:shd w:val="clear" w:color="auto" w:fill="auto"/>
            <w:vAlign w:val="center"/>
          </w:tcPr>
          <w:p w14:paraId="1011C71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5A7218B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w:t>
            </w:r>
          </w:p>
        </w:tc>
        <w:tc>
          <w:tcPr>
            <w:tcW w:w="1304" w:type="dxa"/>
            <w:shd w:val="clear" w:color="auto" w:fill="auto"/>
            <w:vAlign w:val="center"/>
          </w:tcPr>
          <w:p w14:paraId="2428D6D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13CAD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65D93F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w:t>
            </w:r>
          </w:p>
        </w:tc>
        <w:tc>
          <w:tcPr>
            <w:tcW w:w="1701" w:type="dxa"/>
            <w:shd w:val="clear" w:color="auto" w:fill="auto"/>
            <w:vAlign w:val="center"/>
          </w:tcPr>
          <w:p w14:paraId="47AA060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40020304058012</w:t>
            </w:r>
          </w:p>
        </w:tc>
        <w:tc>
          <w:tcPr>
            <w:tcW w:w="1814" w:type="dxa"/>
            <w:shd w:val="clear" w:color="auto" w:fill="auto"/>
            <w:vAlign w:val="center"/>
          </w:tcPr>
          <w:p w14:paraId="27213F3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避雷器放电在线监视仪</w:t>
            </w:r>
          </w:p>
        </w:tc>
        <w:tc>
          <w:tcPr>
            <w:tcW w:w="7994" w:type="dxa"/>
            <w:shd w:val="clear" w:color="auto" w:fill="auto"/>
            <w:vAlign w:val="center"/>
          </w:tcPr>
          <w:p w14:paraId="3ADA79FB">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电压：AC 220V ；量程0~10mA，50Hz；精度：±(3%+0.2mA)；下限电流：30A(8/20us)；连续采样：≤2 次/秒；存储空间：每相(或每极)共可记录最近340次的冲击放电；液晶显示放电次数及实时监测泄露电流；单级：2min；开孔尺寸：150*94mm（长*宽）。</w:t>
            </w:r>
          </w:p>
        </w:tc>
        <w:tc>
          <w:tcPr>
            <w:tcW w:w="680" w:type="dxa"/>
            <w:shd w:val="clear" w:color="auto" w:fill="auto"/>
            <w:vAlign w:val="center"/>
          </w:tcPr>
          <w:p w14:paraId="171F6B4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347DD56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304" w:type="dxa"/>
            <w:shd w:val="clear" w:color="auto" w:fill="auto"/>
            <w:vAlign w:val="center"/>
          </w:tcPr>
          <w:p w14:paraId="1693210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98A2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548B21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37</w:t>
            </w:r>
          </w:p>
        </w:tc>
        <w:tc>
          <w:tcPr>
            <w:tcW w:w="1701" w:type="dxa"/>
            <w:shd w:val="clear" w:color="auto" w:fill="auto"/>
            <w:vAlign w:val="center"/>
          </w:tcPr>
          <w:p w14:paraId="25CD980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40020401018001</w:t>
            </w:r>
          </w:p>
        </w:tc>
        <w:tc>
          <w:tcPr>
            <w:tcW w:w="1814" w:type="dxa"/>
            <w:shd w:val="clear" w:color="auto" w:fill="auto"/>
            <w:vAlign w:val="center"/>
          </w:tcPr>
          <w:p w14:paraId="5CE8785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转换开关</w:t>
            </w:r>
          </w:p>
        </w:tc>
        <w:tc>
          <w:tcPr>
            <w:tcW w:w="7994" w:type="dxa"/>
            <w:shd w:val="clear" w:color="auto" w:fill="auto"/>
            <w:vAlign w:val="center"/>
          </w:tcPr>
          <w:p w14:paraId="3DE6B79C">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380V AC；额定电流​16A；3组转换触点；面板固定；操作角度90°；适配现场使用。</w:t>
            </w:r>
          </w:p>
        </w:tc>
        <w:tc>
          <w:tcPr>
            <w:tcW w:w="680" w:type="dxa"/>
            <w:shd w:val="clear" w:color="auto" w:fill="auto"/>
            <w:vAlign w:val="center"/>
          </w:tcPr>
          <w:p w14:paraId="7688E57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66B5E9A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304" w:type="dxa"/>
            <w:shd w:val="clear" w:color="auto" w:fill="auto"/>
            <w:vAlign w:val="center"/>
          </w:tcPr>
          <w:p w14:paraId="442467D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4C0ED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62A3B74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w:t>
            </w:r>
          </w:p>
        </w:tc>
        <w:tc>
          <w:tcPr>
            <w:tcW w:w="1701" w:type="dxa"/>
            <w:shd w:val="clear" w:color="auto" w:fill="auto"/>
            <w:vAlign w:val="center"/>
          </w:tcPr>
          <w:p w14:paraId="77AC491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40020401018002</w:t>
            </w:r>
          </w:p>
        </w:tc>
        <w:tc>
          <w:tcPr>
            <w:tcW w:w="1814" w:type="dxa"/>
            <w:shd w:val="clear" w:color="auto" w:fill="auto"/>
            <w:vAlign w:val="center"/>
          </w:tcPr>
          <w:p w14:paraId="44DDC79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转换开关</w:t>
            </w:r>
          </w:p>
        </w:tc>
        <w:tc>
          <w:tcPr>
            <w:tcW w:w="7994" w:type="dxa"/>
            <w:shd w:val="clear" w:color="auto" w:fill="auto"/>
            <w:vAlign w:val="center"/>
          </w:tcPr>
          <w:p w14:paraId="45A4821E">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带分闸-正常-合闸字样；66*66徽版印字中英对照；DC220V；4组触点；发热电流16A；45°3档自复位；适配现场使用。</w:t>
            </w:r>
          </w:p>
        </w:tc>
        <w:tc>
          <w:tcPr>
            <w:tcW w:w="680" w:type="dxa"/>
            <w:shd w:val="clear" w:color="auto" w:fill="auto"/>
            <w:vAlign w:val="center"/>
          </w:tcPr>
          <w:p w14:paraId="32FA6A4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212A120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304" w:type="dxa"/>
            <w:shd w:val="clear" w:color="auto" w:fill="auto"/>
            <w:vAlign w:val="center"/>
          </w:tcPr>
          <w:p w14:paraId="0C9991E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591B7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42CFE9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39</w:t>
            </w:r>
          </w:p>
        </w:tc>
        <w:tc>
          <w:tcPr>
            <w:tcW w:w="0" w:type="auto"/>
            <w:shd w:val="clear" w:color="auto" w:fill="auto"/>
            <w:vAlign w:val="center"/>
          </w:tcPr>
          <w:p w14:paraId="1489193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40020401018003</w:t>
            </w:r>
          </w:p>
        </w:tc>
        <w:tc>
          <w:tcPr>
            <w:tcW w:w="1814" w:type="dxa"/>
            <w:shd w:val="clear" w:color="auto" w:fill="auto"/>
            <w:vAlign w:val="center"/>
          </w:tcPr>
          <w:p w14:paraId="0D2249E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转换开关</w:t>
            </w:r>
          </w:p>
        </w:tc>
        <w:tc>
          <w:tcPr>
            <w:tcW w:w="7994" w:type="dxa"/>
            <w:shd w:val="clear" w:color="auto" w:fill="auto"/>
            <w:vAlign w:val="center"/>
          </w:tcPr>
          <w:p w14:paraId="3ADA5DAD">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DC220V；钥匙锁定；4组转换触点；45°3档自复位；66*66徽版印字中英对照“远方-就地-操作方式开关”；适配现场使用。</w:t>
            </w:r>
          </w:p>
        </w:tc>
        <w:tc>
          <w:tcPr>
            <w:tcW w:w="0" w:type="auto"/>
            <w:shd w:val="clear" w:color="auto" w:fill="auto"/>
            <w:vAlign w:val="center"/>
          </w:tcPr>
          <w:p w14:paraId="24579F0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560A5B0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37EF22A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E380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7259B0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w:t>
            </w:r>
          </w:p>
        </w:tc>
        <w:tc>
          <w:tcPr>
            <w:tcW w:w="0" w:type="auto"/>
            <w:shd w:val="clear" w:color="auto" w:fill="auto"/>
            <w:vAlign w:val="center"/>
          </w:tcPr>
          <w:p w14:paraId="5477DFF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40020406018004</w:t>
            </w:r>
          </w:p>
        </w:tc>
        <w:tc>
          <w:tcPr>
            <w:tcW w:w="1814" w:type="dxa"/>
            <w:shd w:val="clear" w:color="auto" w:fill="auto"/>
            <w:vAlign w:val="center"/>
          </w:tcPr>
          <w:p w14:paraId="7361C00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浪涌保护器</w:t>
            </w:r>
          </w:p>
        </w:tc>
        <w:tc>
          <w:tcPr>
            <w:tcW w:w="7994" w:type="dxa"/>
            <w:shd w:val="clear" w:color="auto" w:fill="auto"/>
            <w:vAlign w:val="center"/>
          </w:tcPr>
          <w:p w14:paraId="278DF712">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2P；Uc：420V；IMax:40kA；In:20kA；Up:≤1.8kV；阻燃等级：V0级。</w:t>
            </w:r>
          </w:p>
        </w:tc>
        <w:tc>
          <w:tcPr>
            <w:tcW w:w="0" w:type="auto"/>
            <w:shd w:val="clear" w:color="auto" w:fill="auto"/>
            <w:vAlign w:val="center"/>
          </w:tcPr>
          <w:p w14:paraId="14E4631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C19A64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w:t>
            </w:r>
          </w:p>
        </w:tc>
        <w:tc>
          <w:tcPr>
            <w:tcW w:w="1304" w:type="dxa"/>
            <w:shd w:val="clear" w:color="auto" w:fill="auto"/>
            <w:vAlign w:val="center"/>
          </w:tcPr>
          <w:p w14:paraId="566DE5E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970E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406405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41</w:t>
            </w:r>
          </w:p>
        </w:tc>
        <w:tc>
          <w:tcPr>
            <w:tcW w:w="0" w:type="auto"/>
            <w:shd w:val="clear" w:color="auto" w:fill="auto"/>
            <w:vAlign w:val="center"/>
          </w:tcPr>
          <w:p w14:paraId="033DEF7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40020406018005</w:t>
            </w:r>
          </w:p>
        </w:tc>
        <w:tc>
          <w:tcPr>
            <w:tcW w:w="1814" w:type="dxa"/>
            <w:shd w:val="clear" w:color="auto" w:fill="auto"/>
            <w:vAlign w:val="center"/>
          </w:tcPr>
          <w:p w14:paraId="5A5BB6E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浪涌保护器</w:t>
            </w:r>
          </w:p>
        </w:tc>
        <w:tc>
          <w:tcPr>
            <w:tcW w:w="7994" w:type="dxa"/>
            <w:shd w:val="clear" w:color="auto" w:fill="auto"/>
            <w:vAlign w:val="center"/>
          </w:tcPr>
          <w:p w14:paraId="3199CE8D">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极数：4P；短路分断能力40kA；UC：420V；IMax:40kA；In:20kA；Up:≤2.0kV；阻燃等级：V0级；适配现场使用。</w:t>
            </w:r>
          </w:p>
        </w:tc>
        <w:tc>
          <w:tcPr>
            <w:tcW w:w="0" w:type="auto"/>
            <w:shd w:val="clear" w:color="auto" w:fill="auto"/>
            <w:vAlign w:val="center"/>
          </w:tcPr>
          <w:p w14:paraId="382DA85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329898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1304" w:type="dxa"/>
            <w:shd w:val="clear" w:color="auto" w:fill="auto"/>
            <w:vAlign w:val="center"/>
          </w:tcPr>
          <w:p w14:paraId="56E60BC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5A8AD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774381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42</w:t>
            </w:r>
          </w:p>
        </w:tc>
        <w:tc>
          <w:tcPr>
            <w:tcW w:w="0" w:type="auto"/>
            <w:shd w:val="clear" w:color="auto" w:fill="auto"/>
            <w:vAlign w:val="center"/>
          </w:tcPr>
          <w:p w14:paraId="6786D8F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40020406018006</w:t>
            </w:r>
          </w:p>
        </w:tc>
        <w:tc>
          <w:tcPr>
            <w:tcW w:w="1814" w:type="dxa"/>
            <w:shd w:val="clear" w:color="auto" w:fill="auto"/>
            <w:vAlign w:val="center"/>
          </w:tcPr>
          <w:p w14:paraId="6001820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浪涌保护器</w:t>
            </w:r>
          </w:p>
        </w:tc>
        <w:tc>
          <w:tcPr>
            <w:tcW w:w="7994" w:type="dxa"/>
            <w:shd w:val="clear" w:color="auto" w:fill="auto"/>
            <w:vAlign w:val="center"/>
          </w:tcPr>
          <w:p w14:paraId="4F6C7C42">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额定电压: 380V AC / 220V DC;​响应时间≤25ns；200kA Imax；防护模式：全模式；DIN导轨；阻燃等级：V0级；适配现场使用。</w:t>
            </w:r>
          </w:p>
        </w:tc>
        <w:tc>
          <w:tcPr>
            <w:tcW w:w="0" w:type="auto"/>
            <w:shd w:val="clear" w:color="auto" w:fill="auto"/>
            <w:vAlign w:val="center"/>
          </w:tcPr>
          <w:p w14:paraId="0EBDBBC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9188B0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304" w:type="dxa"/>
            <w:shd w:val="clear" w:color="auto" w:fill="auto"/>
            <w:vAlign w:val="center"/>
          </w:tcPr>
          <w:p w14:paraId="731EED0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47035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120406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43</w:t>
            </w:r>
          </w:p>
        </w:tc>
        <w:tc>
          <w:tcPr>
            <w:tcW w:w="0" w:type="auto"/>
            <w:shd w:val="clear" w:color="auto" w:fill="auto"/>
            <w:vAlign w:val="center"/>
          </w:tcPr>
          <w:p w14:paraId="6612AF9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40020406018007</w:t>
            </w:r>
          </w:p>
        </w:tc>
        <w:tc>
          <w:tcPr>
            <w:tcW w:w="1814" w:type="dxa"/>
            <w:shd w:val="clear" w:color="auto" w:fill="auto"/>
            <w:vAlign w:val="center"/>
          </w:tcPr>
          <w:p w14:paraId="69E1B98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网络浪涌保护器</w:t>
            </w:r>
          </w:p>
        </w:tc>
        <w:tc>
          <w:tcPr>
            <w:tcW w:w="7994" w:type="dxa"/>
            <w:shd w:val="clear" w:color="auto" w:fill="auto"/>
            <w:vAlign w:val="center"/>
          </w:tcPr>
          <w:p w14:paraId="7440AFCE">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电源：DC220V；最大放电电流100KA；响应时间≤1ns；适配现场使用。</w:t>
            </w:r>
          </w:p>
        </w:tc>
        <w:tc>
          <w:tcPr>
            <w:tcW w:w="0" w:type="auto"/>
            <w:shd w:val="clear" w:color="auto" w:fill="auto"/>
            <w:vAlign w:val="center"/>
          </w:tcPr>
          <w:p w14:paraId="056DC2D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108473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304" w:type="dxa"/>
            <w:shd w:val="clear" w:color="auto" w:fill="auto"/>
            <w:vAlign w:val="center"/>
          </w:tcPr>
          <w:p w14:paraId="415AD96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27A51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868082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44</w:t>
            </w:r>
          </w:p>
        </w:tc>
        <w:tc>
          <w:tcPr>
            <w:tcW w:w="0" w:type="auto"/>
            <w:shd w:val="clear" w:color="auto" w:fill="auto"/>
            <w:vAlign w:val="center"/>
          </w:tcPr>
          <w:p w14:paraId="0A8B373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40020406018008</w:t>
            </w:r>
          </w:p>
        </w:tc>
        <w:tc>
          <w:tcPr>
            <w:tcW w:w="1814" w:type="dxa"/>
            <w:shd w:val="clear" w:color="auto" w:fill="auto"/>
            <w:vAlign w:val="center"/>
          </w:tcPr>
          <w:p w14:paraId="19E2A4A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浪涌后备保护器</w:t>
            </w:r>
          </w:p>
        </w:tc>
        <w:tc>
          <w:tcPr>
            <w:tcW w:w="7994" w:type="dxa"/>
            <w:shd w:val="clear" w:color="auto" w:fill="auto"/>
            <w:vAlign w:val="center"/>
          </w:tcPr>
          <w:p w14:paraId="5DBFED4D">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额定电压 400VAC；10/350μs波形耐受15kA​；DIN导轨；短路分断能力60kA；阻燃等级：V0级；适配现场使用。</w:t>
            </w:r>
          </w:p>
        </w:tc>
        <w:tc>
          <w:tcPr>
            <w:tcW w:w="0" w:type="auto"/>
            <w:shd w:val="clear" w:color="auto" w:fill="auto"/>
            <w:vAlign w:val="center"/>
          </w:tcPr>
          <w:p w14:paraId="38DC673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E93F35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1304" w:type="dxa"/>
            <w:shd w:val="clear" w:color="auto" w:fill="auto"/>
            <w:vAlign w:val="center"/>
          </w:tcPr>
          <w:p w14:paraId="14F3B9C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776DF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19B7E9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45</w:t>
            </w:r>
          </w:p>
        </w:tc>
        <w:tc>
          <w:tcPr>
            <w:tcW w:w="0" w:type="auto"/>
            <w:shd w:val="clear" w:color="auto" w:fill="auto"/>
            <w:vAlign w:val="center"/>
          </w:tcPr>
          <w:p w14:paraId="54A96CD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40020406018009</w:t>
            </w:r>
          </w:p>
        </w:tc>
        <w:tc>
          <w:tcPr>
            <w:tcW w:w="1814" w:type="dxa"/>
            <w:shd w:val="clear" w:color="auto" w:fill="auto"/>
            <w:vAlign w:val="center"/>
          </w:tcPr>
          <w:p w14:paraId="4699C20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交流浪涌保护器</w:t>
            </w:r>
          </w:p>
        </w:tc>
        <w:tc>
          <w:tcPr>
            <w:tcW w:w="7994" w:type="dxa"/>
            <w:shd w:val="clear" w:color="auto" w:fill="auto"/>
            <w:vAlign w:val="center"/>
          </w:tcPr>
          <w:p w14:paraId="651A050B">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AC400V；极数2P；适配现场使用。</w:t>
            </w:r>
          </w:p>
        </w:tc>
        <w:tc>
          <w:tcPr>
            <w:tcW w:w="0" w:type="auto"/>
            <w:shd w:val="clear" w:color="auto" w:fill="auto"/>
            <w:vAlign w:val="center"/>
          </w:tcPr>
          <w:p w14:paraId="01C17BF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572A8D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1304" w:type="dxa"/>
            <w:shd w:val="clear" w:color="auto" w:fill="auto"/>
            <w:vAlign w:val="center"/>
          </w:tcPr>
          <w:p w14:paraId="3EE55B7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23EFB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46130F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46</w:t>
            </w:r>
          </w:p>
        </w:tc>
        <w:tc>
          <w:tcPr>
            <w:tcW w:w="0" w:type="auto"/>
            <w:shd w:val="clear" w:color="auto" w:fill="auto"/>
            <w:vAlign w:val="center"/>
          </w:tcPr>
          <w:p w14:paraId="742076F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40020406018010</w:t>
            </w:r>
          </w:p>
        </w:tc>
        <w:tc>
          <w:tcPr>
            <w:tcW w:w="1814" w:type="dxa"/>
            <w:shd w:val="clear" w:color="auto" w:fill="auto"/>
            <w:vAlign w:val="center"/>
          </w:tcPr>
          <w:p w14:paraId="7380EEE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直流浪涌保护器</w:t>
            </w:r>
          </w:p>
        </w:tc>
        <w:tc>
          <w:tcPr>
            <w:tcW w:w="7994" w:type="dxa"/>
            <w:shd w:val="clear" w:color="auto" w:fill="auto"/>
            <w:vAlign w:val="center"/>
          </w:tcPr>
          <w:p w14:paraId="72CBFA9A">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电压：DC350V；极数2P；适配现场使用。</w:t>
            </w:r>
          </w:p>
        </w:tc>
        <w:tc>
          <w:tcPr>
            <w:tcW w:w="0" w:type="auto"/>
            <w:shd w:val="clear" w:color="auto" w:fill="auto"/>
            <w:vAlign w:val="center"/>
          </w:tcPr>
          <w:p w14:paraId="1BE254B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473D7D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304" w:type="dxa"/>
            <w:shd w:val="clear" w:color="auto" w:fill="auto"/>
            <w:vAlign w:val="center"/>
          </w:tcPr>
          <w:p w14:paraId="55F65711">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33E5B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289D56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47</w:t>
            </w:r>
          </w:p>
        </w:tc>
        <w:tc>
          <w:tcPr>
            <w:tcW w:w="0" w:type="auto"/>
            <w:shd w:val="clear" w:color="auto" w:fill="auto"/>
            <w:vAlign w:val="center"/>
          </w:tcPr>
          <w:p w14:paraId="59F4C9D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40030104028002</w:t>
            </w:r>
          </w:p>
        </w:tc>
        <w:tc>
          <w:tcPr>
            <w:tcW w:w="1814" w:type="dxa"/>
            <w:shd w:val="clear" w:color="auto" w:fill="auto"/>
            <w:vAlign w:val="center"/>
          </w:tcPr>
          <w:p w14:paraId="0EA135E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分励脱扣</w:t>
            </w:r>
          </w:p>
        </w:tc>
        <w:tc>
          <w:tcPr>
            <w:tcW w:w="7994" w:type="dxa"/>
            <w:shd w:val="clear" w:color="auto" w:fill="auto"/>
            <w:vAlign w:val="center"/>
          </w:tcPr>
          <w:p w14:paraId="3028862C">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220-240 VAC 50/60 Hz；208-277V AC 60 Hz;0.7-1.1Un分断；控制信号类型：脉冲、自保持；脉冲宽度≥20ms；电源浪涌功率10VA；适配现场使用。</w:t>
            </w:r>
          </w:p>
        </w:tc>
        <w:tc>
          <w:tcPr>
            <w:tcW w:w="0" w:type="auto"/>
            <w:shd w:val="clear" w:color="auto" w:fill="auto"/>
            <w:vAlign w:val="center"/>
          </w:tcPr>
          <w:p w14:paraId="02081C5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676C06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304" w:type="dxa"/>
            <w:shd w:val="clear" w:color="auto" w:fill="auto"/>
            <w:vAlign w:val="center"/>
          </w:tcPr>
          <w:p w14:paraId="6CDB311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5C877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7283D0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48</w:t>
            </w:r>
          </w:p>
        </w:tc>
        <w:tc>
          <w:tcPr>
            <w:tcW w:w="0" w:type="auto"/>
            <w:shd w:val="clear" w:color="auto" w:fill="auto"/>
            <w:vAlign w:val="center"/>
          </w:tcPr>
          <w:p w14:paraId="5AE2069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40030104028003</w:t>
            </w:r>
          </w:p>
        </w:tc>
        <w:tc>
          <w:tcPr>
            <w:tcW w:w="1814" w:type="dxa"/>
            <w:shd w:val="clear" w:color="auto" w:fill="auto"/>
            <w:vAlign w:val="center"/>
          </w:tcPr>
          <w:p w14:paraId="06AC63A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欠压脱扣</w:t>
            </w:r>
          </w:p>
        </w:tc>
        <w:tc>
          <w:tcPr>
            <w:tcW w:w="7994" w:type="dxa"/>
            <w:shd w:val="clear" w:color="auto" w:fill="auto"/>
            <w:vAlign w:val="center"/>
          </w:tcPr>
          <w:p w14:paraId="6687B7A5">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220-240 VAC 50/60 Hz；208-277V AC 60 Hz;0.35-0.7Un分断、0.85Un闭合；响应时间:50ms;控制信号类型：脉冲、自保持；脉冲宽度≥20ms；功率：5VA;电源浪涌功率10VA；适配现场使用。</w:t>
            </w:r>
          </w:p>
        </w:tc>
        <w:tc>
          <w:tcPr>
            <w:tcW w:w="0" w:type="auto"/>
            <w:shd w:val="clear" w:color="auto" w:fill="auto"/>
            <w:vAlign w:val="center"/>
          </w:tcPr>
          <w:p w14:paraId="6D47973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A46BD5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76C09D8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BE04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3CB919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49</w:t>
            </w:r>
          </w:p>
        </w:tc>
        <w:tc>
          <w:tcPr>
            <w:tcW w:w="0" w:type="auto"/>
            <w:shd w:val="clear" w:color="auto" w:fill="auto"/>
            <w:vAlign w:val="center"/>
          </w:tcPr>
          <w:p w14:paraId="7CC27B0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40030106028002</w:t>
            </w:r>
          </w:p>
        </w:tc>
        <w:tc>
          <w:tcPr>
            <w:tcW w:w="1814" w:type="dxa"/>
            <w:shd w:val="clear" w:color="auto" w:fill="auto"/>
            <w:vAlign w:val="center"/>
          </w:tcPr>
          <w:p w14:paraId="6EEF89B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电压继电器</w:t>
            </w:r>
          </w:p>
        </w:tc>
        <w:tc>
          <w:tcPr>
            <w:tcW w:w="7994" w:type="dxa"/>
            <w:shd w:val="clear" w:color="auto" w:fill="auto"/>
            <w:vAlign w:val="center"/>
          </w:tcPr>
          <w:p w14:paraId="0680E726">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电压;AC 400V；2对辅助触点；响应时间≤20ms（缺相/相序检测）；适配现场使用。</w:t>
            </w:r>
          </w:p>
        </w:tc>
        <w:tc>
          <w:tcPr>
            <w:tcW w:w="0" w:type="auto"/>
            <w:shd w:val="clear" w:color="auto" w:fill="auto"/>
            <w:vAlign w:val="center"/>
          </w:tcPr>
          <w:p w14:paraId="431BFFF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EA910D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24E0A16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45825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FCBC60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w:t>
            </w:r>
          </w:p>
        </w:tc>
        <w:tc>
          <w:tcPr>
            <w:tcW w:w="0" w:type="auto"/>
            <w:shd w:val="clear" w:color="auto" w:fill="auto"/>
            <w:vAlign w:val="center"/>
          </w:tcPr>
          <w:p w14:paraId="47D103B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40030106028005</w:t>
            </w:r>
          </w:p>
        </w:tc>
        <w:tc>
          <w:tcPr>
            <w:tcW w:w="1814" w:type="dxa"/>
            <w:shd w:val="clear" w:color="auto" w:fill="auto"/>
            <w:vAlign w:val="center"/>
          </w:tcPr>
          <w:p w14:paraId="29B56F5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行程开关</w:t>
            </w:r>
          </w:p>
        </w:tc>
        <w:tc>
          <w:tcPr>
            <w:tcW w:w="7994" w:type="dxa"/>
            <w:shd w:val="clear" w:color="auto" w:fill="auto"/>
            <w:vAlign w:val="center"/>
          </w:tcPr>
          <w:p w14:paraId="098E4C73">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DC:220V;1常开1常闭两组接点；接触电阻​≤15mΩ；动作行程0.5-1.5mm(可调);绝缘电阻≥100MΩ；IP65；适配现场使用。</w:t>
            </w:r>
          </w:p>
        </w:tc>
        <w:tc>
          <w:tcPr>
            <w:tcW w:w="0" w:type="auto"/>
            <w:shd w:val="clear" w:color="auto" w:fill="auto"/>
            <w:vAlign w:val="center"/>
          </w:tcPr>
          <w:p w14:paraId="10CBCBB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A3E4FF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1304" w:type="dxa"/>
            <w:shd w:val="clear" w:color="auto" w:fill="auto"/>
            <w:vAlign w:val="center"/>
          </w:tcPr>
          <w:p w14:paraId="3ED9CD1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154DF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128109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51</w:t>
            </w:r>
          </w:p>
        </w:tc>
        <w:tc>
          <w:tcPr>
            <w:tcW w:w="0" w:type="auto"/>
            <w:shd w:val="clear" w:color="auto" w:fill="auto"/>
            <w:vAlign w:val="center"/>
          </w:tcPr>
          <w:p w14:paraId="2681A65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40030106048001</w:t>
            </w:r>
          </w:p>
        </w:tc>
        <w:tc>
          <w:tcPr>
            <w:tcW w:w="1814" w:type="dxa"/>
            <w:shd w:val="clear" w:color="auto" w:fill="auto"/>
            <w:vAlign w:val="center"/>
          </w:tcPr>
          <w:p w14:paraId="6487429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熔芯</w:t>
            </w:r>
          </w:p>
        </w:tc>
        <w:tc>
          <w:tcPr>
            <w:tcW w:w="7994" w:type="dxa"/>
            <w:shd w:val="clear" w:color="auto" w:fill="auto"/>
            <w:vAlign w:val="center"/>
          </w:tcPr>
          <w:p w14:paraId="35A3AA96">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电压：24kV；额定电流2A;XRNT；最大电流 50kA；适配现场使用。</w:t>
            </w:r>
          </w:p>
        </w:tc>
        <w:tc>
          <w:tcPr>
            <w:tcW w:w="0" w:type="auto"/>
            <w:shd w:val="clear" w:color="auto" w:fill="auto"/>
            <w:vAlign w:val="center"/>
          </w:tcPr>
          <w:p w14:paraId="509061C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1756F5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304" w:type="dxa"/>
            <w:shd w:val="clear" w:color="auto" w:fill="auto"/>
            <w:vAlign w:val="center"/>
          </w:tcPr>
          <w:p w14:paraId="6FA1040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1E238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5C46F5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52</w:t>
            </w:r>
          </w:p>
        </w:tc>
        <w:tc>
          <w:tcPr>
            <w:tcW w:w="0" w:type="auto"/>
            <w:shd w:val="clear" w:color="auto" w:fill="auto"/>
            <w:vAlign w:val="center"/>
          </w:tcPr>
          <w:p w14:paraId="3994DFB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40030107018005</w:t>
            </w:r>
          </w:p>
        </w:tc>
        <w:tc>
          <w:tcPr>
            <w:tcW w:w="1814" w:type="dxa"/>
            <w:shd w:val="clear" w:color="auto" w:fill="auto"/>
            <w:vAlign w:val="center"/>
          </w:tcPr>
          <w:p w14:paraId="182FFE8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三工位控制器</w:t>
            </w:r>
          </w:p>
        </w:tc>
        <w:tc>
          <w:tcPr>
            <w:tcW w:w="7994" w:type="dxa"/>
            <w:shd w:val="clear" w:color="auto" w:fill="auto"/>
            <w:vAlign w:val="center"/>
          </w:tcPr>
          <w:p w14:paraId="203DC2BE">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电压：DC220V;ISK203；支持485通讯；实现对三工位开关位置控制；适配现场使用。</w:t>
            </w:r>
          </w:p>
        </w:tc>
        <w:tc>
          <w:tcPr>
            <w:tcW w:w="0" w:type="auto"/>
            <w:shd w:val="clear" w:color="auto" w:fill="auto"/>
            <w:vAlign w:val="center"/>
          </w:tcPr>
          <w:p w14:paraId="59BDE4F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3CDA1C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0278233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3D5A8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CDAED1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53</w:t>
            </w:r>
          </w:p>
        </w:tc>
        <w:tc>
          <w:tcPr>
            <w:tcW w:w="0" w:type="auto"/>
            <w:shd w:val="clear" w:color="auto" w:fill="auto"/>
            <w:vAlign w:val="center"/>
          </w:tcPr>
          <w:p w14:paraId="6E81905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40030108018002</w:t>
            </w:r>
          </w:p>
        </w:tc>
        <w:tc>
          <w:tcPr>
            <w:tcW w:w="1814" w:type="dxa"/>
            <w:shd w:val="clear" w:color="auto" w:fill="auto"/>
            <w:vAlign w:val="center"/>
          </w:tcPr>
          <w:p w14:paraId="7425D28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中间继电器</w:t>
            </w:r>
          </w:p>
        </w:tc>
        <w:tc>
          <w:tcPr>
            <w:tcW w:w="7994" w:type="dxa"/>
            <w:shd w:val="clear" w:color="auto" w:fill="auto"/>
            <w:vAlign w:val="center"/>
          </w:tcPr>
          <w:p w14:paraId="766C3B10">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常开触头2组；常闭触头3组；控制电压：AC220V；动作电压为85%-120%Us。</w:t>
            </w:r>
          </w:p>
        </w:tc>
        <w:tc>
          <w:tcPr>
            <w:tcW w:w="0" w:type="auto"/>
            <w:shd w:val="clear" w:color="auto" w:fill="auto"/>
            <w:vAlign w:val="center"/>
          </w:tcPr>
          <w:p w14:paraId="0310260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99EF14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304" w:type="dxa"/>
            <w:shd w:val="clear" w:color="auto" w:fill="auto"/>
            <w:vAlign w:val="center"/>
          </w:tcPr>
          <w:p w14:paraId="16B53A4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0F33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FFD7CB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54</w:t>
            </w:r>
          </w:p>
        </w:tc>
        <w:tc>
          <w:tcPr>
            <w:tcW w:w="0" w:type="auto"/>
            <w:shd w:val="clear" w:color="auto" w:fill="auto"/>
            <w:vAlign w:val="center"/>
          </w:tcPr>
          <w:p w14:paraId="6383DD9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40030108018003</w:t>
            </w:r>
          </w:p>
        </w:tc>
        <w:tc>
          <w:tcPr>
            <w:tcW w:w="1814" w:type="dxa"/>
            <w:shd w:val="clear" w:color="auto" w:fill="auto"/>
            <w:vAlign w:val="center"/>
          </w:tcPr>
          <w:p w14:paraId="1FFBE76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中间继电器</w:t>
            </w:r>
          </w:p>
        </w:tc>
        <w:tc>
          <w:tcPr>
            <w:tcW w:w="7994" w:type="dxa"/>
            <w:shd w:val="clear" w:color="auto" w:fill="auto"/>
            <w:vAlign w:val="center"/>
          </w:tcPr>
          <w:p w14:paraId="1E98EEC4">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控制电压：AC220V、带指示灯；触电容量：3A；触电组数:4组；安装方式：插座式；尺寸适配现场，适用配套底座或更换尺寸不大于原底座。</w:t>
            </w:r>
          </w:p>
        </w:tc>
        <w:tc>
          <w:tcPr>
            <w:tcW w:w="0" w:type="auto"/>
            <w:shd w:val="clear" w:color="auto" w:fill="auto"/>
            <w:vAlign w:val="center"/>
          </w:tcPr>
          <w:p w14:paraId="19143C9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602D2D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304" w:type="dxa"/>
            <w:shd w:val="clear" w:color="auto" w:fill="auto"/>
            <w:vAlign w:val="center"/>
          </w:tcPr>
          <w:p w14:paraId="001EB21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5FF60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E43486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55</w:t>
            </w:r>
          </w:p>
        </w:tc>
        <w:tc>
          <w:tcPr>
            <w:tcW w:w="0" w:type="auto"/>
            <w:shd w:val="clear" w:color="auto" w:fill="auto"/>
            <w:vAlign w:val="center"/>
          </w:tcPr>
          <w:p w14:paraId="53C4C67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40030108018004</w:t>
            </w:r>
          </w:p>
        </w:tc>
        <w:tc>
          <w:tcPr>
            <w:tcW w:w="1814" w:type="dxa"/>
            <w:shd w:val="clear" w:color="auto" w:fill="auto"/>
            <w:vAlign w:val="center"/>
          </w:tcPr>
          <w:p w14:paraId="30D4872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中间继电器</w:t>
            </w:r>
          </w:p>
        </w:tc>
        <w:tc>
          <w:tcPr>
            <w:tcW w:w="7994" w:type="dxa"/>
            <w:shd w:val="clear" w:color="auto" w:fill="auto"/>
            <w:vAlign w:val="center"/>
          </w:tcPr>
          <w:p w14:paraId="4A1A6506">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电压：75%-110% DC24V；4组转换触点（4NO、4NC，每组额定电流3A/250VAC）；DIN导轨安装，含底座，适配现场使用。</w:t>
            </w:r>
          </w:p>
        </w:tc>
        <w:tc>
          <w:tcPr>
            <w:tcW w:w="0" w:type="auto"/>
            <w:shd w:val="clear" w:color="auto" w:fill="auto"/>
            <w:vAlign w:val="center"/>
          </w:tcPr>
          <w:p w14:paraId="3963902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008586D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1304" w:type="dxa"/>
            <w:shd w:val="clear" w:color="auto" w:fill="auto"/>
            <w:vAlign w:val="center"/>
          </w:tcPr>
          <w:p w14:paraId="0602A35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2517B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7035F6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56</w:t>
            </w:r>
          </w:p>
        </w:tc>
        <w:tc>
          <w:tcPr>
            <w:tcW w:w="0" w:type="auto"/>
            <w:shd w:val="clear" w:color="auto" w:fill="auto"/>
            <w:vAlign w:val="center"/>
          </w:tcPr>
          <w:p w14:paraId="3D9F765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40030108018005</w:t>
            </w:r>
          </w:p>
        </w:tc>
        <w:tc>
          <w:tcPr>
            <w:tcW w:w="1814" w:type="dxa"/>
            <w:shd w:val="clear" w:color="auto" w:fill="auto"/>
            <w:vAlign w:val="center"/>
          </w:tcPr>
          <w:p w14:paraId="0B1CBB1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中间继电器</w:t>
            </w:r>
          </w:p>
        </w:tc>
        <w:tc>
          <w:tcPr>
            <w:tcW w:w="7994" w:type="dxa"/>
            <w:shd w:val="clear" w:color="auto" w:fill="auto"/>
            <w:vAlign w:val="center"/>
          </w:tcPr>
          <w:p w14:paraId="02401D2B">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电压：AC220V；4组触点；含底座适配现场使用。</w:t>
            </w:r>
          </w:p>
        </w:tc>
        <w:tc>
          <w:tcPr>
            <w:tcW w:w="0" w:type="auto"/>
            <w:shd w:val="clear" w:color="auto" w:fill="auto"/>
            <w:vAlign w:val="center"/>
          </w:tcPr>
          <w:p w14:paraId="7844821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015BCBA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1304" w:type="dxa"/>
            <w:shd w:val="clear" w:color="auto" w:fill="auto"/>
            <w:vAlign w:val="center"/>
          </w:tcPr>
          <w:p w14:paraId="1F066D9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55E2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A866C6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57</w:t>
            </w:r>
          </w:p>
        </w:tc>
        <w:tc>
          <w:tcPr>
            <w:tcW w:w="0" w:type="auto"/>
            <w:shd w:val="clear" w:color="auto" w:fill="auto"/>
            <w:vAlign w:val="center"/>
          </w:tcPr>
          <w:p w14:paraId="5F95EFF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40030108018006</w:t>
            </w:r>
          </w:p>
        </w:tc>
        <w:tc>
          <w:tcPr>
            <w:tcW w:w="1814" w:type="dxa"/>
            <w:shd w:val="clear" w:color="auto" w:fill="auto"/>
            <w:vAlign w:val="center"/>
          </w:tcPr>
          <w:p w14:paraId="16E7D79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中间继电器</w:t>
            </w:r>
          </w:p>
        </w:tc>
        <w:tc>
          <w:tcPr>
            <w:tcW w:w="7994" w:type="dxa"/>
            <w:shd w:val="clear" w:color="auto" w:fill="auto"/>
            <w:vAlign w:val="center"/>
          </w:tcPr>
          <w:p w14:paraId="3E314239">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电压：DC220V；电流6A；4路隔离输出（230V、1A）；IP40；适配现场使用。</w:t>
            </w:r>
          </w:p>
        </w:tc>
        <w:tc>
          <w:tcPr>
            <w:tcW w:w="0" w:type="auto"/>
            <w:shd w:val="clear" w:color="auto" w:fill="auto"/>
            <w:vAlign w:val="center"/>
          </w:tcPr>
          <w:p w14:paraId="64D0A96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C31FCB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304" w:type="dxa"/>
            <w:shd w:val="clear" w:color="auto" w:fill="auto"/>
            <w:vAlign w:val="center"/>
          </w:tcPr>
          <w:p w14:paraId="6CF3824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3CFAD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AAA9F8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58</w:t>
            </w:r>
          </w:p>
        </w:tc>
        <w:tc>
          <w:tcPr>
            <w:tcW w:w="0" w:type="auto"/>
            <w:shd w:val="clear" w:color="auto" w:fill="auto"/>
            <w:vAlign w:val="center"/>
          </w:tcPr>
          <w:p w14:paraId="3A0EE1F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40030108018007</w:t>
            </w:r>
          </w:p>
        </w:tc>
        <w:tc>
          <w:tcPr>
            <w:tcW w:w="1814" w:type="dxa"/>
            <w:shd w:val="clear" w:color="auto" w:fill="auto"/>
            <w:vAlign w:val="center"/>
          </w:tcPr>
          <w:p w14:paraId="0789C66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密度表</w:t>
            </w:r>
          </w:p>
        </w:tc>
        <w:tc>
          <w:tcPr>
            <w:tcW w:w="7994" w:type="dxa"/>
            <w:shd w:val="clear" w:color="auto" w:fill="auto"/>
            <w:vAlign w:val="center"/>
          </w:tcPr>
          <w:p w14:paraId="3777F445">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DC220V;带3组常开辅助触点；Pe=1.30bar;P1=1.20bar、P2=1.10bar、P3=1.50bar；20℃、class 1.5；-40℃-60℃ class 2.5；用于SF6气体柜报警及闭锁。</w:t>
            </w:r>
          </w:p>
        </w:tc>
        <w:tc>
          <w:tcPr>
            <w:tcW w:w="0" w:type="auto"/>
            <w:shd w:val="clear" w:color="auto" w:fill="auto"/>
            <w:vAlign w:val="center"/>
          </w:tcPr>
          <w:p w14:paraId="178A8CE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DA4B97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0CAC244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463B2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3AA915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59</w:t>
            </w:r>
          </w:p>
        </w:tc>
        <w:tc>
          <w:tcPr>
            <w:tcW w:w="0" w:type="auto"/>
            <w:shd w:val="clear" w:color="auto" w:fill="auto"/>
            <w:vAlign w:val="center"/>
          </w:tcPr>
          <w:p w14:paraId="2037A99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40030108018008</w:t>
            </w:r>
          </w:p>
        </w:tc>
        <w:tc>
          <w:tcPr>
            <w:tcW w:w="1814" w:type="dxa"/>
            <w:shd w:val="clear" w:color="auto" w:fill="auto"/>
            <w:vAlign w:val="center"/>
          </w:tcPr>
          <w:p w14:paraId="650D556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绝缘监测装置</w:t>
            </w:r>
          </w:p>
        </w:tc>
        <w:tc>
          <w:tcPr>
            <w:tcW w:w="7994" w:type="dxa"/>
            <w:shd w:val="clear" w:color="auto" w:fill="auto"/>
            <w:vAlign w:val="center"/>
          </w:tcPr>
          <w:p w14:paraId="3155BA49">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电压：DC220V；检测1段母线绝缘，32路支路绝缘；支持485两路通讯、适配现场使用,指导安装、调试。</w:t>
            </w:r>
          </w:p>
        </w:tc>
        <w:tc>
          <w:tcPr>
            <w:tcW w:w="0" w:type="auto"/>
            <w:shd w:val="clear" w:color="auto" w:fill="auto"/>
            <w:vAlign w:val="center"/>
          </w:tcPr>
          <w:p w14:paraId="42A1333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9CDF03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4CD163C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3796A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F29B30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w:t>
            </w:r>
          </w:p>
        </w:tc>
        <w:tc>
          <w:tcPr>
            <w:tcW w:w="0" w:type="auto"/>
            <w:shd w:val="clear" w:color="auto" w:fill="auto"/>
            <w:vAlign w:val="center"/>
          </w:tcPr>
          <w:p w14:paraId="624741A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40030108018009</w:t>
            </w:r>
          </w:p>
        </w:tc>
        <w:tc>
          <w:tcPr>
            <w:tcW w:w="1814" w:type="dxa"/>
            <w:shd w:val="clear" w:color="auto" w:fill="auto"/>
            <w:vAlign w:val="center"/>
          </w:tcPr>
          <w:p w14:paraId="18E33E1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中间继电器</w:t>
            </w:r>
          </w:p>
        </w:tc>
        <w:tc>
          <w:tcPr>
            <w:tcW w:w="7994" w:type="dxa"/>
            <w:shd w:val="clear" w:color="auto" w:fill="auto"/>
            <w:vAlign w:val="center"/>
          </w:tcPr>
          <w:p w14:paraId="3DA3C937">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电压DC220V；电流：10A；4组辅助触点；绝缘耐压≥2000V AC；适配现场使用。</w:t>
            </w:r>
          </w:p>
        </w:tc>
        <w:tc>
          <w:tcPr>
            <w:tcW w:w="0" w:type="auto"/>
            <w:shd w:val="clear" w:color="auto" w:fill="auto"/>
            <w:vAlign w:val="center"/>
          </w:tcPr>
          <w:p w14:paraId="4408D5B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02FAB74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304" w:type="dxa"/>
            <w:shd w:val="clear" w:color="auto" w:fill="auto"/>
            <w:vAlign w:val="center"/>
          </w:tcPr>
          <w:p w14:paraId="6616E69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5126A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24AE90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61</w:t>
            </w:r>
          </w:p>
        </w:tc>
        <w:tc>
          <w:tcPr>
            <w:tcW w:w="0" w:type="auto"/>
            <w:shd w:val="clear" w:color="auto" w:fill="auto"/>
            <w:vAlign w:val="center"/>
          </w:tcPr>
          <w:p w14:paraId="0BABE9D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40030108048001</w:t>
            </w:r>
          </w:p>
        </w:tc>
        <w:tc>
          <w:tcPr>
            <w:tcW w:w="1814" w:type="dxa"/>
            <w:shd w:val="clear" w:color="auto" w:fill="auto"/>
            <w:vAlign w:val="center"/>
          </w:tcPr>
          <w:p w14:paraId="69B4C7C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保护装置电源板</w:t>
            </w:r>
          </w:p>
        </w:tc>
        <w:tc>
          <w:tcPr>
            <w:tcW w:w="7994" w:type="dxa"/>
            <w:shd w:val="clear" w:color="auto" w:fill="auto"/>
            <w:vAlign w:val="center"/>
          </w:tcPr>
          <w:p w14:paraId="2768CED1">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额定电压为DC或AC220V；电压允许电压允许偏差：-20%～+15%；纹波系数：≤5%；额定电流1A/5A；交流电压回路:1.2倍额定电压，连续工作:1.4倍额定电压，允许 10s。交流电流回路:2倍额定电流,连续工作;10倍额定电流,允许 10s;40 倍额定电流,允许 1s.(连续试验间隔时间不能小于10秒)。交流电压回路:额定电压时，每相不大于0.3VA交流电流回路:额定电流时，每相不大于 0.3VA直流电源回路:正常工作时，不大于30W；保护动作时，不大于50W；跳闸出口触点容量:工作电压 &lt;250V:工作电流 ≤1A;时间常数 5ms士0.75ms;容量为50W的直流有感负荷;能可靠动作及返回1000次以上。</w:t>
            </w:r>
          </w:p>
        </w:tc>
        <w:tc>
          <w:tcPr>
            <w:tcW w:w="0" w:type="auto"/>
            <w:shd w:val="clear" w:color="auto" w:fill="auto"/>
            <w:vAlign w:val="center"/>
          </w:tcPr>
          <w:p w14:paraId="44C0170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0CD80DC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304" w:type="dxa"/>
            <w:shd w:val="clear" w:color="auto" w:fill="auto"/>
            <w:vAlign w:val="center"/>
          </w:tcPr>
          <w:p w14:paraId="723C25D7">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A921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DCD0F3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w:t>
            </w:r>
          </w:p>
        </w:tc>
        <w:tc>
          <w:tcPr>
            <w:tcW w:w="0" w:type="auto"/>
            <w:shd w:val="clear" w:color="auto" w:fill="auto"/>
            <w:vAlign w:val="center"/>
          </w:tcPr>
          <w:p w14:paraId="30152C4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40030110038004</w:t>
            </w:r>
          </w:p>
        </w:tc>
        <w:tc>
          <w:tcPr>
            <w:tcW w:w="1814" w:type="dxa"/>
            <w:shd w:val="clear" w:color="auto" w:fill="auto"/>
            <w:vAlign w:val="center"/>
          </w:tcPr>
          <w:p w14:paraId="39B9AC7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熔断器</w:t>
            </w:r>
          </w:p>
        </w:tc>
        <w:tc>
          <w:tcPr>
            <w:tcW w:w="7994" w:type="dxa"/>
            <w:shd w:val="clear" w:color="auto" w:fill="auto"/>
            <w:vAlign w:val="center"/>
          </w:tcPr>
          <w:p w14:paraId="6F92CDE0">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额定电压为660V；额定电流100A；额定分断能力；50A；含底座。</w:t>
            </w:r>
          </w:p>
        </w:tc>
        <w:tc>
          <w:tcPr>
            <w:tcW w:w="0" w:type="auto"/>
            <w:shd w:val="clear" w:color="auto" w:fill="auto"/>
            <w:vAlign w:val="center"/>
          </w:tcPr>
          <w:p w14:paraId="3327B39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2811B5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1304" w:type="dxa"/>
            <w:shd w:val="clear" w:color="auto" w:fill="auto"/>
            <w:vAlign w:val="center"/>
          </w:tcPr>
          <w:p w14:paraId="5DF705C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2B695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DAF755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63</w:t>
            </w:r>
          </w:p>
        </w:tc>
        <w:tc>
          <w:tcPr>
            <w:tcW w:w="0" w:type="auto"/>
            <w:shd w:val="clear" w:color="auto" w:fill="auto"/>
            <w:vAlign w:val="center"/>
          </w:tcPr>
          <w:p w14:paraId="6F8CC93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40030110038005</w:t>
            </w:r>
          </w:p>
        </w:tc>
        <w:tc>
          <w:tcPr>
            <w:tcW w:w="1814" w:type="dxa"/>
            <w:shd w:val="clear" w:color="auto" w:fill="auto"/>
            <w:vAlign w:val="center"/>
          </w:tcPr>
          <w:p w14:paraId="7E128C7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熔芯</w:t>
            </w:r>
          </w:p>
        </w:tc>
        <w:tc>
          <w:tcPr>
            <w:tcW w:w="7994" w:type="dxa"/>
            <w:shd w:val="clear" w:color="auto" w:fill="auto"/>
            <w:vAlign w:val="center"/>
          </w:tcPr>
          <w:p w14:paraId="5A9CF73E">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额定电压：24kV;电流:1A;最大电流50kA；XRNP4 24kV/1A 50kA；适配现场使用。</w:t>
            </w:r>
          </w:p>
        </w:tc>
        <w:tc>
          <w:tcPr>
            <w:tcW w:w="0" w:type="auto"/>
            <w:shd w:val="clear" w:color="auto" w:fill="auto"/>
            <w:vAlign w:val="center"/>
          </w:tcPr>
          <w:p w14:paraId="4997A97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B81778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1304" w:type="dxa"/>
            <w:shd w:val="clear" w:color="auto" w:fill="auto"/>
            <w:vAlign w:val="center"/>
          </w:tcPr>
          <w:p w14:paraId="286ADC6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12DE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776EFF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w:t>
            </w:r>
          </w:p>
        </w:tc>
        <w:tc>
          <w:tcPr>
            <w:tcW w:w="0" w:type="auto"/>
            <w:shd w:val="clear" w:color="auto" w:fill="auto"/>
            <w:vAlign w:val="center"/>
          </w:tcPr>
          <w:p w14:paraId="7CA90FA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40030110038006</w:t>
            </w:r>
          </w:p>
        </w:tc>
        <w:tc>
          <w:tcPr>
            <w:tcW w:w="1814" w:type="dxa"/>
            <w:shd w:val="clear" w:color="auto" w:fill="auto"/>
            <w:vAlign w:val="center"/>
          </w:tcPr>
          <w:p w14:paraId="5796AFD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熔断器</w:t>
            </w:r>
          </w:p>
        </w:tc>
        <w:tc>
          <w:tcPr>
            <w:tcW w:w="7994" w:type="dxa"/>
            <w:shd w:val="clear" w:color="auto" w:fill="auto"/>
            <w:vAlign w:val="center"/>
          </w:tcPr>
          <w:p w14:paraId="7AC0A3BD">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RT16-00 100A+RT16-00Z(含底座);满足国际IEC 60269、国家标准GB 13539.2标准。</w:t>
            </w:r>
          </w:p>
        </w:tc>
        <w:tc>
          <w:tcPr>
            <w:tcW w:w="0" w:type="auto"/>
            <w:shd w:val="clear" w:color="auto" w:fill="auto"/>
            <w:vAlign w:val="center"/>
          </w:tcPr>
          <w:p w14:paraId="59B143B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5203F75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011D71F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780B9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F5777F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65</w:t>
            </w:r>
          </w:p>
        </w:tc>
        <w:tc>
          <w:tcPr>
            <w:tcW w:w="0" w:type="auto"/>
            <w:shd w:val="clear" w:color="auto" w:fill="auto"/>
            <w:vAlign w:val="center"/>
          </w:tcPr>
          <w:p w14:paraId="37B86D0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40030111048004</w:t>
            </w:r>
          </w:p>
        </w:tc>
        <w:tc>
          <w:tcPr>
            <w:tcW w:w="1814" w:type="dxa"/>
            <w:shd w:val="clear" w:color="auto" w:fill="auto"/>
            <w:vAlign w:val="center"/>
          </w:tcPr>
          <w:p w14:paraId="29B9D1A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带电显示器</w:t>
            </w:r>
          </w:p>
        </w:tc>
        <w:tc>
          <w:tcPr>
            <w:tcW w:w="7994" w:type="dxa"/>
            <w:shd w:val="clear" w:color="auto" w:fill="auto"/>
            <w:vAlign w:val="center"/>
          </w:tcPr>
          <w:p w14:paraId="1BF15157">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电压;AC220V、适配20kV;按键自检、模拟带电状态测试；IP54；-40℃ ~ +85℃；符合GB/T 50217（电力工程规范）及IEC 61243（带电显示标准）；带两对常开辅助触点；适配现场使用。</w:t>
            </w:r>
          </w:p>
        </w:tc>
        <w:tc>
          <w:tcPr>
            <w:tcW w:w="0" w:type="auto"/>
            <w:shd w:val="clear" w:color="auto" w:fill="auto"/>
            <w:vAlign w:val="center"/>
          </w:tcPr>
          <w:p w14:paraId="0F3AE78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05B7BF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180E34A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74324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5CD63B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66</w:t>
            </w:r>
          </w:p>
        </w:tc>
        <w:tc>
          <w:tcPr>
            <w:tcW w:w="0" w:type="auto"/>
            <w:shd w:val="clear" w:color="auto" w:fill="auto"/>
            <w:vAlign w:val="center"/>
          </w:tcPr>
          <w:p w14:paraId="4F5F2F1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40030111048005</w:t>
            </w:r>
          </w:p>
        </w:tc>
        <w:tc>
          <w:tcPr>
            <w:tcW w:w="1814" w:type="dxa"/>
            <w:shd w:val="clear" w:color="auto" w:fill="auto"/>
            <w:vAlign w:val="center"/>
          </w:tcPr>
          <w:p w14:paraId="6D5A684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高压带电显示</w:t>
            </w:r>
          </w:p>
        </w:tc>
        <w:tc>
          <w:tcPr>
            <w:tcW w:w="7994" w:type="dxa"/>
            <w:shd w:val="clear" w:color="auto" w:fill="auto"/>
            <w:vAlign w:val="center"/>
          </w:tcPr>
          <w:p w14:paraId="67D753A0">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电压:AC 220V;频率50Hz;LED或数字显示三相电压是否带电；每项独立显示；具备自检工能；电容式或电磁感应式传感器，≥65%额定电压（触发闭锁）；≤15%时解锁;带两组触点；尺寸适配现场开孔，适配现场使用。</w:t>
            </w:r>
          </w:p>
        </w:tc>
        <w:tc>
          <w:tcPr>
            <w:tcW w:w="0" w:type="auto"/>
            <w:shd w:val="clear" w:color="auto" w:fill="auto"/>
            <w:vAlign w:val="center"/>
          </w:tcPr>
          <w:p w14:paraId="72A81DB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37ABBF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1C9420E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705A4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2DA83D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67</w:t>
            </w:r>
          </w:p>
        </w:tc>
        <w:tc>
          <w:tcPr>
            <w:tcW w:w="0" w:type="auto"/>
            <w:shd w:val="clear" w:color="auto" w:fill="auto"/>
            <w:vAlign w:val="center"/>
          </w:tcPr>
          <w:p w14:paraId="2ED4191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40030111048006</w:t>
            </w:r>
          </w:p>
        </w:tc>
        <w:tc>
          <w:tcPr>
            <w:tcW w:w="1814" w:type="dxa"/>
            <w:shd w:val="clear" w:color="auto" w:fill="auto"/>
            <w:vAlign w:val="center"/>
          </w:tcPr>
          <w:p w14:paraId="1200EEE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带电显示器</w:t>
            </w:r>
          </w:p>
        </w:tc>
        <w:tc>
          <w:tcPr>
            <w:tcW w:w="7994" w:type="dxa"/>
            <w:shd w:val="clear" w:color="auto" w:fill="auto"/>
            <w:vAlign w:val="center"/>
          </w:tcPr>
          <w:p w14:paraId="078F809B">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电压;AC220V;适用电压等级27.5kV；检测精度：±1% FS；响应时间：≤200ms​ 电子屏显示3相电压；按键自检、模拟带电状态测试；IP54；-40℃ ~ +85℃；符合GB/T 50217（电力工程规范）及 IEC 61243​（带电显示标准）；带两对辅助触点；适配现场使用。</w:t>
            </w:r>
          </w:p>
        </w:tc>
        <w:tc>
          <w:tcPr>
            <w:tcW w:w="0" w:type="auto"/>
            <w:shd w:val="clear" w:color="auto" w:fill="auto"/>
            <w:vAlign w:val="center"/>
          </w:tcPr>
          <w:p w14:paraId="48DECA7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8E08DE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546B0BB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30259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995D4A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w:t>
            </w:r>
          </w:p>
        </w:tc>
        <w:tc>
          <w:tcPr>
            <w:tcW w:w="0" w:type="auto"/>
            <w:shd w:val="clear" w:color="auto" w:fill="auto"/>
            <w:vAlign w:val="center"/>
          </w:tcPr>
          <w:p w14:paraId="4806E0E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40030111808003</w:t>
            </w:r>
          </w:p>
        </w:tc>
        <w:tc>
          <w:tcPr>
            <w:tcW w:w="1814" w:type="dxa"/>
            <w:shd w:val="clear" w:color="auto" w:fill="auto"/>
            <w:vAlign w:val="center"/>
          </w:tcPr>
          <w:p w14:paraId="6B8F9AD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熔芯</w:t>
            </w:r>
          </w:p>
        </w:tc>
        <w:tc>
          <w:tcPr>
            <w:tcW w:w="7994" w:type="dxa"/>
            <w:shd w:val="clear" w:color="auto" w:fill="auto"/>
            <w:vAlign w:val="center"/>
          </w:tcPr>
          <w:p w14:paraId="2F751EFB">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电压24kV；额定电流2A；尺寸为JSZV10-20R5，适配现场使用。</w:t>
            </w:r>
          </w:p>
        </w:tc>
        <w:tc>
          <w:tcPr>
            <w:tcW w:w="0" w:type="auto"/>
            <w:shd w:val="clear" w:color="auto" w:fill="auto"/>
            <w:vAlign w:val="center"/>
          </w:tcPr>
          <w:p w14:paraId="1E7AA63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4D628F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c>
          <w:tcPr>
            <w:tcW w:w="1304" w:type="dxa"/>
            <w:shd w:val="clear" w:color="auto" w:fill="auto"/>
            <w:vAlign w:val="center"/>
          </w:tcPr>
          <w:p w14:paraId="2734E7D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1991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CB1DFE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69</w:t>
            </w:r>
          </w:p>
        </w:tc>
        <w:tc>
          <w:tcPr>
            <w:tcW w:w="0" w:type="auto"/>
            <w:shd w:val="clear" w:color="auto" w:fill="auto"/>
            <w:vAlign w:val="center"/>
          </w:tcPr>
          <w:p w14:paraId="51AD049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40030111808004</w:t>
            </w:r>
          </w:p>
        </w:tc>
        <w:tc>
          <w:tcPr>
            <w:tcW w:w="1814" w:type="dxa"/>
            <w:shd w:val="clear" w:color="auto" w:fill="auto"/>
            <w:vAlign w:val="center"/>
          </w:tcPr>
          <w:p w14:paraId="0626A61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熔芯</w:t>
            </w:r>
          </w:p>
        </w:tc>
        <w:tc>
          <w:tcPr>
            <w:tcW w:w="7994" w:type="dxa"/>
            <w:shd w:val="clear" w:color="auto" w:fill="auto"/>
            <w:vAlign w:val="center"/>
          </w:tcPr>
          <w:p w14:paraId="3D988924">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电压24kV；额定电流2A；尺寸为JSZW10-20R4，适配现场使用。</w:t>
            </w:r>
          </w:p>
        </w:tc>
        <w:tc>
          <w:tcPr>
            <w:tcW w:w="0" w:type="auto"/>
            <w:shd w:val="clear" w:color="auto" w:fill="auto"/>
            <w:vAlign w:val="center"/>
          </w:tcPr>
          <w:p w14:paraId="3C662FC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75BD2D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c>
          <w:tcPr>
            <w:tcW w:w="1304" w:type="dxa"/>
            <w:shd w:val="clear" w:color="auto" w:fill="auto"/>
            <w:vAlign w:val="center"/>
          </w:tcPr>
          <w:p w14:paraId="2D66EE7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EEC1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7BC47D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70</w:t>
            </w:r>
          </w:p>
        </w:tc>
        <w:tc>
          <w:tcPr>
            <w:tcW w:w="0" w:type="auto"/>
            <w:shd w:val="clear" w:color="auto" w:fill="auto"/>
            <w:vAlign w:val="center"/>
          </w:tcPr>
          <w:p w14:paraId="10A4925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40030111808005</w:t>
            </w:r>
          </w:p>
        </w:tc>
        <w:tc>
          <w:tcPr>
            <w:tcW w:w="1814" w:type="dxa"/>
            <w:shd w:val="clear" w:color="auto" w:fill="auto"/>
            <w:vAlign w:val="center"/>
          </w:tcPr>
          <w:p w14:paraId="5696039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交流进线开关</w:t>
            </w:r>
          </w:p>
        </w:tc>
        <w:tc>
          <w:tcPr>
            <w:tcW w:w="7994" w:type="dxa"/>
            <w:shd w:val="clear" w:color="auto" w:fill="auto"/>
            <w:vAlign w:val="center"/>
          </w:tcPr>
          <w:p w14:paraId="32B72969">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电压380V;极数:3P;电流100A；适配现场使用。</w:t>
            </w:r>
          </w:p>
        </w:tc>
        <w:tc>
          <w:tcPr>
            <w:tcW w:w="0" w:type="auto"/>
            <w:shd w:val="clear" w:color="auto" w:fill="auto"/>
            <w:vAlign w:val="center"/>
          </w:tcPr>
          <w:p w14:paraId="37964D6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8F98E3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19B001C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BDFA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A4A9F0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71</w:t>
            </w:r>
          </w:p>
        </w:tc>
        <w:tc>
          <w:tcPr>
            <w:tcW w:w="0" w:type="auto"/>
            <w:shd w:val="clear" w:color="auto" w:fill="auto"/>
            <w:vAlign w:val="center"/>
          </w:tcPr>
          <w:p w14:paraId="1BFAFF4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40030112018001</w:t>
            </w:r>
          </w:p>
        </w:tc>
        <w:tc>
          <w:tcPr>
            <w:tcW w:w="1814" w:type="dxa"/>
            <w:shd w:val="clear" w:color="auto" w:fill="auto"/>
            <w:vAlign w:val="center"/>
          </w:tcPr>
          <w:p w14:paraId="00C7746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多功能仪表</w:t>
            </w:r>
          </w:p>
        </w:tc>
        <w:tc>
          <w:tcPr>
            <w:tcW w:w="7994" w:type="dxa"/>
            <w:shd w:val="clear" w:color="auto" w:fill="auto"/>
            <w:vAlign w:val="center"/>
          </w:tcPr>
          <w:p w14:paraId="5056FFEC">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电压380V；电流:5A;LCD或数码管显示；支持485通讯；适配现场使用，需调试通讯。</w:t>
            </w:r>
          </w:p>
        </w:tc>
        <w:tc>
          <w:tcPr>
            <w:tcW w:w="0" w:type="auto"/>
            <w:shd w:val="clear" w:color="auto" w:fill="auto"/>
            <w:vAlign w:val="center"/>
          </w:tcPr>
          <w:p w14:paraId="1AA07B4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365ECD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41AFDC2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74D23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DE5C21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w:t>
            </w:r>
          </w:p>
        </w:tc>
        <w:tc>
          <w:tcPr>
            <w:tcW w:w="0" w:type="auto"/>
            <w:shd w:val="clear" w:color="auto" w:fill="auto"/>
            <w:vAlign w:val="center"/>
          </w:tcPr>
          <w:p w14:paraId="31BA5AB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40030112028001</w:t>
            </w:r>
          </w:p>
        </w:tc>
        <w:tc>
          <w:tcPr>
            <w:tcW w:w="1814" w:type="dxa"/>
            <w:shd w:val="clear" w:color="auto" w:fill="auto"/>
            <w:vAlign w:val="center"/>
          </w:tcPr>
          <w:p w14:paraId="054721F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电压表</w:t>
            </w:r>
          </w:p>
        </w:tc>
        <w:tc>
          <w:tcPr>
            <w:tcW w:w="7994" w:type="dxa"/>
            <w:shd w:val="clear" w:color="auto" w:fill="auto"/>
            <w:vAlign w:val="center"/>
          </w:tcPr>
          <w:p w14:paraId="6BA769BE">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电压380V；支持三相线、相电压显示；LCD或数码管显示；支持485通讯；开孔尺寸适配现场使用，需调试通讯。</w:t>
            </w:r>
          </w:p>
        </w:tc>
        <w:tc>
          <w:tcPr>
            <w:tcW w:w="0" w:type="auto"/>
            <w:shd w:val="clear" w:color="auto" w:fill="auto"/>
            <w:vAlign w:val="center"/>
          </w:tcPr>
          <w:p w14:paraId="51A3491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E2E56B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47A40A0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0DAA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8F3724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73</w:t>
            </w:r>
          </w:p>
        </w:tc>
        <w:tc>
          <w:tcPr>
            <w:tcW w:w="0" w:type="auto"/>
            <w:shd w:val="clear" w:color="auto" w:fill="auto"/>
            <w:vAlign w:val="center"/>
          </w:tcPr>
          <w:p w14:paraId="19A05EE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40030112028002</w:t>
            </w:r>
          </w:p>
        </w:tc>
        <w:tc>
          <w:tcPr>
            <w:tcW w:w="1814" w:type="dxa"/>
            <w:shd w:val="clear" w:color="auto" w:fill="auto"/>
            <w:vAlign w:val="center"/>
          </w:tcPr>
          <w:p w14:paraId="313E306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电流表</w:t>
            </w:r>
          </w:p>
        </w:tc>
        <w:tc>
          <w:tcPr>
            <w:tcW w:w="7994" w:type="dxa"/>
            <w:shd w:val="clear" w:color="auto" w:fill="auto"/>
            <w:vAlign w:val="center"/>
          </w:tcPr>
          <w:p w14:paraId="7FD0A3AC">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三相电流采样，开孔尺寸适配现场使用，需调试通讯。</w:t>
            </w:r>
          </w:p>
        </w:tc>
        <w:tc>
          <w:tcPr>
            <w:tcW w:w="0" w:type="auto"/>
            <w:shd w:val="clear" w:color="auto" w:fill="auto"/>
            <w:vAlign w:val="center"/>
          </w:tcPr>
          <w:p w14:paraId="55B9F13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F4C456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4D9CE8F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3D914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B9235F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74</w:t>
            </w:r>
          </w:p>
        </w:tc>
        <w:tc>
          <w:tcPr>
            <w:tcW w:w="0" w:type="auto"/>
            <w:shd w:val="clear" w:color="auto" w:fill="auto"/>
            <w:vAlign w:val="center"/>
          </w:tcPr>
          <w:p w14:paraId="6AA925A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40030112028003</w:t>
            </w:r>
          </w:p>
        </w:tc>
        <w:tc>
          <w:tcPr>
            <w:tcW w:w="1814" w:type="dxa"/>
            <w:shd w:val="clear" w:color="auto" w:fill="auto"/>
            <w:vAlign w:val="center"/>
          </w:tcPr>
          <w:p w14:paraId="4BFA9CA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电压表</w:t>
            </w:r>
          </w:p>
        </w:tc>
        <w:tc>
          <w:tcPr>
            <w:tcW w:w="7994" w:type="dxa"/>
            <w:shd w:val="clear" w:color="auto" w:fill="auto"/>
            <w:vAlign w:val="center"/>
          </w:tcPr>
          <w:p w14:paraId="66B27F26">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电压380V；带屏幕显示；支持485通讯；开孔尺寸适配现场使用，需调试通讯。</w:t>
            </w:r>
          </w:p>
        </w:tc>
        <w:tc>
          <w:tcPr>
            <w:tcW w:w="0" w:type="auto"/>
            <w:shd w:val="clear" w:color="auto" w:fill="auto"/>
            <w:vAlign w:val="center"/>
          </w:tcPr>
          <w:p w14:paraId="46BE315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EDC704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702A9DD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719D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229087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75</w:t>
            </w:r>
          </w:p>
        </w:tc>
        <w:tc>
          <w:tcPr>
            <w:tcW w:w="0" w:type="auto"/>
            <w:shd w:val="clear" w:color="auto" w:fill="auto"/>
            <w:vAlign w:val="center"/>
          </w:tcPr>
          <w:p w14:paraId="1790A1D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40030112028004</w:t>
            </w:r>
          </w:p>
        </w:tc>
        <w:tc>
          <w:tcPr>
            <w:tcW w:w="1814" w:type="dxa"/>
            <w:shd w:val="clear" w:color="auto" w:fill="auto"/>
            <w:vAlign w:val="center"/>
          </w:tcPr>
          <w:p w14:paraId="581538D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交流电流表</w:t>
            </w:r>
          </w:p>
        </w:tc>
        <w:tc>
          <w:tcPr>
            <w:tcW w:w="7994" w:type="dxa"/>
            <w:shd w:val="clear" w:color="auto" w:fill="auto"/>
            <w:vAlign w:val="center"/>
          </w:tcPr>
          <w:p w14:paraId="6D102BC9">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电压：220V；带屏幕显示；输入电流:AC 5-200A;支持485通讯；适配现场使用，需调试通讯。</w:t>
            </w:r>
          </w:p>
        </w:tc>
        <w:tc>
          <w:tcPr>
            <w:tcW w:w="0" w:type="auto"/>
            <w:shd w:val="clear" w:color="auto" w:fill="auto"/>
            <w:vAlign w:val="center"/>
          </w:tcPr>
          <w:p w14:paraId="442977E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287878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520B3FC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3C4E8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F5AFD2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76</w:t>
            </w:r>
          </w:p>
        </w:tc>
        <w:tc>
          <w:tcPr>
            <w:tcW w:w="0" w:type="auto"/>
            <w:shd w:val="clear" w:color="auto" w:fill="auto"/>
            <w:vAlign w:val="center"/>
          </w:tcPr>
          <w:p w14:paraId="75822BD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40030112028005</w:t>
            </w:r>
          </w:p>
        </w:tc>
        <w:tc>
          <w:tcPr>
            <w:tcW w:w="1814" w:type="dxa"/>
            <w:shd w:val="clear" w:color="auto" w:fill="auto"/>
            <w:vAlign w:val="center"/>
          </w:tcPr>
          <w:p w14:paraId="2B24322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交流电压表</w:t>
            </w:r>
          </w:p>
        </w:tc>
        <w:tc>
          <w:tcPr>
            <w:tcW w:w="7994" w:type="dxa"/>
            <w:shd w:val="clear" w:color="auto" w:fill="auto"/>
            <w:vAlign w:val="center"/>
          </w:tcPr>
          <w:p w14:paraId="09090977">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电压380V；支持485通讯；适配现场使用，需调试通讯</w:t>
            </w:r>
          </w:p>
        </w:tc>
        <w:tc>
          <w:tcPr>
            <w:tcW w:w="0" w:type="auto"/>
            <w:shd w:val="clear" w:color="auto" w:fill="auto"/>
            <w:vAlign w:val="center"/>
          </w:tcPr>
          <w:p w14:paraId="4E047AF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F002A3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0C8A1B7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E42F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6B9B30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77</w:t>
            </w:r>
          </w:p>
        </w:tc>
        <w:tc>
          <w:tcPr>
            <w:tcW w:w="0" w:type="auto"/>
            <w:shd w:val="clear" w:color="auto" w:fill="auto"/>
            <w:vAlign w:val="center"/>
          </w:tcPr>
          <w:p w14:paraId="565E11B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40030201088001</w:t>
            </w:r>
          </w:p>
        </w:tc>
        <w:tc>
          <w:tcPr>
            <w:tcW w:w="1814" w:type="dxa"/>
            <w:shd w:val="clear" w:color="auto" w:fill="auto"/>
            <w:vAlign w:val="center"/>
          </w:tcPr>
          <w:p w14:paraId="46195E3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智能变送仪表</w:t>
            </w:r>
          </w:p>
        </w:tc>
        <w:tc>
          <w:tcPr>
            <w:tcW w:w="7994" w:type="dxa"/>
            <w:shd w:val="clear" w:color="auto" w:fill="auto"/>
            <w:vAlign w:val="center"/>
          </w:tcPr>
          <w:p w14:paraId="2FC32CFA">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额定电压：220V；能显示电流、电流值；或适配现场使用。</w:t>
            </w:r>
          </w:p>
        </w:tc>
        <w:tc>
          <w:tcPr>
            <w:tcW w:w="0" w:type="auto"/>
            <w:shd w:val="clear" w:color="auto" w:fill="auto"/>
            <w:vAlign w:val="center"/>
          </w:tcPr>
          <w:p w14:paraId="3F3DA1D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06B53DC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5171833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1613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E0090A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w:t>
            </w:r>
          </w:p>
        </w:tc>
        <w:tc>
          <w:tcPr>
            <w:tcW w:w="0" w:type="auto"/>
            <w:shd w:val="clear" w:color="auto" w:fill="auto"/>
            <w:vAlign w:val="center"/>
          </w:tcPr>
          <w:p w14:paraId="3817BF8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40030202078001</w:t>
            </w:r>
          </w:p>
        </w:tc>
        <w:tc>
          <w:tcPr>
            <w:tcW w:w="1814" w:type="dxa"/>
            <w:shd w:val="clear" w:color="auto" w:fill="auto"/>
            <w:vAlign w:val="center"/>
          </w:tcPr>
          <w:p w14:paraId="43B31CD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BOD保护装置</w:t>
            </w:r>
          </w:p>
        </w:tc>
        <w:tc>
          <w:tcPr>
            <w:tcW w:w="7994" w:type="dxa"/>
            <w:shd w:val="clear" w:color="auto" w:fill="auto"/>
            <w:vAlign w:val="center"/>
          </w:tcPr>
          <w:p w14:paraId="32DAA8AA">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电流5A；电压3300V；适配现场使用。</w:t>
            </w:r>
          </w:p>
        </w:tc>
        <w:tc>
          <w:tcPr>
            <w:tcW w:w="0" w:type="auto"/>
            <w:shd w:val="clear" w:color="auto" w:fill="auto"/>
            <w:vAlign w:val="center"/>
          </w:tcPr>
          <w:p w14:paraId="392C632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36472E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304" w:type="dxa"/>
            <w:shd w:val="clear" w:color="auto" w:fill="auto"/>
            <w:vAlign w:val="center"/>
          </w:tcPr>
          <w:p w14:paraId="595C504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BECA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jc w:val="center"/>
        </w:trPr>
        <w:tc>
          <w:tcPr>
            <w:tcW w:w="0" w:type="auto"/>
            <w:shd w:val="clear" w:color="auto" w:fill="auto"/>
            <w:vAlign w:val="center"/>
          </w:tcPr>
          <w:p w14:paraId="5F8602A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w:t>
            </w:r>
          </w:p>
        </w:tc>
        <w:tc>
          <w:tcPr>
            <w:tcW w:w="0" w:type="auto"/>
            <w:shd w:val="clear" w:color="auto" w:fill="auto"/>
            <w:vAlign w:val="center"/>
          </w:tcPr>
          <w:p w14:paraId="4B81B61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40030203068001</w:t>
            </w:r>
          </w:p>
        </w:tc>
        <w:tc>
          <w:tcPr>
            <w:tcW w:w="1814" w:type="dxa"/>
            <w:shd w:val="clear" w:color="auto" w:fill="auto"/>
            <w:vAlign w:val="center"/>
          </w:tcPr>
          <w:p w14:paraId="7923ACE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微型断路器</w:t>
            </w:r>
          </w:p>
        </w:tc>
        <w:tc>
          <w:tcPr>
            <w:tcW w:w="7994" w:type="dxa"/>
            <w:shd w:val="clear" w:color="auto" w:fill="auto"/>
            <w:vAlign w:val="center"/>
          </w:tcPr>
          <w:p w14:paraId="08A1214A">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极数：2P；额定工作电压：AC 250V；额定工作电流：6A；上进线（左负右正接线）；热磁脱扣器、C型；额定极限短路分断能力：AC250V、6kA；符合IEC 60947-2、GB/T 14048.2；35mm导轨式安装。</w:t>
            </w:r>
          </w:p>
        </w:tc>
        <w:tc>
          <w:tcPr>
            <w:tcW w:w="0" w:type="auto"/>
            <w:shd w:val="clear" w:color="auto" w:fill="auto"/>
            <w:vAlign w:val="center"/>
          </w:tcPr>
          <w:p w14:paraId="689F625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557C5DB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1304" w:type="dxa"/>
            <w:shd w:val="clear" w:color="auto" w:fill="auto"/>
            <w:vAlign w:val="center"/>
          </w:tcPr>
          <w:p w14:paraId="7B28369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8CC1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0AB7D6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80</w:t>
            </w:r>
          </w:p>
        </w:tc>
        <w:tc>
          <w:tcPr>
            <w:tcW w:w="0" w:type="auto"/>
            <w:shd w:val="clear" w:color="auto" w:fill="auto"/>
            <w:vAlign w:val="center"/>
          </w:tcPr>
          <w:p w14:paraId="09A2D20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40030203068002</w:t>
            </w:r>
          </w:p>
        </w:tc>
        <w:tc>
          <w:tcPr>
            <w:tcW w:w="1814" w:type="dxa"/>
            <w:shd w:val="clear" w:color="auto" w:fill="auto"/>
            <w:vAlign w:val="center"/>
          </w:tcPr>
          <w:p w14:paraId="24BD62A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微型断路器</w:t>
            </w:r>
          </w:p>
        </w:tc>
        <w:tc>
          <w:tcPr>
            <w:tcW w:w="7994" w:type="dxa"/>
            <w:shd w:val="clear" w:color="auto" w:fill="auto"/>
            <w:vAlign w:val="center"/>
          </w:tcPr>
          <w:p w14:paraId="57CEFB48">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极数：2P；额定工作电压：AC 440V；额定工作电流：6A；上进线（左负右正接线）；热磁脱扣器、C型；额定极限短路分断能力：AC440V、6kA；符合IEC 60947-2、GB/T 14048.2；尺寸适配现场，35mm导轨式安装；35mm导轨式安装（含配套OF、SD指示触点）</w:t>
            </w:r>
          </w:p>
        </w:tc>
        <w:tc>
          <w:tcPr>
            <w:tcW w:w="0" w:type="auto"/>
            <w:shd w:val="clear" w:color="auto" w:fill="auto"/>
            <w:vAlign w:val="center"/>
          </w:tcPr>
          <w:p w14:paraId="79AC835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D37DC1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33A241C1">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FCE9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B59D5E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81</w:t>
            </w:r>
          </w:p>
        </w:tc>
        <w:tc>
          <w:tcPr>
            <w:tcW w:w="0" w:type="auto"/>
            <w:shd w:val="clear" w:color="auto" w:fill="auto"/>
            <w:vAlign w:val="center"/>
          </w:tcPr>
          <w:p w14:paraId="66D1FB0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40030203068003</w:t>
            </w:r>
          </w:p>
        </w:tc>
        <w:tc>
          <w:tcPr>
            <w:tcW w:w="1814" w:type="dxa"/>
            <w:shd w:val="clear" w:color="auto" w:fill="auto"/>
            <w:vAlign w:val="center"/>
          </w:tcPr>
          <w:p w14:paraId="06719A3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微型断路器</w:t>
            </w:r>
          </w:p>
        </w:tc>
        <w:tc>
          <w:tcPr>
            <w:tcW w:w="7994" w:type="dxa"/>
            <w:shd w:val="clear" w:color="auto" w:fill="auto"/>
            <w:vAlign w:val="center"/>
          </w:tcPr>
          <w:p w14:paraId="28375512">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极数：2P；额定工作电压：DC 250V；额定工作电流：4A；上进线（左负右正接线）；热磁脱扣器、C型；额定极限短路分断能力：DC250V、7.5kA ；符合IEC 60947-2、GB/T 14048.2；尺寸适配现场；35mm导轨式安装（含配套OF指示触点）</w:t>
            </w:r>
          </w:p>
        </w:tc>
        <w:tc>
          <w:tcPr>
            <w:tcW w:w="0" w:type="auto"/>
            <w:shd w:val="clear" w:color="auto" w:fill="auto"/>
            <w:vAlign w:val="center"/>
          </w:tcPr>
          <w:p w14:paraId="152F4FF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4901D4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136DF29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11E47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972CB6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82</w:t>
            </w:r>
          </w:p>
        </w:tc>
        <w:tc>
          <w:tcPr>
            <w:tcW w:w="0" w:type="auto"/>
            <w:shd w:val="clear" w:color="auto" w:fill="auto"/>
            <w:vAlign w:val="center"/>
          </w:tcPr>
          <w:p w14:paraId="662EACD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40030203068004</w:t>
            </w:r>
          </w:p>
        </w:tc>
        <w:tc>
          <w:tcPr>
            <w:tcW w:w="1814" w:type="dxa"/>
            <w:shd w:val="clear" w:color="auto" w:fill="auto"/>
            <w:vAlign w:val="center"/>
          </w:tcPr>
          <w:p w14:paraId="1EE8B62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击穿保险</w:t>
            </w:r>
          </w:p>
        </w:tc>
        <w:tc>
          <w:tcPr>
            <w:tcW w:w="7994" w:type="dxa"/>
            <w:shd w:val="clear" w:color="auto" w:fill="auto"/>
            <w:vAlign w:val="center"/>
          </w:tcPr>
          <w:p w14:paraId="0E281A9F">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低压陶瓷击穿保险，击穿工频放电电压为315-500V；重量0.15kg；型号为：JB0 220V，适配现场使用。</w:t>
            </w:r>
          </w:p>
        </w:tc>
        <w:tc>
          <w:tcPr>
            <w:tcW w:w="0" w:type="auto"/>
            <w:shd w:val="clear" w:color="auto" w:fill="auto"/>
            <w:vAlign w:val="center"/>
          </w:tcPr>
          <w:p w14:paraId="17BD8B6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2E39DD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304" w:type="dxa"/>
            <w:shd w:val="clear" w:color="auto" w:fill="auto"/>
            <w:vAlign w:val="center"/>
          </w:tcPr>
          <w:p w14:paraId="670CD3A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D3FF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94F994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83</w:t>
            </w:r>
          </w:p>
        </w:tc>
        <w:tc>
          <w:tcPr>
            <w:tcW w:w="0" w:type="auto"/>
            <w:shd w:val="clear" w:color="auto" w:fill="auto"/>
            <w:vAlign w:val="center"/>
          </w:tcPr>
          <w:p w14:paraId="76A92B3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40030203068005</w:t>
            </w:r>
          </w:p>
        </w:tc>
        <w:tc>
          <w:tcPr>
            <w:tcW w:w="1814" w:type="dxa"/>
            <w:shd w:val="clear" w:color="auto" w:fill="auto"/>
            <w:vAlign w:val="center"/>
          </w:tcPr>
          <w:p w14:paraId="0461B27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微型断路器</w:t>
            </w:r>
          </w:p>
        </w:tc>
        <w:tc>
          <w:tcPr>
            <w:tcW w:w="7994" w:type="dxa"/>
            <w:shd w:val="clear" w:color="auto" w:fill="auto"/>
            <w:vAlign w:val="center"/>
          </w:tcPr>
          <w:p w14:paraId="567303C7">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极数：3P；额定工作电压：AC 250V；额定工作电流：1A；上进线（左负右正接线）；热磁脱扣器、C型；额定极限短路分断能力：AC250V、6kA 、T=10ms；符合IEC 60947-2、GB/T 14048.2；尺寸适配现场；35mm导轨式安装。</w:t>
            </w:r>
          </w:p>
        </w:tc>
        <w:tc>
          <w:tcPr>
            <w:tcW w:w="0" w:type="auto"/>
            <w:shd w:val="clear" w:color="auto" w:fill="auto"/>
            <w:vAlign w:val="center"/>
          </w:tcPr>
          <w:p w14:paraId="51FDFD9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5C7387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304" w:type="dxa"/>
            <w:shd w:val="clear" w:color="auto" w:fill="auto"/>
            <w:vAlign w:val="center"/>
          </w:tcPr>
          <w:p w14:paraId="54205DD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3D69F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278B13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84</w:t>
            </w:r>
          </w:p>
        </w:tc>
        <w:tc>
          <w:tcPr>
            <w:tcW w:w="0" w:type="auto"/>
            <w:shd w:val="clear" w:color="auto" w:fill="auto"/>
            <w:vAlign w:val="center"/>
          </w:tcPr>
          <w:p w14:paraId="57BA576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40030203068006</w:t>
            </w:r>
          </w:p>
        </w:tc>
        <w:tc>
          <w:tcPr>
            <w:tcW w:w="1814" w:type="dxa"/>
            <w:shd w:val="clear" w:color="auto" w:fill="auto"/>
            <w:vAlign w:val="center"/>
          </w:tcPr>
          <w:p w14:paraId="6AF746E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微型断路器</w:t>
            </w:r>
          </w:p>
        </w:tc>
        <w:tc>
          <w:tcPr>
            <w:tcW w:w="7994" w:type="dxa"/>
            <w:shd w:val="clear" w:color="auto" w:fill="auto"/>
            <w:vAlign w:val="center"/>
          </w:tcPr>
          <w:p w14:paraId="3AE8F2DD">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极数：2P；额定工作电压：DC 250V；额定工作电流：3A；上进线（左负右正接线）；复式脱扣器、C型；额定极限短路分断能力：DC250V、20kA 、T=10ms；符合IEC 60947-2、GB/T 14048.2；尺寸适配现场；35mm导轨式安装；</w:t>
            </w:r>
          </w:p>
        </w:tc>
        <w:tc>
          <w:tcPr>
            <w:tcW w:w="0" w:type="auto"/>
            <w:shd w:val="clear" w:color="auto" w:fill="auto"/>
            <w:vAlign w:val="center"/>
          </w:tcPr>
          <w:p w14:paraId="409C897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0F39069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304" w:type="dxa"/>
            <w:shd w:val="clear" w:color="auto" w:fill="auto"/>
            <w:vAlign w:val="center"/>
          </w:tcPr>
          <w:p w14:paraId="2C7CCC72">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54870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122D9A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85</w:t>
            </w:r>
          </w:p>
        </w:tc>
        <w:tc>
          <w:tcPr>
            <w:tcW w:w="0" w:type="auto"/>
            <w:shd w:val="clear" w:color="auto" w:fill="auto"/>
            <w:vAlign w:val="center"/>
          </w:tcPr>
          <w:p w14:paraId="259EECB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40030203068007</w:t>
            </w:r>
          </w:p>
        </w:tc>
        <w:tc>
          <w:tcPr>
            <w:tcW w:w="1814" w:type="dxa"/>
            <w:shd w:val="clear" w:color="auto" w:fill="auto"/>
            <w:vAlign w:val="center"/>
          </w:tcPr>
          <w:p w14:paraId="47097B0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微型断路器</w:t>
            </w:r>
          </w:p>
        </w:tc>
        <w:tc>
          <w:tcPr>
            <w:tcW w:w="7994" w:type="dxa"/>
            <w:shd w:val="clear" w:color="auto" w:fill="auto"/>
            <w:vAlign w:val="center"/>
          </w:tcPr>
          <w:p w14:paraId="60A35306">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极数：2P；额定工作电压：250V；额定工作电流：4A；上进线（左负右正接线）；复式脱扣器、C型；额定极限短路分断能力：DC250V、20kA 、T=10ms；符合IEC 60947-2、GB/T 14048.2；尺寸适配现场；35mm导轨式安装。</w:t>
            </w:r>
          </w:p>
        </w:tc>
        <w:tc>
          <w:tcPr>
            <w:tcW w:w="0" w:type="auto"/>
            <w:shd w:val="clear" w:color="auto" w:fill="auto"/>
            <w:vAlign w:val="center"/>
          </w:tcPr>
          <w:p w14:paraId="0333CD5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5C7F0A1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304" w:type="dxa"/>
            <w:shd w:val="clear" w:color="auto" w:fill="auto"/>
            <w:vAlign w:val="center"/>
          </w:tcPr>
          <w:p w14:paraId="254F09F7">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489E0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A9E8EA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86</w:t>
            </w:r>
          </w:p>
        </w:tc>
        <w:tc>
          <w:tcPr>
            <w:tcW w:w="0" w:type="auto"/>
            <w:shd w:val="clear" w:color="auto" w:fill="auto"/>
            <w:vAlign w:val="center"/>
          </w:tcPr>
          <w:p w14:paraId="0C88A0D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40030203068008</w:t>
            </w:r>
          </w:p>
        </w:tc>
        <w:tc>
          <w:tcPr>
            <w:tcW w:w="1814" w:type="dxa"/>
            <w:shd w:val="clear" w:color="auto" w:fill="auto"/>
            <w:vAlign w:val="center"/>
          </w:tcPr>
          <w:p w14:paraId="2CBB9A0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微型断路器</w:t>
            </w:r>
          </w:p>
        </w:tc>
        <w:tc>
          <w:tcPr>
            <w:tcW w:w="7994" w:type="dxa"/>
            <w:shd w:val="clear" w:color="auto" w:fill="auto"/>
            <w:vAlign w:val="center"/>
          </w:tcPr>
          <w:p w14:paraId="4D56E407">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极数：2P；额定工作电压：250V；额定工作电流：2A；上进线（左负右正接线）；复式脱扣器、C型；额定极限短路分断能力：DC250V、20kA 、T=10ms；符合IEC 60947-2、GB/T 14048.2；尺寸适配现场；35mm导轨式安装。</w:t>
            </w:r>
          </w:p>
        </w:tc>
        <w:tc>
          <w:tcPr>
            <w:tcW w:w="0" w:type="auto"/>
            <w:shd w:val="clear" w:color="auto" w:fill="auto"/>
            <w:vAlign w:val="center"/>
          </w:tcPr>
          <w:p w14:paraId="6C584FB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D43390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304" w:type="dxa"/>
            <w:shd w:val="clear" w:color="auto" w:fill="auto"/>
            <w:vAlign w:val="center"/>
          </w:tcPr>
          <w:p w14:paraId="66E1FE27">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17099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0CCD5F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87</w:t>
            </w:r>
          </w:p>
        </w:tc>
        <w:tc>
          <w:tcPr>
            <w:tcW w:w="0" w:type="auto"/>
            <w:shd w:val="clear" w:color="auto" w:fill="auto"/>
            <w:vAlign w:val="center"/>
          </w:tcPr>
          <w:p w14:paraId="41146E5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40030203068009</w:t>
            </w:r>
          </w:p>
        </w:tc>
        <w:tc>
          <w:tcPr>
            <w:tcW w:w="1814" w:type="dxa"/>
            <w:shd w:val="clear" w:color="auto" w:fill="auto"/>
            <w:vAlign w:val="center"/>
          </w:tcPr>
          <w:p w14:paraId="446EF61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微型断路器</w:t>
            </w:r>
          </w:p>
        </w:tc>
        <w:tc>
          <w:tcPr>
            <w:tcW w:w="7994" w:type="dxa"/>
            <w:shd w:val="clear" w:color="auto" w:fill="auto"/>
            <w:vAlign w:val="center"/>
          </w:tcPr>
          <w:p w14:paraId="5360A7EF">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极数：2P；额定工作电压：250V；额定工作电流：2A；上进线（左负右正接线）；复式脱扣器、C型；额定极限短路分断能力：DC250V、20kA 、T=10ms；符合IEC 60947-2、GB/T 14048.2；尺寸适配现场；35mm导轨式安装；</w:t>
            </w:r>
          </w:p>
        </w:tc>
        <w:tc>
          <w:tcPr>
            <w:tcW w:w="0" w:type="auto"/>
            <w:shd w:val="clear" w:color="auto" w:fill="auto"/>
            <w:vAlign w:val="center"/>
          </w:tcPr>
          <w:p w14:paraId="087B98C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03C8210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304" w:type="dxa"/>
            <w:shd w:val="clear" w:color="auto" w:fill="auto"/>
            <w:vAlign w:val="center"/>
          </w:tcPr>
          <w:p w14:paraId="67BFD40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16E21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A79692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88</w:t>
            </w:r>
          </w:p>
        </w:tc>
        <w:tc>
          <w:tcPr>
            <w:tcW w:w="0" w:type="auto"/>
            <w:shd w:val="clear" w:color="auto" w:fill="auto"/>
            <w:vAlign w:val="center"/>
          </w:tcPr>
          <w:p w14:paraId="68C2360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40030203068010</w:t>
            </w:r>
          </w:p>
        </w:tc>
        <w:tc>
          <w:tcPr>
            <w:tcW w:w="1814" w:type="dxa"/>
            <w:shd w:val="clear" w:color="auto" w:fill="auto"/>
            <w:vAlign w:val="center"/>
          </w:tcPr>
          <w:p w14:paraId="50AD2C2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微型断路器</w:t>
            </w:r>
          </w:p>
        </w:tc>
        <w:tc>
          <w:tcPr>
            <w:tcW w:w="7994" w:type="dxa"/>
            <w:shd w:val="clear" w:color="auto" w:fill="auto"/>
            <w:vAlign w:val="center"/>
          </w:tcPr>
          <w:p w14:paraId="69378D10">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极数：2P；额定工作电压：DC 250V；额定工作电流：6A；上进线（左负右正接线）；热磁脱扣器、C型；额定极限短路分断能力：DC250V、6kA 、T=10ms；符合IEC 60947-2、GB/T 14048.2；尺寸适配现场，35mm导轨式安装；35mm导轨式安装。</w:t>
            </w:r>
          </w:p>
        </w:tc>
        <w:tc>
          <w:tcPr>
            <w:tcW w:w="0" w:type="auto"/>
            <w:shd w:val="clear" w:color="auto" w:fill="auto"/>
            <w:vAlign w:val="center"/>
          </w:tcPr>
          <w:p w14:paraId="5A81D29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B32DEA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304" w:type="dxa"/>
            <w:shd w:val="clear" w:color="auto" w:fill="auto"/>
            <w:vAlign w:val="center"/>
          </w:tcPr>
          <w:p w14:paraId="5116F75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5263B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9F9A62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89</w:t>
            </w:r>
          </w:p>
        </w:tc>
        <w:tc>
          <w:tcPr>
            <w:tcW w:w="0" w:type="auto"/>
            <w:shd w:val="clear" w:color="auto" w:fill="auto"/>
            <w:vAlign w:val="center"/>
          </w:tcPr>
          <w:p w14:paraId="422076A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40030203068011</w:t>
            </w:r>
          </w:p>
        </w:tc>
        <w:tc>
          <w:tcPr>
            <w:tcW w:w="1814" w:type="dxa"/>
            <w:shd w:val="clear" w:color="auto" w:fill="auto"/>
            <w:vAlign w:val="center"/>
          </w:tcPr>
          <w:p w14:paraId="5BC4EFB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微型断路器</w:t>
            </w:r>
          </w:p>
        </w:tc>
        <w:tc>
          <w:tcPr>
            <w:tcW w:w="7994" w:type="dxa"/>
            <w:shd w:val="clear" w:color="auto" w:fill="auto"/>
            <w:vAlign w:val="center"/>
          </w:tcPr>
          <w:p w14:paraId="393D4E10">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极数：2P；额定工作电压：AC 250V；额定工作电流：10A；上进线（左负右正接线）；热磁脱扣器、C型；额定极限短路分断能力：AC250V、6kA 、T=10ms；符合IEC 60947-2、GB/T 14048.2；尺寸适配现场，35mm导轨式安装；35mm导轨式安装。</w:t>
            </w:r>
          </w:p>
        </w:tc>
        <w:tc>
          <w:tcPr>
            <w:tcW w:w="0" w:type="auto"/>
            <w:shd w:val="clear" w:color="auto" w:fill="auto"/>
            <w:vAlign w:val="center"/>
          </w:tcPr>
          <w:p w14:paraId="7C87513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535746F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304" w:type="dxa"/>
            <w:shd w:val="clear" w:color="auto" w:fill="auto"/>
            <w:vAlign w:val="center"/>
          </w:tcPr>
          <w:p w14:paraId="00AEBB8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C4A9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310F18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90</w:t>
            </w:r>
          </w:p>
        </w:tc>
        <w:tc>
          <w:tcPr>
            <w:tcW w:w="0" w:type="auto"/>
            <w:shd w:val="clear" w:color="auto" w:fill="auto"/>
            <w:vAlign w:val="center"/>
          </w:tcPr>
          <w:p w14:paraId="071D6E8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40030205018001</w:t>
            </w:r>
          </w:p>
        </w:tc>
        <w:tc>
          <w:tcPr>
            <w:tcW w:w="1814" w:type="dxa"/>
            <w:shd w:val="clear" w:color="auto" w:fill="auto"/>
            <w:vAlign w:val="center"/>
          </w:tcPr>
          <w:p w14:paraId="51CDC84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交流接触器</w:t>
            </w:r>
          </w:p>
        </w:tc>
        <w:tc>
          <w:tcPr>
            <w:tcW w:w="7994" w:type="dxa"/>
            <w:shd w:val="clear" w:color="auto" w:fill="auto"/>
            <w:vAlign w:val="center"/>
          </w:tcPr>
          <w:p w14:paraId="2B507DD2">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工作电压：AC380；电流40A；线圈电压：220/230V；1NC+1NO。</w:t>
            </w:r>
          </w:p>
        </w:tc>
        <w:tc>
          <w:tcPr>
            <w:tcW w:w="0" w:type="auto"/>
            <w:shd w:val="clear" w:color="auto" w:fill="auto"/>
            <w:vAlign w:val="center"/>
          </w:tcPr>
          <w:p w14:paraId="50DB2FC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023E79C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304" w:type="dxa"/>
            <w:shd w:val="clear" w:color="auto" w:fill="auto"/>
            <w:vAlign w:val="center"/>
          </w:tcPr>
          <w:p w14:paraId="5F1003B2">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7731F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FCEE97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91</w:t>
            </w:r>
          </w:p>
        </w:tc>
        <w:tc>
          <w:tcPr>
            <w:tcW w:w="0" w:type="auto"/>
            <w:shd w:val="clear" w:color="auto" w:fill="auto"/>
            <w:vAlign w:val="center"/>
          </w:tcPr>
          <w:p w14:paraId="021C3F5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40030205018002</w:t>
            </w:r>
          </w:p>
        </w:tc>
        <w:tc>
          <w:tcPr>
            <w:tcW w:w="1814" w:type="dxa"/>
            <w:shd w:val="clear" w:color="auto" w:fill="auto"/>
            <w:vAlign w:val="center"/>
          </w:tcPr>
          <w:p w14:paraId="2272003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接触器</w:t>
            </w:r>
          </w:p>
        </w:tc>
        <w:tc>
          <w:tcPr>
            <w:tcW w:w="7994" w:type="dxa"/>
            <w:shd w:val="clear" w:color="auto" w:fill="auto"/>
            <w:vAlign w:val="center"/>
          </w:tcPr>
          <w:p w14:paraId="6311197F">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电压：AC690V；电流65A；线圈电压：220/230V；1NC+1NO；加辅助模块。</w:t>
            </w:r>
          </w:p>
        </w:tc>
        <w:tc>
          <w:tcPr>
            <w:tcW w:w="0" w:type="auto"/>
            <w:shd w:val="clear" w:color="auto" w:fill="auto"/>
            <w:vAlign w:val="center"/>
          </w:tcPr>
          <w:p w14:paraId="74F9AB7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5827576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304" w:type="dxa"/>
            <w:shd w:val="clear" w:color="auto" w:fill="auto"/>
            <w:vAlign w:val="center"/>
          </w:tcPr>
          <w:p w14:paraId="5E46675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1EDB5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EF7664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92</w:t>
            </w:r>
          </w:p>
        </w:tc>
        <w:tc>
          <w:tcPr>
            <w:tcW w:w="0" w:type="auto"/>
            <w:shd w:val="clear" w:color="auto" w:fill="auto"/>
            <w:vAlign w:val="center"/>
          </w:tcPr>
          <w:p w14:paraId="7191321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40030301038012</w:t>
            </w:r>
          </w:p>
        </w:tc>
        <w:tc>
          <w:tcPr>
            <w:tcW w:w="1814" w:type="dxa"/>
            <w:shd w:val="clear" w:color="auto" w:fill="auto"/>
            <w:vAlign w:val="center"/>
          </w:tcPr>
          <w:p w14:paraId="34BB23C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中间继电器</w:t>
            </w:r>
          </w:p>
        </w:tc>
        <w:tc>
          <w:tcPr>
            <w:tcW w:w="7994" w:type="dxa"/>
            <w:shd w:val="clear" w:color="auto" w:fill="auto"/>
            <w:vAlign w:val="center"/>
          </w:tcPr>
          <w:p w14:paraId="15A33BF8">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电压:DC24V;4组触点；3A；带led灯及测试按钮、标准14脚；导轨安装；IP20；含底座，适配现场使用。</w:t>
            </w:r>
          </w:p>
        </w:tc>
        <w:tc>
          <w:tcPr>
            <w:tcW w:w="0" w:type="auto"/>
            <w:shd w:val="clear" w:color="auto" w:fill="auto"/>
            <w:vAlign w:val="center"/>
          </w:tcPr>
          <w:p w14:paraId="4422018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E6282E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304" w:type="dxa"/>
            <w:shd w:val="clear" w:color="auto" w:fill="auto"/>
            <w:vAlign w:val="center"/>
          </w:tcPr>
          <w:p w14:paraId="2ABA8167">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809D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AB4CDA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93</w:t>
            </w:r>
          </w:p>
        </w:tc>
        <w:tc>
          <w:tcPr>
            <w:tcW w:w="0" w:type="auto"/>
            <w:shd w:val="clear" w:color="auto" w:fill="auto"/>
            <w:vAlign w:val="center"/>
          </w:tcPr>
          <w:p w14:paraId="5B8C282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40030301038020</w:t>
            </w:r>
          </w:p>
        </w:tc>
        <w:tc>
          <w:tcPr>
            <w:tcW w:w="1814" w:type="dxa"/>
            <w:shd w:val="clear" w:color="auto" w:fill="auto"/>
            <w:vAlign w:val="center"/>
          </w:tcPr>
          <w:p w14:paraId="72B941A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轴流风机</w:t>
            </w:r>
          </w:p>
        </w:tc>
        <w:tc>
          <w:tcPr>
            <w:tcW w:w="7994" w:type="dxa"/>
            <w:shd w:val="clear" w:color="auto" w:fill="auto"/>
            <w:vAlign w:val="center"/>
          </w:tcPr>
          <w:p w14:paraId="5E95D5C7">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AC220V、0.25A、50HZ ；开孔尺寸约为250mm*250mm。</w:t>
            </w:r>
          </w:p>
        </w:tc>
        <w:tc>
          <w:tcPr>
            <w:tcW w:w="0" w:type="auto"/>
            <w:shd w:val="clear" w:color="auto" w:fill="auto"/>
            <w:vAlign w:val="center"/>
          </w:tcPr>
          <w:p w14:paraId="445DBD6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FD89DA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304" w:type="dxa"/>
            <w:shd w:val="clear" w:color="auto" w:fill="auto"/>
            <w:vAlign w:val="center"/>
          </w:tcPr>
          <w:p w14:paraId="0C6B8E7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49006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5594DD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94</w:t>
            </w:r>
          </w:p>
        </w:tc>
        <w:tc>
          <w:tcPr>
            <w:tcW w:w="0" w:type="auto"/>
            <w:shd w:val="clear" w:color="auto" w:fill="auto"/>
            <w:vAlign w:val="center"/>
          </w:tcPr>
          <w:p w14:paraId="7C24D37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40030301038044</w:t>
            </w:r>
          </w:p>
        </w:tc>
        <w:tc>
          <w:tcPr>
            <w:tcW w:w="1814" w:type="dxa"/>
            <w:shd w:val="clear" w:color="auto" w:fill="auto"/>
            <w:vAlign w:val="center"/>
          </w:tcPr>
          <w:p w14:paraId="27ABC99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塑壳断路器</w:t>
            </w:r>
          </w:p>
        </w:tc>
        <w:tc>
          <w:tcPr>
            <w:tcW w:w="7994" w:type="dxa"/>
            <w:shd w:val="clear" w:color="auto" w:fill="auto"/>
            <w:vAlign w:val="center"/>
          </w:tcPr>
          <w:p w14:paraId="244A2DF4">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额定电压690AC；额定电流400A；频率：50/60Hz;脱扣单元为MA 25 极数3p；保护极为3d；含分励线圈；安装方式:固定式；额定绝缘电压:AC 800V;额定冲击耐受电压：8kV;适配施耐德电操机构;机械寿命:15000次；可整体或部分进行更换。</w:t>
            </w:r>
          </w:p>
        </w:tc>
        <w:tc>
          <w:tcPr>
            <w:tcW w:w="0" w:type="auto"/>
            <w:shd w:val="clear" w:color="auto" w:fill="auto"/>
            <w:vAlign w:val="center"/>
          </w:tcPr>
          <w:p w14:paraId="44D8253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0" w:type="auto"/>
            <w:shd w:val="clear" w:color="auto" w:fill="auto"/>
            <w:vAlign w:val="center"/>
          </w:tcPr>
          <w:p w14:paraId="0641AA2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4D5CECD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37E6D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FC5700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95</w:t>
            </w:r>
          </w:p>
        </w:tc>
        <w:tc>
          <w:tcPr>
            <w:tcW w:w="0" w:type="auto"/>
            <w:shd w:val="clear" w:color="auto" w:fill="auto"/>
            <w:vAlign w:val="center"/>
          </w:tcPr>
          <w:p w14:paraId="08D836B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40030301038045</w:t>
            </w:r>
          </w:p>
        </w:tc>
        <w:tc>
          <w:tcPr>
            <w:tcW w:w="1814" w:type="dxa"/>
            <w:shd w:val="clear" w:color="auto" w:fill="auto"/>
            <w:vAlign w:val="center"/>
          </w:tcPr>
          <w:p w14:paraId="32E4AEC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塑壳断路器</w:t>
            </w:r>
          </w:p>
        </w:tc>
        <w:tc>
          <w:tcPr>
            <w:tcW w:w="7994" w:type="dxa"/>
            <w:shd w:val="clear" w:color="auto" w:fill="auto"/>
            <w:vAlign w:val="center"/>
          </w:tcPr>
          <w:p w14:paraId="33E979EF">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额定电压690AC；额定电流400A；频率：50/60Hz;脱扣单元为MA 100 极数3p；保护极为3d；含分励线圈；安装方式:固定式；额定绝缘电压:AC 800V;额定冲击耐受电压：8kV;适配施耐德电操机构;机械寿命:15000次；可整体或部分进行更换、适配原装置。</w:t>
            </w:r>
          </w:p>
        </w:tc>
        <w:tc>
          <w:tcPr>
            <w:tcW w:w="0" w:type="auto"/>
            <w:shd w:val="clear" w:color="auto" w:fill="auto"/>
            <w:vAlign w:val="center"/>
          </w:tcPr>
          <w:p w14:paraId="609DE33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0" w:type="auto"/>
            <w:shd w:val="clear" w:color="auto" w:fill="auto"/>
            <w:vAlign w:val="center"/>
          </w:tcPr>
          <w:p w14:paraId="0BBE429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651FEC87">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536DB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A67033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96</w:t>
            </w:r>
          </w:p>
        </w:tc>
        <w:tc>
          <w:tcPr>
            <w:tcW w:w="0" w:type="auto"/>
            <w:shd w:val="clear" w:color="auto" w:fill="auto"/>
            <w:vAlign w:val="center"/>
          </w:tcPr>
          <w:p w14:paraId="120D862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40030301038046</w:t>
            </w:r>
          </w:p>
        </w:tc>
        <w:tc>
          <w:tcPr>
            <w:tcW w:w="1814" w:type="dxa"/>
            <w:shd w:val="clear" w:color="auto" w:fill="auto"/>
            <w:vAlign w:val="center"/>
          </w:tcPr>
          <w:p w14:paraId="6CDDF5A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塑壳断路器</w:t>
            </w:r>
          </w:p>
        </w:tc>
        <w:tc>
          <w:tcPr>
            <w:tcW w:w="7994" w:type="dxa"/>
            <w:shd w:val="clear" w:color="auto" w:fill="auto"/>
            <w:vAlign w:val="center"/>
          </w:tcPr>
          <w:p w14:paraId="50D3A08B">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额定电压690AC；额定电流400A；频率：50/60Hz;脱扣单元为MA 150 极数3p；保护极为3d；安装方式:固定式；额定绝缘电压:AC 800V;额定冲击耐受电压：8kV;适配施耐德电操机构;机械寿命:15000次；可整体或部分进行更换。</w:t>
            </w:r>
          </w:p>
        </w:tc>
        <w:tc>
          <w:tcPr>
            <w:tcW w:w="0" w:type="auto"/>
            <w:shd w:val="clear" w:color="auto" w:fill="auto"/>
            <w:vAlign w:val="center"/>
          </w:tcPr>
          <w:p w14:paraId="33268EB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0" w:type="auto"/>
            <w:shd w:val="clear" w:color="auto" w:fill="auto"/>
            <w:vAlign w:val="center"/>
          </w:tcPr>
          <w:p w14:paraId="4D7B1DF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31DC76E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2F614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EB1F8A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97</w:t>
            </w:r>
          </w:p>
        </w:tc>
        <w:tc>
          <w:tcPr>
            <w:tcW w:w="0" w:type="auto"/>
            <w:shd w:val="clear" w:color="auto" w:fill="auto"/>
            <w:vAlign w:val="center"/>
          </w:tcPr>
          <w:p w14:paraId="0771655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40030301038047</w:t>
            </w:r>
          </w:p>
        </w:tc>
        <w:tc>
          <w:tcPr>
            <w:tcW w:w="1814" w:type="dxa"/>
            <w:shd w:val="clear" w:color="auto" w:fill="auto"/>
            <w:vAlign w:val="center"/>
          </w:tcPr>
          <w:p w14:paraId="7B7327C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塑壳断路器</w:t>
            </w:r>
          </w:p>
        </w:tc>
        <w:tc>
          <w:tcPr>
            <w:tcW w:w="7994" w:type="dxa"/>
            <w:shd w:val="clear" w:color="auto" w:fill="auto"/>
            <w:vAlign w:val="center"/>
          </w:tcPr>
          <w:p w14:paraId="02886B67">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额定电压690AC；额定电流250A；频率：50/60Hz;脱扣单元为MA 220 极数3p；保护极为3d；安装方式:固定式；额定绝缘电压:AC 800V;额定冲击耐受电压：8kV;适配施耐德电操机构;机械寿命:15000次；可整体或部分进行更换。</w:t>
            </w:r>
          </w:p>
        </w:tc>
        <w:tc>
          <w:tcPr>
            <w:tcW w:w="0" w:type="auto"/>
            <w:shd w:val="clear" w:color="auto" w:fill="auto"/>
            <w:vAlign w:val="center"/>
          </w:tcPr>
          <w:p w14:paraId="21298F3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0" w:type="auto"/>
            <w:shd w:val="clear" w:color="auto" w:fill="auto"/>
            <w:vAlign w:val="center"/>
          </w:tcPr>
          <w:p w14:paraId="24299F4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5BB0449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2320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A50D22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98</w:t>
            </w:r>
          </w:p>
        </w:tc>
        <w:tc>
          <w:tcPr>
            <w:tcW w:w="0" w:type="auto"/>
            <w:shd w:val="clear" w:color="auto" w:fill="auto"/>
            <w:vAlign w:val="center"/>
          </w:tcPr>
          <w:p w14:paraId="42DF654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40030301038048</w:t>
            </w:r>
          </w:p>
        </w:tc>
        <w:tc>
          <w:tcPr>
            <w:tcW w:w="1814" w:type="dxa"/>
            <w:shd w:val="clear" w:color="auto" w:fill="auto"/>
            <w:vAlign w:val="center"/>
          </w:tcPr>
          <w:p w14:paraId="604BCA2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塑壳断路器</w:t>
            </w:r>
          </w:p>
        </w:tc>
        <w:tc>
          <w:tcPr>
            <w:tcW w:w="7994" w:type="dxa"/>
            <w:shd w:val="clear" w:color="auto" w:fill="auto"/>
            <w:vAlign w:val="center"/>
          </w:tcPr>
          <w:p w14:paraId="6DD45F8F">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额定电压690AC；额定电流160A；频率：50/60Hz;脱扣单元为TMD 220 极数3p；保护极为3d；含分励线圈；安装方式:固定式；额定绝缘电压:AC 800V;额定冲击耐受电压：8kV;适配施耐德电操机构;机械寿命:15000次；可整体或部分进行更换。</w:t>
            </w:r>
          </w:p>
        </w:tc>
        <w:tc>
          <w:tcPr>
            <w:tcW w:w="0" w:type="auto"/>
            <w:shd w:val="clear" w:color="auto" w:fill="auto"/>
            <w:vAlign w:val="center"/>
          </w:tcPr>
          <w:p w14:paraId="0D373F4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0" w:type="auto"/>
            <w:shd w:val="clear" w:color="auto" w:fill="auto"/>
            <w:vAlign w:val="center"/>
          </w:tcPr>
          <w:p w14:paraId="6F7DFC9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1128AF1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7C711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CCB26C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99</w:t>
            </w:r>
          </w:p>
        </w:tc>
        <w:tc>
          <w:tcPr>
            <w:tcW w:w="0" w:type="auto"/>
            <w:shd w:val="clear" w:color="auto" w:fill="auto"/>
            <w:vAlign w:val="center"/>
          </w:tcPr>
          <w:p w14:paraId="488FA35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40030301038049</w:t>
            </w:r>
          </w:p>
        </w:tc>
        <w:tc>
          <w:tcPr>
            <w:tcW w:w="1814" w:type="dxa"/>
            <w:shd w:val="clear" w:color="auto" w:fill="auto"/>
            <w:vAlign w:val="center"/>
          </w:tcPr>
          <w:p w14:paraId="3C1398C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塑壳断路器</w:t>
            </w:r>
          </w:p>
        </w:tc>
        <w:tc>
          <w:tcPr>
            <w:tcW w:w="7994" w:type="dxa"/>
            <w:shd w:val="clear" w:color="auto" w:fill="auto"/>
            <w:vAlign w:val="center"/>
          </w:tcPr>
          <w:p w14:paraId="6CD7E96A">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额定电压690AC；额定电流250A；频率：50/60Hz;脱扣单元为TMD 250；极数3p；保护极为3d；含分励线圈；安装方式:固定式；额定绝缘电压:AC 800V;额定冲击耐受电压：8kV;适配施耐德电操机构;机械寿命:15000次；可整体或部分进行更换。</w:t>
            </w:r>
          </w:p>
        </w:tc>
        <w:tc>
          <w:tcPr>
            <w:tcW w:w="0" w:type="auto"/>
            <w:shd w:val="clear" w:color="auto" w:fill="auto"/>
            <w:vAlign w:val="center"/>
          </w:tcPr>
          <w:p w14:paraId="2E533FD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0" w:type="auto"/>
            <w:shd w:val="clear" w:color="auto" w:fill="auto"/>
            <w:vAlign w:val="center"/>
          </w:tcPr>
          <w:p w14:paraId="7F83212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04869FC2">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7366A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AD2A4F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c>
          <w:tcPr>
            <w:tcW w:w="0" w:type="auto"/>
            <w:shd w:val="clear" w:color="auto" w:fill="auto"/>
            <w:vAlign w:val="center"/>
          </w:tcPr>
          <w:p w14:paraId="526FA9C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40030301038050</w:t>
            </w:r>
          </w:p>
        </w:tc>
        <w:tc>
          <w:tcPr>
            <w:tcW w:w="1814" w:type="dxa"/>
            <w:shd w:val="clear" w:color="auto" w:fill="auto"/>
            <w:vAlign w:val="center"/>
          </w:tcPr>
          <w:p w14:paraId="40F0E5D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塑壳断路器</w:t>
            </w:r>
          </w:p>
        </w:tc>
        <w:tc>
          <w:tcPr>
            <w:tcW w:w="7994" w:type="dxa"/>
            <w:shd w:val="clear" w:color="auto" w:fill="auto"/>
            <w:vAlign w:val="center"/>
          </w:tcPr>
          <w:p w14:paraId="68100A81">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额定电压690AC；额定电流400A；频率：50/60Hz;脱扣单元为MIC2.3 400 极数3p；保护极为3d；含分励线圈；安装方式:固定式；额定绝缘电压:AC 800V;额定冲击耐受电压：8kV;适配施耐德电操机构;机械寿命:15000次；可整体或部分进行更换。</w:t>
            </w:r>
          </w:p>
        </w:tc>
        <w:tc>
          <w:tcPr>
            <w:tcW w:w="0" w:type="auto"/>
            <w:shd w:val="clear" w:color="auto" w:fill="auto"/>
            <w:vAlign w:val="center"/>
          </w:tcPr>
          <w:p w14:paraId="2505358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0" w:type="auto"/>
            <w:shd w:val="clear" w:color="auto" w:fill="auto"/>
            <w:vAlign w:val="center"/>
          </w:tcPr>
          <w:p w14:paraId="090058D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5CCF9462">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28F68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8D0E34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101</w:t>
            </w:r>
          </w:p>
        </w:tc>
        <w:tc>
          <w:tcPr>
            <w:tcW w:w="0" w:type="auto"/>
            <w:shd w:val="clear" w:color="auto" w:fill="auto"/>
            <w:vAlign w:val="center"/>
          </w:tcPr>
          <w:p w14:paraId="7FFCAB7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40030301038051</w:t>
            </w:r>
          </w:p>
        </w:tc>
        <w:tc>
          <w:tcPr>
            <w:tcW w:w="1814" w:type="dxa"/>
            <w:shd w:val="clear" w:color="auto" w:fill="auto"/>
            <w:vAlign w:val="center"/>
          </w:tcPr>
          <w:p w14:paraId="0C89365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塑壳断路器</w:t>
            </w:r>
          </w:p>
        </w:tc>
        <w:tc>
          <w:tcPr>
            <w:tcW w:w="7994" w:type="dxa"/>
            <w:shd w:val="clear" w:color="auto" w:fill="auto"/>
            <w:vAlign w:val="center"/>
          </w:tcPr>
          <w:p w14:paraId="1629A5A7">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额定电流630A；频率：50/60Hz;极数3p；保护极为3d；额定690AC；脱扣单元 MIC5.3A ；含欠压脱扣器；安装方式:固定式；额定绝缘电压:AC 800V;额定冲击耐受电压：8kV;适配施耐德电操机构;机械寿命:15000次；可整体或部分进行更换。</w:t>
            </w:r>
          </w:p>
        </w:tc>
        <w:tc>
          <w:tcPr>
            <w:tcW w:w="0" w:type="auto"/>
            <w:shd w:val="clear" w:color="auto" w:fill="auto"/>
            <w:vAlign w:val="center"/>
          </w:tcPr>
          <w:p w14:paraId="3685910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0" w:type="auto"/>
            <w:shd w:val="clear" w:color="auto" w:fill="auto"/>
            <w:vAlign w:val="center"/>
          </w:tcPr>
          <w:p w14:paraId="22988A5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59C7C13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2E08B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2AE4BB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102</w:t>
            </w:r>
          </w:p>
        </w:tc>
        <w:tc>
          <w:tcPr>
            <w:tcW w:w="0" w:type="auto"/>
            <w:shd w:val="clear" w:color="auto" w:fill="auto"/>
            <w:vAlign w:val="center"/>
          </w:tcPr>
          <w:p w14:paraId="21028E1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40030301068001</w:t>
            </w:r>
          </w:p>
        </w:tc>
        <w:tc>
          <w:tcPr>
            <w:tcW w:w="1814" w:type="dxa"/>
            <w:shd w:val="clear" w:color="auto" w:fill="auto"/>
            <w:vAlign w:val="center"/>
          </w:tcPr>
          <w:p w14:paraId="123C0B8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400V母联柜PLC</w:t>
            </w:r>
          </w:p>
        </w:tc>
        <w:tc>
          <w:tcPr>
            <w:tcW w:w="7994" w:type="dxa"/>
            <w:shd w:val="clear" w:color="auto" w:fill="auto"/>
            <w:vAlign w:val="center"/>
          </w:tcPr>
          <w:p w14:paraId="2FB87854">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适用于机器级逻辑控制与简单运动控制；紧凑型设计、24数字输入、16数字正逻辑输出；继电器输出；内置以太网、RS485通讯接口；工作电压:DC 24V，额定电流：0.5A ；带过载、短路保护；复位时间：1s；需现场调试、编程确保实现既有自投功能；通讯协议：USB 端口: USB 协议 - SoMachine-Network；非隔离的串行链接: 串口Modbus 协议 主/从 - RTU/ASCII 或 SoMachine-Network。</w:t>
            </w:r>
          </w:p>
        </w:tc>
        <w:tc>
          <w:tcPr>
            <w:tcW w:w="0" w:type="auto"/>
            <w:shd w:val="clear" w:color="auto" w:fill="auto"/>
            <w:vAlign w:val="center"/>
          </w:tcPr>
          <w:p w14:paraId="4A264A6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0" w:type="auto"/>
            <w:shd w:val="clear" w:color="auto" w:fill="auto"/>
            <w:vAlign w:val="center"/>
          </w:tcPr>
          <w:p w14:paraId="1967ACA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6D23AB2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7D617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D5839C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103</w:t>
            </w:r>
          </w:p>
        </w:tc>
        <w:tc>
          <w:tcPr>
            <w:tcW w:w="0" w:type="auto"/>
            <w:shd w:val="clear" w:color="auto" w:fill="auto"/>
            <w:vAlign w:val="center"/>
          </w:tcPr>
          <w:p w14:paraId="48E465A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40030302018002</w:t>
            </w:r>
          </w:p>
        </w:tc>
        <w:tc>
          <w:tcPr>
            <w:tcW w:w="1814" w:type="dxa"/>
            <w:shd w:val="clear" w:color="auto" w:fill="auto"/>
            <w:vAlign w:val="center"/>
          </w:tcPr>
          <w:p w14:paraId="7CDFC37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电容器</w:t>
            </w:r>
          </w:p>
        </w:tc>
        <w:tc>
          <w:tcPr>
            <w:tcW w:w="7994" w:type="dxa"/>
            <w:shd w:val="clear" w:color="auto" w:fill="auto"/>
            <w:vAlign w:val="center"/>
          </w:tcPr>
          <w:p w14:paraId="7C208F96">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电压：480V；频率：50Hz；50kVar；三相电容器；圆柱形；适配现场使用。</w:t>
            </w:r>
          </w:p>
        </w:tc>
        <w:tc>
          <w:tcPr>
            <w:tcW w:w="0" w:type="auto"/>
            <w:shd w:val="clear" w:color="auto" w:fill="auto"/>
            <w:vAlign w:val="center"/>
          </w:tcPr>
          <w:p w14:paraId="1DB0C08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2B3366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1910EAB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3FD4D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4CD5A0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104</w:t>
            </w:r>
          </w:p>
        </w:tc>
        <w:tc>
          <w:tcPr>
            <w:tcW w:w="0" w:type="auto"/>
            <w:shd w:val="clear" w:color="auto" w:fill="auto"/>
            <w:vAlign w:val="center"/>
          </w:tcPr>
          <w:p w14:paraId="42582E2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40030302038001</w:t>
            </w:r>
          </w:p>
        </w:tc>
        <w:tc>
          <w:tcPr>
            <w:tcW w:w="1814" w:type="dxa"/>
            <w:shd w:val="clear" w:color="auto" w:fill="auto"/>
            <w:vAlign w:val="center"/>
          </w:tcPr>
          <w:p w14:paraId="6D8200B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浪涌保护器开关</w:t>
            </w:r>
          </w:p>
        </w:tc>
        <w:tc>
          <w:tcPr>
            <w:tcW w:w="7994" w:type="dxa"/>
            <w:shd w:val="clear" w:color="auto" w:fill="auto"/>
            <w:vAlign w:val="center"/>
          </w:tcPr>
          <w:p w14:paraId="6189D571">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额定电压AC400V；4P；最大放电电流40kA;冲击电流：15kA；分断能力100kA;最小延时动作电流3A；上进下出；适配现场使用。</w:t>
            </w:r>
          </w:p>
        </w:tc>
        <w:tc>
          <w:tcPr>
            <w:tcW w:w="0" w:type="auto"/>
            <w:shd w:val="clear" w:color="auto" w:fill="auto"/>
            <w:vAlign w:val="center"/>
          </w:tcPr>
          <w:p w14:paraId="382E436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880EF2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6A85C5BD">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7557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5E99A5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105</w:t>
            </w:r>
          </w:p>
        </w:tc>
        <w:tc>
          <w:tcPr>
            <w:tcW w:w="0" w:type="auto"/>
            <w:shd w:val="clear" w:color="auto" w:fill="auto"/>
            <w:vAlign w:val="center"/>
          </w:tcPr>
          <w:p w14:paraId="74AC987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40030302038002</w:t>
            </w:r>
          </w:p>
        </w:tc>
        <w:tc>
          <w:tcPr>
            <w:tcW w:w="1814" w:type="dxa"/>
            <w:shd w:val="clear" w:color="auto" w:fill="auto"/>
            <w:vAlign w:val="center"/>
          </w:tcPr>
          <w:p w14:paraId="4C5EB28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浪涌保护器开关</w:t>
            </w:r>
          </w:p>
        </w:tc>
        <w:tc>
          <w:tcPr>
            <w:tcW w:w="7994" w:type="dxa"/>
            <w:shd w:val="clear" w:color="auto" w:fill="auto"/>
            <w:vAlign w:val="center"/>
          </w:tcPr>
          <w:p w14:paraId="5660B67C">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额定电压 230V/400VAC；2P；10/350μs波形耐受15kA​；DIN导轨；短路分断能力100kA；残压水平≤600V；​标准符合性GB/T 18802.1、GB 50057、IEC 61643-1；适配现场使用。</w:t>
            </w:r>
          </w:p>
        </w:tc>
        <w:tc>
          <w:tcPr>
            <w:tcW w:w="0" w:type="auto"/>
            <w:shd w:val="clear" w:color="auto" w:fill="auto"/>
            <w:vAlign w:val="center"/>
          </w:tcPr>
          <w:p w14:paraId="12C45DD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26A1F8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396F1C9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165A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7C7521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106</w:t>
            </w:r>
          </w:p>
        </w:tc>
        <w:tc>
          <w:tcPr>
            <w:tcW w:w="0" w:type="auto"/>
            <w:shd w:val="clear" w:color="auto" w:fill="auto"/>
            <w:vAlign w:val="center"/>
          </w:tcPr>
          <w:p w14:paraId="5C9A6EA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40030302038003</w:t>
            </w:r>
          </w:p>
        </w:tc>
        <w:tc>
          <w:tcPr>
            <w:tcW w:w="1814" w:type="dxa"/>
            <w:shd w:val="clear" w:color="auto" w:fill="auto"/>
            <w:vAlign w:val="center"/>
          </w:tcPr>
          <w:p w14:paraId="67C403B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隔离接地状态指示</w:t>
            </w:r>
          </w:p>
        </w:tc>
        <w:tc>
          <w:tcPr>
            <w:tcW w:w="7994" w:type="dxa"/>
            <w:shd w:val="clear" w:color="auto" w:fill="auto"/>
            <w:vAlign w:val="center"/>
          </w:tcPr>
          <w:p w14:paraId="34F93DF0">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额定电压为AC/DC220V;2组常开+2组常闭触点；头部正方形，圆平型；开孔直径为22mm。</w:t>
            </w:r>
          </w:p>
        </w:tc>
        <w:tc>
          <w:tcPr>
            <w:tcW w:w="0" w:type="auto"/>
            <w:shd w:val="clear" w:color="auto" w:fill="auto"/>
            <w:vAlign w:val="center"/>
          </w:tcPr>
          <w:p w14:paraId="556737E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FE21A9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4B9CBBB1">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25D8A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FF2A2F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107</w:t>
            </w:r>
          </w:p>
        </w:tc>
        <w:tc>
          <w:tcPr>
            <w:tcW w:w="0" w:type="auto"/>
            <w:shd w:val="clear" w:color="auto" w:fill="auto"/>
            <w:vAlign w:val="center"/>
          </w:tcPr>
          <w:p w14:paraId="19A1B08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40030303018001</w:t>
            </w:r>
          </w:p>
        </w:tc>
        <w:tc>
          <w:tcPr>
            <w:tcW w:w="1814" w:type="dxa"/>
            <w:shd w:val="clear" w:color="auto" w:fill="auto"/>
            <w:vAlign w:val="center"/>
          </w:tcPr>
          <w:p w14:paraId="5270A56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塑壳断路器</w:t>
            </w:r>
          </w:p>
        </w:tc>
        <w:tc>
          <w:tcPr>
            <w:tcW w:w="7994" w:type="dxa"/>
            <w:shd w:val="clear" w:color="auto" w:fill="auto"/>
            <w:vAlign w:val="center"/>
          </w:tcPr>
          <w:p w14:paraId="1C276E68">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额定电压690AC；额定电流100A；频率：50/60Hz;脱扣单元为MA 50；极数3p；保护极为3d；含分励线圈；安装方式:固定式；额定绝缘电压:AC 800V;额定冲击耐受电压：8kV;适配施耐德电操机构;机械寿命:15000次；可整体或部分进行更换。</w:t>
            </w:r>
          </w:p>
        </w:tc>
        <w:tc>
          <w:tcPr>
            <w:tcW w:w="0" w:type="auto"/>
            <w:shd w:val="clear" w:color="auto" w:fill="auto"/>
            <w:vAlign w:val="center"/>
          </w:tcPr>
          <w:p w14:paraId="4043DE4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E566BB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24823BB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F929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BB14AC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108</w:t>
            </w:r>
          </w:p>
        </w:tc>
        <w:tc>
          <w:tcPr>
            <w:tcW w:w="0" w:type="auto"/>
            <w:shd w:val="clear" w:color="auto" w:fill="auto"/>
            <w:vAlign w:val="center"/>
          </w:tcPr>
          <w:p w14:paraId="68D8097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40030303028001</w:t>
            </w:r>
          </w:p>
        </w:tc>
        <w:tc>
          <w:tcPr>
            <w:tcW w:w="1814" w:type="dxa"/>
            <w:shd w:val="clear" w:color="auto" w:fill="auto"/>
            <w:vAlign w:val="center"/>
          </w:tcPr>
          <w:p w14:paraId="50BC3A2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有源滤波模块</w:t>
            </w:r>
          </w:p>
        </w:tc>
        <w:tc>
          <w:tcPr>
            <w:tcW w:w="7994" w:type="dxa"/>
            <w:shd w:val="clear" w:color="auto" w:fill="auto"/>
            <w:vAlign w:val="center"/>
          </w:tcPr>
          <w:p w14:paraId="0D5F90D3">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输入电压:380V，-30%~+20%;输入频率50Hz，±10%；接线方式：3P4L+PE；额定容量：60A；响应时间:≤5ms;功率损耗:&lt;3%;谐波补偿次数2-61次;补偿率不低于95%;补偿功能谐波、无功、三相不平衡，优先级可选择、设置;与型号为：补偿模式谐波全补、谐波和不平衡、谐波和无功、指定次补偿;过流、过热、过压等多项保护功能；CT采样要求5A，单模块网侧、负载侧采样均可，多模块并机负载侧采样尺寸要求需现场调试确保适用、可整体或板卡进行更换。</w:t>
            </w:r>
          </w:p>
        </w:tc>
        <w:tc>
          <w:tcPr>
            <w:tcW w:w="0" w:type="auto"/>
            <w:shd w:val="clear" w:color="auto" w:fill="auto"/>
            <w:vAlign w:val="center"/>
          </w:tcPr>
          <w:p w14:paraId="2A0EA1D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D02D49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43A76FA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C9DE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4E621B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109</w:t>
            </w:r>
          </w:p>
        </w:tc>
        <w:tc>
          <w:tcPr>
            <w:tcW w:w="0" w:type="auto"/>
            <w:shd w:val="clear" w:color="auto" w:fill="auto"/>
            <w:vAlign w:val="center"/>
          </w:tcPr>
          <w:p w14:paraId="111D339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40030303028002</w:t>
            </w:r>
          </w:p>
        </w:tc>
        <w:tc>
          <w:tcPr>
            <w:tcW w:w="1814" w:type="dxa"/>
            <w:shd w:val="clear" w:color="auto" w:fill="auto"/>
            <w:vAlign w:val="center"/>
          </w:tcPr>
          <w:p w14:paraId="4256576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开关量检测仪</w:t>
            </w:r>
          </w:p>
        </w:tc>
        <w:tc>
          <w:tcPr>
            <w:tcW w:w="7994" w:type="dxa"/>
            <w:shd w:val="clear" w:color="auto" w:fill="auto"/>
            <w:vAlign w:val="center"/>
          </w:tcPr>
          <w:p w14:paraId="0C2BB2EE">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电压AC/DC90V-230V；SI10-K；适配现场使用。</w:t>
            </w:r>
          </w:p>
        </w:tc>
        <w:tc>
          <w:tcPr>
            <w:tcW w:w="0" w:type="auto"/>
            <w:shd w:val="clear" w:color="auto" w:fill="auto"/>
            <w:vAlign w:val="center"/>
          </w:tcPr>
          <w:p w14:paraId="776D58C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BCB11B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651B821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324FD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CA03B1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110</w:t>
            </w:r>
          </w:p>
        </w:tc>
        <w:tc>
          <w:tcPr>
            <w:tcW w:w="0" w:type="auto"/>
            <w:shd w:val="clear" w:color="auto" w:fill="auto"/>
            <w:vAlign w:val="center"/>
          </w:tcPr>
          <w:p w14:paraId="0A42CBD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40030303028003</w:t>
            </w:r>
          </w:p>
        </w:tc>
        <w:tc>
          <w:tcPr>
            <w:tcW w:w="1814" w:type="dxa"/>
            <w:shd w:val="clear" w:color="auto" w:fill="auto"/>
            <w:vAlign w:val="center"/>
          </w:tcPr>
          <w:p w14:paraId="5D2FA5D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温控开关</w:t>
            </w:r>
          </w:p>
        </w:tc>
        <w:tc>
          <w:tcPr>
            <w:tcW w:w="7994" w:type="dxa"/>
            <w:shd w:val="clear" w:color="auto" w:fill="auto"/>
            <w:vAlign w:val="center"/>
          </w:tcPr>
          <w:p w14:paraId="25F1BE6C">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40℃常开，适配现场使用。</w:t>
            </w:r>
          </w:p>
        </w:tc>
        <w:tc>
          <w:tcPr>
            <w:tcW w:w="0" w:type="auto"/>
            <w:shd w:val="clear" w:color="auto" w:fill="auto"/>
            <w:vAlign w:val="center"/>
          </w:tcPr>
          <w:p w14:paraId="0406882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41A100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582079B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74BA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E3F9CA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111</w:t>
            </w:r>
          </w:p>
        </w:tc>
        <w:tc>
          <w:tcPr>
            <w:tcW w:w="0" w:type="auto"/>
            <w:shd w:val="clear" w:color="auto" w:fill="auto"/>
            <w:vAlign w:val="center"/>
          </w:tcPr>
          <w:p w14:paraId="71FD1CF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40030303028004</w:t>
            </w:r>
          </w:p>
        </w:tc>
        <w:tc>
          <w:tcPr>
            <w:tcW w:w="1814" w:type="dxa"/>
            <w:shd w:val="clear" w:color="auto" w:fill="auto"/>
            <w:vAlign w:val="center"/>
          </w:tcPr>
          <w:p w14:paraId="7A53AA0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温控开关</w:t>
            </w:r>
          </w:p>
        </w:tc>
        <w:tc>
          <w:tcPr>
            <w:tcW w:w="7994" w:type="dxa"/>
            <w:shd w:val="clear" w:color="auto" w:fill="auto"/>
            <w:vAlign w:val="center"/>
          </w:tcPr>
          <w:p w14:paraId="2562DF27">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70℃常开，适配现场使用。</w:t>
            </w:r>
          </w:p>
        </w:tc>
        <w:tc>
          <w:tcPr>
            <w:tcW w:w="0" w:type="auto"/>
            <w:shd w:val="clear" w:color="auto" w:fill="auto"/>
            <w:vAlign w:val="center"/>
          </w:tcPr>
          <w:p w14:paraId="79A9686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CCBEA4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4D5BA7E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52B38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21D8DB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112</w:t>
            </w:r>
          </w:p>
        </w:tc>
        <w:tc>
          <w:tcPr>
            <w:tcW w:w="0" w:type="auto"/>
            <w:shd w:val="clear" w:color="auto" w:fill="auto"/>
            <w:vAlign w:val="center"/>
          </w:tcPr>
          <w:p w14:paraId="30590A9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40030303028005</w:t>
            </w:r>
          </w:p>
        </w:tc>
        <w:tc>
          <w:tcPr>
            <w:tcW w:w="1814" w:type="dxa"/>
            <w:shd w:val="clear" w:color="auto" w:fill="auto"/>
            <w:vAlign w:val="center"/>
          </w:tcPr>
          <w:p w14:paraId="1BF70CD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温控器</w:t>
            </w:r>
          </w:p>
        </w:tc>
        <w:tc>
          <w:tcPr>
            <w:tcW w:w="7994" w:type="dxa"/>
            <w:shd w:val="clear" w:color="auto" w:fill="auto"/>
            <w:vAlign w:val="center"/>
          </w:tcPr>
          <w:p w14:paraId="3AB7E646">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DC 250V/3A、AC250V/15A;温度范围：0-150℃；Pt100铂电阻信号、DC(4-20)mA电流信号；适合湿热带、数显温控仪表、带控制点输出、方形、信号输出；用于于中、大型变压器的油温监测与控制；适配现场使用。</w:t>
            </w:r>
          </w:p>
        </w:tc>
        <w:tc>
          <w:tcPr>
            <w:tcW w:w="0" w:type="auto"/>
            <w:shd w:val="clear" w:color="auto" w:fill="auto"/>
            <w:vAlign w:val="center"/>
          </w:tcPr>
          <w:p w14:paraId="4C04E63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7F0E93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5AEDB1C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3FCF1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DA7CDE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113</w:t>
            </w:r>
          </w:p>
        </w:tc>
        <w:tc>
          <w:tcPr>
            <w:tcW w:w="0" w:type="auto"/>
            <w:shd w:val="clear" w:color="auto" w:fill="auto"/>
            <w:vAlign w:val="center"/>
          </w:tcPr>
          <w:p w14:paraId="639AF94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40030303028006</w:t>
            </w:r>
          </w:p>
        </w:tc>
        <w:tc>
          <w:tcPr>
            <w:tcW w:w="1814" w:type="dxa"/>
            <w:shd w:val="clear" w:color="auto" w:fill="auto"/>
            <w:vAlign w:val="center"/>
          </w:tcPr>
          <w:p w14:paraId="13E34AE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温湿度控制器</w:t>
            </w:r>
          </w:p>
        </w:tc>
        <w:tc>
          <w:tcPr>
            <w:tcW w:w="7994" w:type="dxa"/>
            <w:shd w:val="clear" w:color="auto" w:fill="auto"/>
            <w:vAlign w:val="center"/>
          </w:tcPr>
          <w:p w14:paraId="688B2692">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电压：AC220V;支持手动温度调节、湿度调节；适配现场使用。</w:t>
            </w:r>
          </w:p>
        </w:tc>
        <w:tc>
          <w:tcPr>
            <w:tcW w:w="0" w:type="auto"/>
            <w:shd w:val="clear" w:color="auto" w:fill="auto"/>
            <w:vAlign w:val="center"/>
          </w:tcPr>
          <w:p w14:paraId="147790D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AA0869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10A30E5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5B9C5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31D969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114</w:t>
            </w:r>
          </w:p>
        </w:tc>
        <w:tc>
          <w:tcPr>
            <w:tcW w:w="0" w:type="auto"/>
            <w:shd w:val="clear" w:color="auto" w:fill="auto"/>
            <w:vAlign w:val="center"/>
          </w:tcPr>
          <w:p w14:paraId="508B90C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40030304018001</w:t>
            </w:r>
          </w:p>
        </w:tc>
        <w:tc>
          <w:tcPr>
            <w:tcW w:w="1814" w:type="dxa"/>
            <w:shd w:val="clear" w:color="auto" w:fill="auto"/>
            <w:vAlign w:val="center"/>
          </w:tcPr>
          <w:p w14:paraId="1666872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隔离/接地操作开关(不带钥匙)</w:t>
            </w:r>
          </w:p>
        </w:tc>
        <w:tc>
          <w:tcPr>
            <w:tcW w:w="7994" w:type="dxa"/>
            <w:shd w:val="clear" w:color="auto" w:fill="auto"/>
            <w:vAlign w:val="center"/>
          </w:tcPr>
          <w:p w14:paraId="6A38D6B2">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电流16A；自复位；4组辅助触点；带隔离、接地位置指示；适配现场使用。</w:t>
            </w:r>
          </w:p>
        </w:tc>
        <w:tc>
          <w:tcPr>
            <w:tcW w:w="0" w:type="auto"/>
            <w:shd w:val="clear" w:color="auto" w:fill="auto"/>
            <w:vAlign w:val="center"/>
          </w:tcPr>
          <w:p w14:paraId="4FB10EB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EBBA6A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154C9F4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7F706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96477F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115</w:t>
            </w:r>
          </w:p>
        </w:tc>
        <w:tc>
          <w:tcPr>
            <w:tcW w:w="0" w:type="auto"/>
            <w:shd w:val="clear" w:color="auto" w:fill="auto"/>
            <w:vAlign w:val="center"/>
          </w:tcPr>
          <w:p w14:paraId="1880EE4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40030304048001</w:t>
            </w:r>
          </w:p>
        </w:tc>
        <w:tc>
          <w:tcPr>
            <w:tcW w:w="1814" w:type="dxa"/>
            <w:shd w:val="clear" w:color="auto" w:fill="auto"/>
            <w:vAlign w:val="center"/>
          </w:tcPr>
          <w:p w14:paraId="02E01DF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中间继电器</w:t>
            </w:r>
          </w:p>
        </w:tc>
        <w:tc>
          <w:tcPr>
            <w:tcW w:w="7994" w:type="dxa"/>
            <w:shd w:val="clear" w:color="auto" w:fill="auto"/>
            <w:vAlign w:val="center"/>
          </w:tcPr>
          <w:p w14:paraId="105A1D27">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尺寸为长*宽*高为35.5*27.5*35.5mm，额定电压为24V,动作电压为小于18.0V；释放电压为2.4V；内阻为640Ω左右；含配套底座。</w:t>
            </w:r>
          </w:p>
        </w:tc>
        <w:tc>
          <w:tcPr>
            <w:tcW w:w="0" w:type="auto"/>
            <w:shd w:val="clear" w:color="auto" w:fill="auto"/>
            <w:vAlign w:val="center"/>
          </w:tcPr>
          <w:p w14:paraId="51CA32C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1A61AD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304" w:type="dxa"/>
            <w:shd w:val="clear" w:color="auto" w:fill="auto"/>
            <w:vAlign w:val="center"/>
          </w:tcPr>
          <w:p w14:paraId="0CB440A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12CA7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479A1F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116</w:t>
            </w:r>
          </w:p>
        </w:tc>
        <w:tc>
          <w:tcPr>
            <w:tcW w:w="0" w:type="auto"/>
            <w:shd w:val="clear" w:color="auto" w:fill="auto"/>
            <w:vAlign w:val="center"/>
          </w:tcPr>
          <w:p w14:paraId="6459A22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40030304048002</w:t>
            </w:r>
          </w:p>
        </w:tc>
        <w:tc>
          <w:tcPr>
            <w:tcW w:w="1814" w:type="dxa"/>
            <w:shd w:val="clear" w:color="auto" w:fill="auto"/>
            <w:vAlign w:val="center"/>
          </w:tcPr>
          <w:p w14:paraId="71DF576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放电指示灯</w:t>
            </w:r>
          </w:p>
        </w:tc>
        <w:tc>
          <w:tcPr>
            <w:tcW w:w="7994" w:type="dxa"/>
            <w:shd w:val="clear" w:color="auto" w:fill="auto"/>
            <w:vAlign w:val="center"/>
          </w:tcPr>
          <w:p w14:paraId="4FA01723">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输入:AC380V；通过3C认证；IP40；尺寸为：AD58B-22D。</w:t>
            </w:r>
          </w:p>
        </w:tc>
        <w:tc>
          <w:tcPr>
            <w:tcW w:w="0" w:type="auto"/>
            <w:shd w:val="clear" w:color="auto" w:fill="auto"/>
            <w:vAlign w:val="center"/>
          </w:tcPr>
          <w:p w14:paraId="0A00538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03B6FDA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304" w:type="dxa"/>
            <w:shd w:val="clear" w:color="auto" w:fill="auto"/>
            <w:vAlign w:val="center"/>
          </w:tcPr>
          <w:p w14:paraId="518CBAA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25C3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D7BA0D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117</w:t>
            </w:r>
          </w:p>
        </w:tc>
        <w:tc>
          <w:tcPr>
            <w:tcW w:w="0" w:type="auto"/>
            <w:shd w:val="clear" w:color="auto" w:fill="auto"/>
            <w:vAlign w:val="center"/>
          </w:tcPr>
          <w:p w14:paraId="45CF8FE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40030304048003</w:t>
            </w:r>
          </w:p>
        </w:tc>
        <w:tc>
          <w:tcPr>
            <w:tcW w:w="1814" w:type="dxa"/>
            <w:shd w:val="clear" w:color="auto" w:fill="auto"/>
            <w:vAlign w:val="center"/>
          </w:tcPr>
          <w:p w14:paraId="2F473CA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信号灯</w:t>
            </w:r>
          </w:p>
        </w:tc>
        <w:tc>
          <w:tcPr>
            <w:tcW w:w="7994" w:type="dxa"/>
            <w:shd w:val="clear" w:color="auto" w:fill="auto"/>
            <w:vAlign w:val="center"/>
          </w:tcPr>
          <w:p w14:paraId="3BC31039">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输入:AC220V；通过3C认证；IP40；开孔直径为22mm；绿色。</w:t>
            </w:r>
          </w:p>
        </w:tc>
        <w:tc>
          <w:tcPr>
            <w:tcW w:w="0" w:type="auto"/>
            <w:shd w:val="clear" w:color="auto" w:fill="auto"/>
            <w:vAlign w:val="center"/>
          </w:tcPr>
          <w:p w14:paraId="5E1E9C0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5E0B443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c>
          <w:tcPr>
            <w:tcW w:w="1304" w:type="dxa"/>
            <w:shd w:val="clear" w:color="auto" w:fill="auto"/>
            <w:vAlign w:val="center"/>
          </w:tcPr>
          <w:p w14:paraId="25783BA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2759D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DB696B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118</w:t>
            </w:r>
          </w:p>
        </w:tc>
        <w:tc>
          <w:tcPr>
            <w:tcW w:w="0" w:type="auto"/>
            <w:shd w:val="clear" w:color="auto" w:fill="auto"/>
            <w:vAlign w:val="center"/>
          </w:tcPr>
          <w:p w14:paraId="392D009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40030304048004</w:t>
            </w:r>
          </w:p>
        </w:tc>
        <w:tc>
          <w:tcPr>
            <w:tcW w:w="1814" w:type="dxa"/>
            <w:shd w:val="clear" w:color="auto" w:fill="auto"/>
            <w:vAlign w:val="center"/>
          </w:tcPr>
          <w:p w14:paraId="504437E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中间继电器</w:t>
            </w:r>
          </w:p>
        </w:tc>
        <w:tc>
          <w:tcPr>
            <w:tcW w:w="7994" w:type="dxa"/>
            <w:shd w:val="clear" w:color="auto" w:fill="auto"/>
            <w:vAlign w:val="center"/>
          </w:tcPr>
          <w:p w14:paraId="59FF4B84">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AC220V；3组转换触点、10A/250VAC（阻性负载），30VDC（感性负载）；吸合时间≤20ms，释放时间≤15ms；接触电阻：≤50mΩ（初始值）；绝缘电阻≥500MΩ；介质强度：线圈对触点：1500VAC/1min（无击穿）；插座式；含底座，适配现场使用。</w:t>
            </w:r>
          </w:p>
        </w:tc>
        <w:tc>
          <w:tcPr>
            <w:tcW w:w="0" w:type="auto"/>
            <w:shd w:val="clear" w:color="auto" w:fill="auto"/>
            <w:vAlign w:val="center"/>
          </w:tcPr>
          <w:p w14:paraId="4AC8710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C53DD6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c>
          <w:tcPr>
            <w:tcW w:w="1304" w:type="dxa"/>
            <w:shd w:val="clear" w:color="auto" w:fill="auto"/>
            <w:vAlign w:val="center"/>
          </w:tcPr>
          <w:p w14:paraId="7765370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7F23F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2B2F06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119</w:t>
            </w:r>
          </w:p>
        </w:tc>
        <w:tc>
          <w:tcPr>
            <w:tcW w:w="0" w:type="auto"/>
            <w:shd w:val="clear" w:color="auto" w:fill="auto"/>
            <w:vAlign w:val="center"/>
          </w:tcPr>
          <w:p w14:paraId="2516FC7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40030304048005</w:t>
            </w:r>
          </w:p>
        </w:tc>
        <w:tc>
          <w:tcPr>
            <w:tcW w:w="1814" w:type="dxa"/>
            <w:shd w:val="clear" w:color="auto" w:fill="auto"/>
            <w:vAlign w:val="center"/>
          </w:tcPr>
          <w:p w14:paraId="6E11639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中间继电器</w:t>
            </w:r>
          </w:p>
        </w:tc>
        <w:tc>
          <w:tcPr>
            <w:tcW w:w="7994" w:type="dxa"/>
            <w:shd w:val="clear" w:color="auto" w:fill="auto"/>
            <w:vAlign w:val="center"/>
          </w:tcPr>
          <w:p w14:paraId="02697C81">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电压;AC220V；4组触点、250AC、3A；led指示；IP20；DIN导轨式安装，插座式；支持宽范围输入电压（±10%波动）；加底座，适配现场使用。</w:t>
            </w:r>
          </w:p>
        </w:tc>
        <w:tc>
          <w:tcPr>
            <w:tcW w:w="0" w:type="auto"/>
            <w:shd w:val="clear" w:color="auto" w:fill="auto"/>
            <w:vAlign w:val="center"/>
          </w:tcPr>
          <w:p w14:paraId="63CBFCA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7535F6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w:t>
            </w:r>
          </w:p>
        </w:tc>
        <w:tc>
          <w:tcPr>
            <w:tcW w:w="1304" w:type="dxa"/>
            <w:shd w:val="clear" w:color="auto" w:fill="auto"/>
            <w:vAlign w:val="center"/>
          </w:tcPr>
          <w:p w14:paraId="5CAE3B3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AA0A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A1E968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120</w:t>
            </w:r>
          </w:p>
        </w:tc>
        <w:tc>
          <w:tcPr>
            <w:tcW w:w="0" w:type="auto"/>
            <w:shd w:val="clear" w:color="auto" w:fill="auto"/>
            <w:vAlign w:val="center"/>
          </w:tcPr>
          <w:p w14:paraId="3CE4FD9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40030304048006</w:t>
            </w:r>
          </w:p>
        </w:tc>
        <w:tc>
          <w:tcPr>
            <w:tcW w:w="1814" w:type="dxa"/>
            <w:shd w:val="clear" w:color="auto" w:fill="auto"/>
            <w:vAlign w:val="center"/>
          </w:tcPr>
          <w:p w14:paraId="5733563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带绿灯分闸按钮</w:t>
            </w:r>
          </w:p>
        </w:tc>
        <w:tc>
          <w:tcPr>
            <w:tcW w:w="7994" w:type="dxa"/>
            <w:shd w:val="clear" w:color="auto" w:fill="auto"/>
            <w:vAlign w:val="center"/>
          </w:tcPr>
          <w:p w14:paraId="40D15BDE">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输入:50Hz，AC220V；操作机构：瞬时；通过3C认证；两个常开接点，带绿灯平头按钮。</w:t>
            </w:r>
          </w:p>
        </w:tc>
        <w:tc>
          <w:tcPr>
            <w:tcW w:w="0" w:type="auto"/>
            <w:shd w:val="clear" w:color="auto" w:fill="auto"/>
            <w:vAlign w:val="center"/>
          </w:tcPr>
          <w:p w14:paraId="6519595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6552DD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304" w:type="dxa"/>
            <w:shd w:val="clear" w:color="auto" w:fill="auto"/>
            <w:vAlign w:val="center"/>
          </w:tcPr>
          <w:p w14:paraId="22423D3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1E4D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A3D427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121</w:t>
            </w:r>
          </w:p>
        </w:tc>
        <w:tc>
          <w:tcPr>
            <w:tcW w:w="0" w:type="auto"/>
            <w:shd w:val="clear" w:color="auto" w:fill="auto"/>
            <w:vAlign w:val="center"/>
          </w:tcPr>
          <w:p w14:paraId="3453EB0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40030304048007</w:t>
            </w:r>
          </w:p>
        </w:tc>
        <w:tc>
          <w:tcPr>
            <w:tcW w:w="1814" w:type="dxa"/>
            <w:shd w:val="clear" w:color="auto" w:fill="auto"/>
            <w:vAlign w:val="center"/>
          </w:tcPr>
          <w:p w14:paraId="1060330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带红灯合用按钮</w:t>
            </w:r>
          </w:p>
        </w:tc>
        <w:tc>
          <w:tcPr>
            <w:tcW w:w="7994" w:type="dxa"/>
            <w:shd w:val="clear" w:color="auto" w:fill="auto"/>
            <w:vAlign w:val="center"/>
          </w:tcPr>
          <w:p w14:paraId="79ED049A">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输入:50Hz，DC220V；操作机构：瞬时；通过3C认证；两个常开接点，带红灯平头按钮。</w:t>
            </w:r>
          </w:p>
        </w:tc>
        <w:tc>
          <w:tcPr>
            <w:tcW w:w="0" w:type="auto"/>
            <w:shd w:val="clear" w:color="auto" w:fill="auto"/>
            <w:vAlign w:val="center"/>
          </w:tcPr>
          <w:p w14:paraId="120440C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404345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304" w:type="dxa"/>
            <w:shd w:val="clear" w:color="auto" w:fill="auto"/>
            <w:vAlign w:val="center"/>
          </w:tcPr>
          <w:p w14:paraId="6F25CC7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7A20F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30A81C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122</w:t>
            </w:r>
          </w:p>
        </w:tc>
        <w:tc>
          <w:tcPr>
            <w:tcW w:w="0" w:type="auto"/>
            <w:shd w:val="clear" w:color="auto" w:fill="auto"/>
            <w:vAlign w:val="center"/>
          </w:tcPr>
          <w:p w14:paraId="4431C42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40030304048008</w:t>
            </w:r>
          </w:p>
        </w:tc>
        <w:tc>
          <w:tcPr>
            <w:tcW w:w="1814" w:type="dxa"/>
            <w:shd w:val="clear" w:color="auto" w:fill="auto"/>
            <w:vAlign w:val="center"/>
          </w:tcPr>
          <w:p w14:paraId="7EFA565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断路器用交直流两用电机</w:t>
            </w:r>
          </w:p>
        </w:tc>
        <w:tc>
          <w:tcPr>
            <w:tcW w:w="7994" w:type="dxa"/>
            <w:shd w:val="clear" w:color="auto" w:fill="auto"/>
            <w:vAlign w:val="center"/>
          </w:tcPr>
          <w:p w14:paraId="159D6039">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电压:AC/DC 220V;额定电流2.8A；电机转速300W；750r/min；E级、电机转速10000r/min；S2:1min 50Hz;适配现场使用。</w:t>
            </w:r>
          </w:p>
        </w:tc>
        <w:tc>
          <w:tcPr>
            <w:tcW w:w="0" w:type="auto"/>
            <w:shd w:val="clear" w:color="auto" w:fill="auto"/>
            <w:vAlign w:val="center"/>
          </w:tcPr>
          <w:p w14:paraId="33E87DA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DAFFF9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3811CCD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17EC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9CF641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123</w:t>
            </w:r>
          </w:p>
        </w:tc>
        <w:tc>
          <w:tcPr>
            <w:tcW w:w="0" w:type="auto"/>
            <w:shd w:val="clear" w:color="auto" w:fill="auto"/>
            <w:vAlign w:val="center"/>
          </w:tcPr>
          <w:p w14:paraId="3A43083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40030401018001</w:t>
            </w:r>
          </w:p>
        </w:tc>
        <w:tc>
          <w:tcPr>
            <w:tcW w:w="1814" w:type="dxa"/>
            <w:shd w:val="clear" w:color="auto" w:fill="auto"/>
            <w:vAlign w:val="center"/>
          </w:tcPr>
          <w:p w14:paraId="598ACC9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智能温湿度控制器</w:t>
            </w:r>
          </w:p>
        </w:tc>
        <w:tc>
          <w:tcPr>
            <w:tcW w:w="7994" w:type="dxa"/>
            <w:shd w:val="clear" w:color="auto" w:fill="auto"/>
            <w:vAlign w:val="center"/>
          </w:tcPr>
          <w:p w14:paraId="53E0B7D7">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AC220V；2路温湿度检测、支持手动温度调节、湿度调节；10个接线端子；数码管、带故障灯指示；传感器长度：4米；尺寸开孔适配27.5kV开关柜现场使用。</w:t>
            </w:r>
          </w:p>
        </w:tc>
        <w:tc>
          <w:tcPr>
            <w:tcW w:w="0" w:type="auto"/>
            <w:shd w:val="clear" w:color="auto" w:fill="auto"/>
            <w:vAlign w:val="center"/>
          </w:tcPr>
          <w:p w14:paraId="1E5B119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C3600C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304" w:type="dxa"/>
            <w:shd w:val="clear" w:color="auto" w:fill="auto"/>
            <w:vAlign w:val="center"/>
          </w:tcPr>
          <w:p w14:paraId="2CC9D3F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3E4C4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jc w:val="center"/>
        </w:trPr>
        <w:tc>
          <w:tcPr>
            <w:tcW w:w="0" w:type="auto"/>
            <w:shd w:val="clear" w:color="auto" w:fill="auto"/>
            <w:vAlign w:val="center"/>
          </w:tcPr>
          <w:p w14:paraId="0F231A2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124</w:t>
            </w:r>
          </w:p>
        </w:tc>
        <w:tc>
          <w:tcPr>
            <w:tcW w:w="0" w:type="auto"/>
            <w:shd w:val="clear" w:color="auto" w:fill="auto"/>
            <w:vAlign w:val="center"/>
          </w:tcPr>
          <w:p w14:paraId="2749CA8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40030403028003</w:t>
            </w:r>
          </w:p>
        </w:tc>
        <w:tc>
          <w:tcPr>
            <w:tcW w:w="1814" w:type="dxa"/>
            <w:shd w:val="clear" w:color="auto" w:fill="auto"/>
            <w:vAlign w:val="center"/>
          </w:tcPr>
          <w:p w14:paraId="030748C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电磁锁</w:t>
            </w:r>
          </w:p>
        </w:tc>
        <w:tc>
          <w:tcPr>
            <w:tcW w:w="7994" w:type="dxa"/>
            <w:shd w:val="clear" w:color="auto" w:fill="auto"/>
            <w:vAlign w:val="center"/>
          </w:tcPr>
          <w:p w14:paraId="560CD3EA">
            <w:pPr>
              <w:keepNext w:val="0"/>
              <w:keepLines w:val="0"/>
              <w:widowControl/>
              <w:suppressLineNumbers w:val="0"/>
              <w:jc w:val="left"/>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额定电压：AC220V、额定电流：100mA；支持干接点;右侧；柜门开孔参考尺寸为：56mm*77mm、安装尺寸φ6*82mm、锁栓行程：14mm。</w:t>
            </w:r>
          </w:p>
        </w:tc>
        <w:tc>
          <w:tcPr>
            <w:tcW w:w="0" w:type="auto"/>
            <w:shd w:val="clear" w:color="auto" w:fill="auto"/>
            <w:vAlign w:val="center"/>
          </w:tcPr>
          <w:p w14:paraId="0DCB98E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5839813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7ECF050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138FE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762046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125</w:t>
            </w:r>
          </w:p>
        </w:tc>
        <w:tc>
          <w:tcPr>
            <w:tcW w:w="0" w:type="auto"/>
            <w:shd w:val="clear" w:color="auto" w:fill="auto"/>
            <w:vAlign w:val="center"/>
          </w:tcPr>
          <w:p w14:paraId="6DFA891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40030404028005</w:t>
            </w:r>
          </w:p>
        </w:tc>
        <w:tc>
          <w:tcPr>
            <w:tcW w:w="1814" w:type="dxa"/>
            <w:shd w:val="clear" w:color="auto" w:fill="auto"/>
            <w:vAlign w:val="center"/>
          </w:tcPr>
          <w:p w14:paraId="170BE11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温湿度控制器</w:t>
            </w:r>
          </w:p>
        </w:tc>
        <w:tc>
          <w:tcPr>
            <w:tcW w:w="7994" w:type="dxa"/>
            <w:shd w:val="clear" w:color="auto" w:fill="auto"/>
            <w:vAlign w:val="center"/>
          </w:tcPr>
          <w:p w14:paraId="298C189B">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AC220V、50Hz，支持手动温度调节、湿度调节；2组常开触点；开孔25mm*25mm；传感器线长5米，适配现场使用。</w:t>
            </w:r>
          </w:p>
        </w:tc>
        <w:tc>
          <w:tcPr>
            <w:tcW w:w="0" w:type="auto"/>
            <w:shd w:val="clear" w:color="auto" w:fill="auto"/>
            <w:vAlign w:val="center"/>
          </w:tcPr>
          <w:p w14:paraId="1468CFA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567181A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6D8EBCD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DD2C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E4FF24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126</w:t>
            </w:r>
          </w:p>
        </w:tc>
        <w:tc>
          <w:tcPr>
            <w:tcW w:w="0" w:type="auto"/>
            <w:shd w:val="clear" w:color="auto" w:fill="auto"/>
            <w:vAlign w:val="center"/>
          </w:tcPr>
          <w:p w14:paraId="397AD92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40030504028001</w:t>
            </w:r>
          </w:p>
        </w:tc>
        <w:tc>
          <w:tcPr>
            <w:tcW w:w="1814" w:type="dxa"/>
            <w:shd w:val="clear" w:color="auto" w:fill="auto"/>
            <w:vAlign w:val="center"/>
          </w:tcPr>
          <w:p w14:paraId="7F0864B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绝缘单元</w:t>
            </w:r>
          </w:p>
        </w:tc>
        <w:tc>
          <w:tcPr>
            <w:tcW w:w="7994" w:type="dxa"/>
            <w:shd w:val="clear" w:color="auto" w:fill="auto"/>
            <w:vAlign w:val="center"/>
          </w:tcPr>
          <w:p w14:paraId="6B07EC5A">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系统接地、绝缘降低、交流窜入、直流互窜等各种运行状况的绝缘检测及支路选线，以及开机自检、互联检测、电容测量等功能的测记和报警及预警功能，实时在线监测直流系统的运行状态。支持485、以太网等通讯适配现场使用，支持开关量输入、输出；需与直流监控同一厂家配套使用，现场调试。</w:t>
            </w:r>
          </w:p>
        </w:tc>
        <w:tc>
          <w:tcPr>
            <w:tcW w:w="0" w:type="auto"/>
            <w:shd w:val="clear" w:color="auto" w:fill="auto"/>
            <w:vAlign w:val="center"/>
          </w:tcPr>
          <w:p w14:paraId="47AFA4C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B3FD74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3E1B2BA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93B7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F1A5F0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127</w:t>
            </w:r>
          </w:p>
        </w:tc>
        <w:tc>
          <w:tcPr>
            <w:tcW w:w="0" w:type="auto"/>
            <w:shd w:val="clear" w:color="auto" w:fill="auto"/>
            <w:vAlign w:val="center"/>
          </w:tcPr>
          <w:p w14:paraId="2B729DF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40030602048004</w:t>
            </w:r>
          </w:p>
        </w:tc>
        <w:tc>
          <w:tcPr>
            <w:tcW w:w="1814" w:type="dxa"/>
            <w:shd w:val="clear" w:color="auto" w:fill="auto"/>
            <w:vAlign w:val="center"/>
          </w:tcPr>
          <w:p w14:paraId="09BC350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磁控电抗器轴流风机</w:t>
            </w:r>
          </w:p>
        </w:tc>
        <w:tc>
          <w:tcPr>
            <w:tcW w:w="7994" w:type="dxa"/>
            <w:shd w:val="clear" w:color="auto" w:fill="auto"/>
            <w:vAlign w:val="center"/>
          </w:tcPr>
          <w:p w14:paraId="048714AA">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干式变压器冷却风机、侧吹式、铝合金材质；电压:220-240AC;220V，0.5A，120W，50HZ，尺寸为长*宽*高=690*195/235*182/200mm；风量不少于1600m³/h；转速：1400rpm；安装孔4xΦ7x12左方向。</w:t>
            </w:r>
          </w:p>
        </w:tc>
        <w:tc>
          <w:tcPr>
            <w:tcW w:w="0" w:type="auto"/>
            <w:shd w:val="clear" w:color="auto" w:fill="auto"/>
            <w:vAlign w:val="center"/>
          </w:tcPr>
          <w:p w14:paraId="7EDA3B6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D3AF1A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1304" w:type="dxa"/>
            <w:shd w:val="clear" w:color="auto" w:fill="auto"/>
            <w:vAlign w:val="center"/>
          </w:tcPr>
          <w:p w14:paraId="08FC732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74B83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D6C034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128</w:t>
            </w:r>
          </w:p>
        </w:tc>
        <w:tc>
          <w:tcPr>
            <w:tcW w:w="0" w:type="auto"/>
            <w:shd w:val="clear" w:color="auto" w:fill="auto"/>
            <w:vAlign w:val="center"/>
          </w:tcPr>
          <w:p w14:paraId="7423C29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40030602048005</w:t>
            </w:r>
          </w:p>
        </w:tc>
        <w:tc>
          <w:tcPr>
            <w:tcW w:w="1814" w:type="dxa"/>
            <w:shd w:val="clear" w:color="auto" w:fill="auto"/>
            <w:vAlign w:val="center"/>
          </w:tcPr>
          <w:p w14:paraId="61242B3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磁控电抗器轴流风机</w:t>
            </w:r>
          </w:p>
        </w:tc>
        <w:tc>
          <w:tcPr>
            <w:tcW w:w="7994" w:type="dxa"/>
            <w:shd w:val="clear" w:color="auto" w:fill="auto"/>
            <w:vAlign w:val="center"/>
          </w:tcPr>
          <w:p w14:paraId="4FCCDE5D">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干式变压器冷却风机、侧吹式、铝合金材质电压:220-240AC;220V，0.5A，120W，50HZ，尺寸为长*宽*高=690*195/235*182/200mm；风量不少于1600m³/h；转速：1400rpm，安装孔4xΦ7x12；右方向。</w:t>
            </w:r>
          </w:p>
        </w:tc>
        <w:tc>
          <w:tcPr>
            <w:tcW w:w="0" w:type="auto"/>
            <w:shd w:val="clear" w:color="auto" w:fill="auto"/>
            <w:vAlign w:val="center"/>
          </w:tcPr>
          <w:p w14:paraId="0EE774D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F86EFD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1304" w:type="dxa"/>
            <w:shd w:val="clear" w:color="auto" w:fill="auto"/>
            <w:vAlign w:val="center"/>
          </w:tcPr>
          <w:p w14:paraId="13133B2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58C2E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0F930F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129</w:t>
            </w:r>
          </w:p>
        </w:tc>
        <w:tc>
          <w:tcPr>
            <w:tcW w:w="0" w:type="auto"/>
            <w:shd w:val="clear" w:color="auto" w:fill="auto"/>
            <w:vAlign w:val="center"/>
          </w:tcPr>
          <w:p w14:paraId="2F4B0DE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40030602048006</w:t>
            </w:r>
          </w:p>
        </w:tc>
        <w:tc>
          <w:tcPr>
            <w:tcW w:w="1814" w:type="dxa"/>
            <w:shd w:val="clear" w:color="auto" w:fill="auto"/>
            <w:vAlign w:val="center"/>
          </w:tcPr>
          <w:p w14:paraId="2084870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逆变器</w:t>
            </w:r>
          </w:p>
        </w:tc>
        <w:tc>
          <w:tcPr>
            <w:tcW w:w="7994" w:type="dxa"/>
            <w:shd w:val="clear" w:color="auto" w:fill="auto"/>
            <w:vAlign w:val="center"/>
          </w:tcPr>
          <w:p w14:paraId="70CC886A">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额定容量为3kVA；直流输入：180-300V;交流输入：220V、50Hz;纯正弦波、120% 负荷10 分钟，150%负荷10秒钟；逆变效率＞80%；转换时间:&lt;4ms；直流、开出端子分别对地DC3000V 或AC2000V1min；带过电压保护；有人机接口显示工作状态及异常告警，开关机等；通讯口对地：DC1500V或AC1000V1min；开孔尺寸（长*宽）：440mm*172mm；可整体或板卡进行更换。</w:t>
            </w:r>
          </w:p>
        </w:tc>
        <w:tc>
          <w:tcPr>
            <w:tcW w:w="0" w:type="auto"/>
            <w:shd w:val="clear" w:color="auto" w:fill="auto"/>
            <w:vAlign w:val="center"/>
          </w:tcPr>
          <w:p w14:paraId="53EB6E8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CDB5AC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7742FE8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2A89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121DA5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130</w:t>
            </w:r>
          </w:p>
        </w:tc>
        <w:tc>
          <w:tcPr>
            <w:tcW w:w="0" w:type="auto"/>
            <w:shd w:val="clear" w:color="auto" w:fill="auto"/>
            <w:vAlign w:val="center"/>
          </w:tcPr>
          <w:p w14:paraId="768154F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40040101018002</w:t>
            </w:r>
          </w:p>
        </w:tc>
        <w:tc>
          <w:tcPr>
            <w:tcW w:w="1814" w:type="dxa"/>
            <w:shd w:val="clear" w:color="auto" w:fill="auto"/>
            <w:vAlign w:val="center"/>
          </w:tcPr>
          <w:p w14:paraId="18B3A73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监控主机</w:t>
            </w:r>
          </w:p>
        </w:tc>
        <w:tc>
          <w:tcPr>
            <w:tcW w:w="7994" w:type="dxa"/>
            <w:shd w:val="clear" w:color="auto" w:fill="auto"/>
            <w:vAlign w:val="center"/>
          </w:tcPr>
          <w:p w14:paraId="7D9D9DF2">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24V DC ；触摸式监控器；图形化界面，直观显示系统单线图；微机监控单元是高频开关电源及其成套装置的监控、测量、信号和管理系统的核心部分。装置能根据直流系统运行状态，综合分析各种数据和信息，对整个系统实施控制和管理。</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装置适应直流系统各种运行方式，与成套装置中各子系统通信。投标人投标时应提供微机监控单元的主要特性和参数。监控单元应具有以下功能：</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（1）自诊断、掉电后来电自恢复等功能。</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（2）监视交流进线电压、各充电装置的输出电压、电流，直流母线电压，浮充电压，充电电流，蓄电池输出电流，绝缘电压等。</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（3）对设备发生下列状况进行保护并发出报警：交流电压异常、充电装置故障、母线电压异常、蓄电池异常、母线接地等。</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（4）装置本身具备人机对话功能，配置人机对话界面，可设置电压、电流、时间等整定值。监控装置LCD显示屏应采用可供操作的显示屏。</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具有电池智能管理功能，根据蓄电池的充电特性曲线及特点，有效控制电池的充电电压和电流，控制充电模块自动完成对蓄电池的充电及充电方式的转换，延长电池使用寿命。投标人投标时提供其电池管理的详细功能描述。</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6）对整个直流系统的运行状态进行实时监控，并能与变电所综合自动化系统主监控机进行通信，实现遥控、遥测、遥调、遥信功能，满足无人值班的要求。应支持现场总线或以太网结构方式与变电所监控网络相联，网络传输媒介支持双绞线/屏蔽电缆/光纤连接，接口标准在设计联络时最终确定。通信传输速率不小于19.2Kbps，数据传输安全距离不小于200米。通信规约应支持以下其中之一种： Modbus / Canbus /IEC60870-5-103，并向用户完全开放。投标人在投标时说明其投标设备采用的通信规约及在安全传输距离下的通信速率，供评标使用。（7）信号量遥控量主要包括：单个充电模块开/关机，电池均充和浮充转换等。</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遥测量主要包括：充电模块输出电压和电流、电池充放电电压和电流、直流母线电压和馈线电流、母线对地绝缘情况等。遥调量主要包括：调节浮充电压、均充电压、充电限流值、输出电流稳流值等。遥信量主要包括：充电模块正常工作状态、故障工作状态、直流母线过/欠压、直流馈线绝缘状况、开关状态，电池充电电流过大，电池电压欠压等。所有上送的信号均带时标，时标精确至毫秒级。需与直流监控同一厂家配套使用，现场调试。</w:t>
            </w:r>
          </w:p>
        </w:tc>
        <w:tc>
          <w:tcPr>
            <w:tcW w:w="0" w:type="auto"/>
            <w:shd w:val="clear" w:color="auto" w:fill="auto"/>
            <w:vAlign w:val="center"/>
          </w:tcPr>
          <w:p w14:paraId="3FAFE05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019C517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72A51B4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3B20B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E4AE59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131</w:t>
            </w:r>
          </w:p>
        </w:tc>
        <w:tc>
          <w:tcPr>
            <w:tcW w:w="0" w:type="auto"/>
            <w:shd w:val="clear" w:color="auto" w:fill="auto"/>
            <w:vAlign w:val="center"/>
          </w:tcPr>
          <w:p w14:paraId="2C26E5F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40040102028001</w:t>
            </w:r>
          </w:p>
        </w:tc>
        <w:tc>
          <w:tcPr>
            <w:tcW w:w="1814" w:type="dxa"/>
            <w:shd w:val="clear" w:color="auto" w:fill="auto"/>
            <w:vAlign w:val="center"/>
          </w:tcPr>
          <w:p w14:paraId="574EB24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自动过分相地面磁感应器</w:t>
            </w:r>
          </w:p>
        </w:tc>
        <w:tc>
          <w:tcPr>
            <w:tcW w:w="7994" w:type="dxa"/>
            <w:shd w:val="clear" w:color="auto" w:fill="auto"/>
            <w:vAlign w:val="center"/>
          </w:tcPr>
          <w:p w14:paraId="4DA9C984">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材质，尺寸：本体长160毫米；宽130毫米；高180毫米。底座长220毫米。可用于安装在轨行区分相区内，向车载自动过分相装置提供“预告”、“强迫”“恢复”以及当线路办理反向行车时的“预告”及“恢复”定位信号。最大磁能积(bh): ≥230kJ/m3；剩余磁感应强度: ≥1.1t；年衰减量: ≤8‰；抗压强度: ≥800mMPa；磁感应强度: ≥40 GS（距离钢轨表面 110mm 高处，开通使用前测量）；工作温度（环境）: ≤80℃。</w:t>
            </w:r>
          </w:p>
        </w:tc>
        <w:tc>
          <w:tcPr>
            <w:tcW w:w="0" w:type="auto"/>
            <w:shd w:val="clear" w:color="auto" w:fill="auto"/>
            <w:vAlign w:val="center"/>
          </w:tcPr>
          <w:p w14:paraId="145C493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0" w:type="auto"/>
            <w:shd w:val="clear" w:color="auto" w:fill="auto"/>
            <w:vAlign w:val="center"/>
          </w:tcPr>
          <w:p w14:paraId="79926C2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263A51D2">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5E034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C1F370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132</w:t>
            </w:r>
          </w:p>
        </w:tc>
        <w:tc>
          <w:tcPr>
            <w:tcW w:w="0" w:type="auto"/>
            <w:shd w:val="clear" w:color="auto" w:fill="auto"/>
            <w:vAlign w:val="center"/>
          </w:tcPr>
          <w:p w14:paraId="41249C7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40040102028003</w:t>
            </w:r>
          </w:p>
        </w:tc>
        <w:tc>
          <w:tcPr>
            <w:tcW w:w="1814" w:type="dxa"/>
            <w:shd w:val="clear" w:color="auto" w:fill="auto"/>
            <w:vAlign w:val="center"/>
          </w:tcPr>
          <w:p w14:paraId="4585096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交换机</w:t>
            </w:r>
          </w:p>
        </w:tc>
        <w:tc>
          <w:tcPr>
            <w:tcW w:w="7994" w:type="dxa"/>
            <w:shd w:val="clear" w:color="auto" w:fill="auto"/>
            <w:vAlign w:val="center"/>
          </w:tcPr>
          <w:p w14:paraId="672049CB">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输入电压为220V DC；输入电流：0.1A；输入方式：插拔式3线端子工业级以太网交换机，24光口、FC接口；外壳:IP30防护等级，金属外壳安装:19英寸机架式安装尺寸(WxHxD):441.6mmx44.6mmx206.9mm。输入方式：插拔式3线端子；网络故障自愈时间&lt;20ms；可设定冗余环网以增加网络可靠性支持多种网络管理功能，如802.1QVLAN、QoS功能、端口汇聚、端口镜像等。产品采用无风扇、低功耗设计，工作性能更加稳定。产品符合FCC、CE标准，-20～60℃的工作温度范围能够适应恶劣的工作环境，满足工业现场的需求，能为电力行业用户的以太网设备连接提供可靠的、经济的解决方案。</w:t>
            </w:r>
          </w:p>
        </w:tc>
        <w:tc>
          <w:tcPr>
            <w:tcW w:w="0" w:type="auto"/>
            <w:shd w:val="clear" w:color="auto" w:fill="auto"/>
            <w:vAlign w:val="center"/>
          </w:tcPr>
          <w:p w14:paraId="0F3C7FF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0" w:type="auto"/>
            <w:shd w:val="clear" w:color="auto" w:fill="auto"/>
            <w:vAlign w:val="center"/>
          </w:tcPr>
          <w:p w14:paraId="1F7D5D6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3F977B6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1AD1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09C7A3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133</w:t>
            </w:r>
          </w:p>
        </w:tc>
        <w:tc>
          <w:tcPr>
            <w:tcW w:w="0" w:type="auto"/>
            <w:shd w:val="clear" w:color="auto" w:fill="auto"/>
            <w:vAlign w:val="center"/>
          </w:tcPr>
          <w:p w14:paraId="381ACF4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40040102028004</w:t>
            </w:r>
          </w:p>
        </w:tc>
        <w:tc>
          <w:tcPr>
            <w:tcW w:w="1814" w:type="dxa"/>
            <w:shd w:val="clear" w:color="auto" w:fill="auto"/>
            <w:vAlign w:val="center"/>
          </w:tcPr>
          <w:p w14:paraId="2A415C6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交换机</w:t>
            </w:r>
          </w:p>
        </w:tc>
        <w:tc>
          <w:tcPr>
            <w:tcW w:w="7994" w:type="dxa"/>
            <w:shd w:val="clear" w:color="auto" w:fill="auto"/>
            <w:vAlign w:val="center"/>
          </w:tcPr>
          <w:p w14:paraId="2077A46E">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输入电压为220V DC；输入电流：0.1A；输入方式：插拔式3线端子；支持16个以太网端口（RJ45）和8个100M光口（接口可选），网络故障自愈时间&lt;20ms；可设定冗余环网以增加网络可靠性，支持多种网络管理功能，如802.1QVLAN、QoS功能、端口汇聚、端口镜像等。产品采用无风扇、低功耗设计，工作性能更加稳定。产品符合FCC、CE标准，-20～60℃的工作温度范围能够适应恶劣的工作环境，满足工业现场的需求，能为电力行业用户的以太网设备连接提供可靠的、经济的解决方案；外壳:IP30防护等级，金属外壳安装:19英寸机架式安装尺寸(WxHxD):441.6mmx44.6mmx206.9mm；光口为：FC接口。</w:t>
            </w:r>
          </w:p>
        </w:tc>
        <w:tc>
          <w:tcPr>
            <w:tcW w:w="0" w:type="auto"/>
            <w:shd w:val="clear" w:color="auto" w:fill="auto"/>
            <w:vAlign w:val="center"/>
          </w:tcPr>
          <w:p w14:paraId="47BFA8C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0" w:type="auto"/>
            <w:shd w:val="clear" w:color="auto" w:fill="auto"/>
            <w:vAlign w:val="center"/>
          </w:tcPr>
          <w:p w14:paraId="2E0DEDD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24EF2AE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2DE4E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203CC8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134</w:t>
            </w:r>
          </w:p>
        </w:tc>
        <w:tc>
          <w:tcPr>
            <w:tcW w:w="0" w:type="auto"/>
            <w:shd w:val="clear" w:color="auto" w:fill="auto"/>
            <w:vAlign w:val="center"/>
          </w:tcPr>
          <w:p w14:paraId="36CE32C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40040103010037</w:t>
            </w:r>
          </w:p>
        </w:tc>
        <w:tc>
          <w:tcPr>
            <w:tcW w:w="1814" w:type="dxa"/>
            <w:shd w:val="clear" w:color="auto" w:fill="auto"/>
            <w:vAlign w:val="center"/>
          </w:tcPr>
          <w:p w14:paraId="4DE9B07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漏电流传感器</w:t>
            </w:r>
          </w:p>
        </w:tc>
        <w:tc>
          <w:tcPr>
            <w:tcW w:w="7994" w:type="dxa"/>
            <w:shd w:val="clear" w:color="auto" w:fill="auto"/>
            <w:vAlign w:val="center"/>
          </w:tcPr>
          <w:p w14:paraId="7376207C">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型号为：10mA/5V，适用于交直流屏直流漏电传感器。</w:t>
            </w:r>
          </w:p>
        </w:tc>
        <w:tc>
          <w:tcPr>
            <w:tcW w:w="0" w:type="auto"/>
            <w:shd w:val="clear" w:color="auto" w:fill="auto"/>
            <w:vAlign w:val="center"/>
          </w:tcPr>
          <w:p w14:paraId="7668AD6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024962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304" w:type="dxa"/>
            <w:shd w:val="clear" w:color="auto" w:fill="auto"/>
            <w:vAlign w:val="center"/>
          </w:tcPr>
          <w:p w14:paraId="1236EEB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6471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A87581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135</w:t>
            </w:r>
          </w:p>
        </w:tc>
        <w:tc>
          <w:tcPr>
            <w:tcW w:w="0" w:type="auto"/>
            <w:shd w:val="clear" w:color="auto" w:fill="auto"/>
            <w:vAlign w:val="center"/>
          </w:tcPr>
          <w:p w14:paraId="501F5EC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40040104018002</w:t>
            </w:r>
          </w:p>
        </w:tc>
        <w:tc>
          <w:tcPr>
            <w:tcW w:w="1814" w:type="dxa"/>
            <w:shd w:val="clear" w:color="auto" w:fill="auto"/>
            <w:vAlign w:val="center"/>
          </w:tcPr>
          <w:p w14:paraId="16A6333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电源适配器</w:t>
            </w:r>
          </w:p>
        </w:tc>
        <w:tc>
          <w:tcPr>
            <w:tcW w:w="7994" w:type="dxa"/>
            <w:shd w:val="clear" w:color="auto" w:fill="auto"/>
            <w:vAlign w:val="center"/>
          </w:tcPr>
          <w:p w14:paraId="24CC57BD">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输入：200-240V-50Hz 1A Max；输出：12V，3A，规格：5.5*2.5mm；内正外负。</w:t>
            </w:r>
          </w:p>
        </w:tc>
        <w:tc>
          <w:tcPr>
            <w:tcW w:w="0" w:type="auto"/>
            <w:shd w:val="clear" w:color="auto" w:fill="auto"/>
            <w:vAlign w:val="center"/>
          </w:tcPr>
          <w:p w14:paraId="3D4F60E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C27317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w:t>
            </w:r>
          </w:p>
        </w:tc>
        <w:tc>
          <w:tcPr>
            <w:tcW w:w="1304" w:type="dxa"/>
            <w:shd w:val="clear" w:color="auto" w:fill="auto"/>
            <w:vAlign w:val="center"/>
          </w:tcPr>
          <w:p w14:paraId="5D319A2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13338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A31683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136</w:t>
            </w:r>
          </w:p>
        </w:tc>
        <w:tc>
          <w:tcPr>
            <w:tcW w:w="0" w:type="auto"/>
            <w:shd w:val="clear" w:color="auto" w:fill="auto"/>
            <w:vAlign w:val="center"/>
          </w:tcPr>
          <w:p w14:paraId="5967592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40040201018003</w:t>
            </w:r>
          </w:p>
        </w:tc>
        <w:tc>
          <w:tcPr>
            <w:tcW w:w="1814" w:type="dxa"/>
            <w:shd w:val="clear" w:color="auto" w:fill="auto"/>
            <w:vAlign w:val="center"/>
          </w:tcPr>
          <w:p w14:paraId="3432547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双电源切换</w:t>
            </w:r>
          </w:p>
        </w:tc>
        <w:tc>
          <w:tcPr>
            <w:tcW w:w="7994" w:type="dxa"/>
            <w:shd w:val="clear" w:color="auto" w:fill="auto"/>
            <w:vAlign w:val="center"/>
          </w:tcPr>
          <w:p w14:paraId="52349C87">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壳架电流100A；额定电流32A；额定电压：AC 690V;电气级别为PC级；2极；安装方式：导轨；电气及机械寿命10000次；切换时间不大于200ms；工作电源出现失压、任意相断相等电源故障时装置能够可靠转换，工作电源出现失压、任意相断相等电源故障时装置能够可靠转换，过、欠电压在额定电压的70％～115％范围内可现场设定额定短时耐受电流不小于10kA（1S），额定限制短路电流不小于50kA。额定冲击耐压能力UIMP≥8kV，控制器可承受3500V工频耐压；具备可靠的机械、电气双重联锁机构。两路进线电源互为备用，进线电源自动投切需与上一级供电设备进行时间配合，其双电源切换装置延时整定值（包括失压判断延时整定值）调整范围应不小于0～8秒。尺寸等需适配现场盘柜安装。</w:t>
            </w:r>
          </w:p>
        </w:tc>
        <w:tc>
          <w:tcPr>
            <w:tcW w:w="0" w:type="auto"/>
            <w:shd w:val="clear" w:color="auto" w:fill="auto"/>
            <w:vAlign w:val="center"/>
          </w:tcPr>
          <w:p w14:paraId="23D07E5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46D00F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6C25196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3767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F1C750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137</w:t>
            </w:r>
          </w:p>
        </w:tc>
        <w:tc>
          <w:tcPr>
            <w:tcW w:w="0" w:type="auto"/>
            <w:shd w:val="clear" w:color="auto" w:fill="auto"/>
            <w:vAlign w:val="center"/>
          </w:tcPr>
          <w:p w14:paraId="4948264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40040201018004</w:t>
            </w:r>
          </w:p>
        </w:tc>
        <w:tc>
          <w:tcPr>
            <w:tcW w:w="1814" w:type="dxa"/>
            <w:shd w:val="clear" w:color="auto" w:fill="auto"/>
            <w:vAlign w:val="center"/>
          </w:tcPr>
          <w:p w14:paraId="41EC559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接触网隔离开关监控系统转换开关（9YF）</w:t>
            </w:r>
          </w:p>
        </w:tc>
        <w:tc>
          <w:tcPr>
            <w:tcW w:w="7994" w:type="dxa"/>
            <w:shd w:val="clear" w:color="auto" w:fill="auto"/>
            <w:vAlign w:val="center"/>
          </w:tcPr>
          <w:p w14:paraId="7A03C152">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 xml:space="preserve">2档（调度 / 所内）；阻燃PC材料；耐高温；交流电寿命20万次，直流电寿命10万次，额定绝缘电压690V，约定发热电流20A，工频耐压1分钟：2500V。用于接触网隔离开关监控系统，柜体操作功能切换，尺寸：宽48mm,高45mm，厚51mm。 </w:t>
            </w:r>
          </w:p>
        </w:tc>
        <w:tc>
          <w:tcPr>
            <w:tcW w:w="0" w:type="auto"/>
            <w:shd w:val="clear" w:color="auto" w:fill="auto"/>
            <w:vAlign w:val="center"/>
          </w:tcPr>
          <w:p w14:paraId="5C017A1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47B2FA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3218BEB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4F53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0CCD3A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138</w:t>
            </w:r>
          </w:p>
        </w:tc>
        <w:tc>
          <w:tcPr>
            <w:tcW w:w="0" w:type="auto"/>
            <w:shd w:val="clear" w:color="auto" w:fill="auto"/>
            <w:vAlign w:val="center"/>
          </w:tcPr>
          <w:p w14:paraId="338D145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40040301018008</w:t>
            </w:r>
          </w:p>
        </w:tc>
        <w:tc>
          <w:tcPr>
            <w:tcW w:w="1814" w:type="dxa"/>
            <w:shd w:val="clear" w:color="auto" w:fill="auto"/>
            <w:vAlign w:val="center"/>
          </w:tcPr>
          <w:p w14:paraId="02BDD41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直流监控</w:t>
            </w:r>
          </w:p>
        </w:tc>
        <w:tc>
          <w:tcPr>
            <w:tcW w:w="7994" w:type="dxa"/>
            <w:shd w:val="clear" w:color="auto" w:fill="auto"/>
            <w:vAlign w:val="center"/>
          </w:tcPr>
          <w:p w14:paraId="79D80F0B">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直流系统绝缘检测装置主要功能是：在线检测直流系统的对地绝缘状况（包括直流母线、蓄电池回路、每个电源模块和各个馈电回路绝缘状况），并自动检出故障回路；能在当地和远方提供接地报警和装置故障报警等信号。母线对地电阻可显示，并可人工设置接地电阻的门限。绝缘检测装置为独立的智能装置，布置在充电装置屏上或直流馈电屏上，与成套装置中的总监控装置通信，需与监控单元同一厂家配套使用，现场调试。</w:t>
            </w:r>
          </w:p>
        </w:tc>
        <w:tc>
          <w:tcPr>
            <w:tcW w:w="0" w:type="auto"/>
            <w:shd w:val="clear" w:color="auto" w:fill="auto"/>
            <w:vAlign w:val="center"/>
          </w:tcPr>
          <w:p w14:paraId="43624F6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8CD5CD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1098461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289C2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893695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139</w:t>
            </w:r>
          </w:p>
        </w:tc>
        <w:tc>
          <w:tcPr>
            <w:tcW w:w="0" w:type="auto"/>
            <w:shd w:val="clear" w:color="auto" w:fill="auto"/>
            <w:vAlign w:val="center"/>
          </w:tcPr>
          <w:p w14:paraId="57DED68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40040301018009</w:t>
            </w:r>
          </w:p>
        </w:tc>
        <w:tc>
          <w:tcPr>
            <w:tcW w:w="1814" w:type="dxa"/>
            <w:shd w:val="clear" w:color="auto" w:fill="auto"/>
            <w:vAlign w:val="center"/>
          </w:tcPr>
          <w:p w14:paraId="40BC0AF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UPS主机</w:t>
            </w:r>
          </w:p>
        </w:tc>
        <w:tc>
          <w:tcPr>
            <w:tcW w:w="7994" w:type="dxa"/>
            <w:shd w:val="clear" w:color="auto" w:fill="auto"/>
            <w:vAlign w:val="center"/>
          </w:tcPr>
          <w:p w14:paraId="54C84FEC">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输入：AC 220V:-25%~20%；输出AC220V，50Hz、功率因数0.8；外接电池输入：DC220V：180-275V；容量10000VA；LCD显示，机架式-输入隔离变压器、输出隔离变压器外置；19.6U；长*宽*高=482x480x265mm；系统故障保护：直流过、欠压;交流输入过、欠压:输出过载、短路保护:输出过压保护逆变器过温保护，静态开关切换保护等满足相关标准要求；旁路转换时间(ms)≤4ms(典型值1.2ms)、切换装置SCR；噪音≤55db；质保2年，需现场安装、调试。</w:t>
            </w:r>
          </w:p>
        </w:tc>
        <w:tc>
          <w:tcPr>
            <w:tcW w:w="0" w:type="auto"/>
            <w:shd w:val="clear" w:color="auto" w:fill="auto"/>
            <w:vAlign w:val="center"/>
          </w:tcPr>
          <w:p w14:paraId="6939D0A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0" w:type="auto"/>
            <w:shd w:val="clear" w:color="auto" w:fill="auto"/>
            <w:vAlign w:val="center"/>
          </w:tcPr>
          <w:p w14:paraId="1853B7D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2F10A017">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本项物资须提供不少于两年期限的质保服务</w:t>
            </w:r>
          </w:p>
        </w:tc>
      </w:tr>
      <w:tr w14:paraId="4A425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CD61D7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140</w:t>
            </w:r>
          </w:p>
        </w:tc>
        <w:tc>
          <w:tcPr>
            <w:tcW w:w="0" w:type="auto"/>
            <w:shd w:val="clear" w:color="auto" w:fill="auto"/>
            <w:vAlign w:val="center"/>
          </w:tcPr>
          <w:p w14:paraId="3D0871F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40040301018010</w:t>
            </w:r>
          </w:p>
        </w:tc>
        <w:tc>
          <w:tcPr>
            <w:tcW w:w="1814" w:type="dxa"/>
            <w:shd w:val="clear" w:color="auto" w:fill="auto"/>
            <w:vAlign w:val="center"/>
          </w:tcPr>
          <w:p w14:paraId="1A17883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接触网隔离开关监控系统通信管理机（9n）</w:t>
            </w:r>
          </w:p>
        </w:tc>
        <w:tc>
          <w:tcPr>
            <w:tcW w:w="7994" w:type="dxa"/>
            <w:shd w:val="clear" w:color="auto" w:fill="auto"/>
            <w:vAlign w:val="center"/>
          </w:tcPr>
          <w:p w14:paraId="065C0D21">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装置使用直流电源时，要求如下： a) 额定电压：220V、110V； b) 允许偏差：-20％～+20％；c) 纹波系数：≤5％。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装置使用交流电源时，要求如下： a) 额定电压：单相220V，允许偏差 -15％～+10％； b) 频率：50Hz，允许偏差 ±0.5Hz； c) 谐波含量：≤5%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整机不大于50W（双电源合计）百兆以太网接口： a) 接口形式：RJ45屏蔽5类双绞线，或光纤ST接口，多模，1300nm； b) 接口标准：100BaseTX 或 100BaseFX； c) 通信距离：屏蔽5类线100米，光纤2000米； d) 接口数量：6。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串行接口： a) 接口形式：接线端子； b) 接口标准：RS-232C 或 RS-485； c) 接口速率：200bps、1200bps、2400bps … 115200bps可调； d) 接口数量：8（每个串口模件4个）。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数据处理 ：a) 数据容量：遥测量、遥信量、遥控量的最大容量可达到65535路（但远传容量可能会受到选用规约对象寻址范围的限制） b) 时钟分辨率：≤1ms c) 遥控操作成功率：100%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d) 接收处理数据响应时间（本装置通信处理延时）： 遥信变化响应时间 ＜1s 遥测信息响应时间 ＜1s 遥控遥调处理延时 ＜1s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环境条件：正常工作大气条件环境温度：-25℃～+55℃。</w:t>
            </w:r>
          </w:p>
        </w:tc>
        <w:tc>
          <w:tcPr>
            <w:tcW w:w="0" w:type="auto"/>
            <w:shd w:val="clear" w:color="auto" w:fill="auto"/>
            <w:vAlign w:val="center"/>
          </w:tcPr>
          <w:p w14:paraId="7C83E62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0" w:type="auto"/>
            <w:shd w:val="clear" w:color="auto" w:fill="auto"/>
            <w:vAlign w:val="center"/>
          </w:tcPr>
          <w:p w14:paraId="64C51F6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5FF68A8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204A8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B823B1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141</w:t>
            </w:r>
          </w:p>
        </w:tc>
        <w:tc>
          <w:tcPr>
            <w:tcW w:w="0" w:type="auto"/>
            <w:shd w:val="clear" w:color="auto" w:fill="auto"/>
            <w:vAlign w:val="center"/>
          </w:tcPr>
          <w:p w14:paraId="2E155A9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40040301018011</w:t>
            </w:r>
          </w:p>
        </w:tc>
        <w:tc>
          <w:tcPr>
            <w:tcW w:w="1814" w:type="dxa"/>
            <w:shd w:val="clear" w:color="auto" w:fill="auto"/>
            <w:vAlign w:val="center"/>
          </w:tcPr>
          <w:p w14:paraId="1BC049A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接触网隔离开关监控系统天馈防雷器</w:t>
            </w:r>
          </w:p>
        </w:tc>
        <w:tc>
          <w:tcPr>
            <w:tcW w:w="7994" w:type="dxa"/>
            <w:shd w:val="clear" w:color="auto" w:fill="auto"/>
            <w:vAlign w:val="center"/>
          </w:tcPr>
          <w:p w14:paraId="1A627790">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320V，DC，In:40KA(8/20us),Imax:80KA(8/20us)，用于柜体内部元件过电压保护，尺寸：高95mm,厚50mm，宽143mm。</w:t>
            </w:r>
          </w:p>
        </w:tc>
        <w:tc>
          <w:tcPr>
            <w:tcW w:w="0" w:type="auto"/>
            <w:shd w:val="clear" w:color="auto" w:fill="auto"/>
            <w:vAlign w:val="center"/>
          </w:tcPr>
          <w:p w14:paraId="7E54F25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0" w:type="auto"/>
            <w:shd w:val="clear" w:color="auto" w:fill="auto"/>
            <w:vAlign w:val="center"/>
          </w:tcPr>
          <w:p w14:paraId="458B298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482981A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EF83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629F7E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142</w:t>
            </w:r>
          </w:p>
        </w:tc>
        <w:tc>
          <w:tcPr>
            <w:tcW w:w="0" w:type="auto"/>
            <w:shd w:val="clear" w:color="auto" w:fill="auto"/>
            <w:vAlign w:val="center"/>
          </w:tcPr>
          <w:p w14:paraId="63A985C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40040301018012</w:t>
            </w:r>
          </w:p>
        </w:tc>
        <w:tc>
          <w:tcPr>
            <w:tcW w:w="1814" w:type="dxa"/>
            <w:shd w:val="clear" w:color="auto" w:fill="auto"/>
            <w:vAlign w:val="center"/>
          </w:tcPr>
          <w:p w14:paraId="729DAA7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接触网隔离开关监控系统天馈防雷器</w:t>
            </w:r>
          </w:p>
        </w:tc>
        <w:tc>
          <w:tcPr>
            <w:tcW w:w="7994" w:type="dxa"/>
            <w:shd w:val="clear" w:color="auto" w:fill="auto"/>
            <w:vAlign w:val="center"/>
          </w:tcPr>
          <w:p w14:paraId="17042009">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320V，DC，In:40KA(8/20us),Imax:80KA(8/20us)，阻燃PC材料；耐高温，用于柜体内部元件过电压保护，尺寸：高95mm,厚50mm，宽143mm。</w:t>
            </w:r>
          </w:p>
        </w:tc>
        <w:tc>
          <w:tcPr>
            <w:tcW w:w="0" w:type="auto"/>
            <w:shd w:val="clear" w:color="auto" w:fill="auto"/>
            <w:vAlign w:val="center"/>
          </w:tcPr>
          <w:p w14:paraId="22CBF99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0" w:type="auto"/>
            <w:shd w:val="clear" w:color="auto" w:fill="auto"/>
            <w:vAlign w:val="center"/>
          </w:tcPr>
          <w:p w14:paraId="4093D74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0C68B6A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ADF3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3061A6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143</w:t>
            </w:r>
          </w:p>
        </w:tc>
        <w:tc>
          <w:tcPr>
            <w:tcW w:w="0" w:type="auto"/>
            <w:shd w:val="clear" w:color="auto" w:fill="auto"/>
            <w:vAlign w:val="center"/>
          </w:tcPr>
          <w:p w14:paraId="3C4CF60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40040301018013</w:t>
            </w:r>
          </w:p>
        </w:tc>
        <w:tc>
          <w:tcPr>
            <w:tcW w:w="1814" w:type="dxa"/>
            <w:shd w:val="clear" w:color="auto" w:fill="auto"/>
            <w:vAlign w:val="center"/>
          </w:tcPr>
          <w:p w14:paraId="60E14CB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接触网隔离开关监控系统光电转换器（14n1~2）</w:t>
            </w:r>
          </w:p>
        </w:tc>
        <w:tc>
          <w:tcPr>
            <w:tcW w:w="7994" w:type="dxa"/>
            <w:shd w:val="clear" w:color="auto" w:fill="auto"/>
            <w:vAlign w:val="center"/>
          </w:tcPr>
          <w:p w14:paraId="699C6387">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规格参数:4个10/100M电口，1个单模ST光口 1310nm  0-20km；输入电压:AC/DC85-265V50/60Hz；耐高温；用于光电通信传输，尺寸：长110mm,宽95mm，厚35mm。</w:t>
            </w:r>
          </w:p>
        </w:tc>
        <w:tc>
          <w:tcPr>
            <w:tcW w:w="0" w:type="auto"/>
            <w:shd w:val="clear" w:color="auto" w:fill="auto"/>
            <w:vAlign w:val="center"/>
          </w:tcPr>
          <w:p w14:paraId="4EB3C8A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0" w:type="auto"/>
            <w:shd w:val="clear" w:color="auto" w:fill="auto"/>
            <w:vAlign w:val="center"/>
          </w:tcPr>
          <w:p w14:paraId="4261F70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33AE0B3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221A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42F959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144</w:t>
            </w:r>
          </w:p>
        </w:tc>
        <w:tc>
          <w:tcPr>
            <w:tcW w:w="0" w:type="auto"/>
            <w:shd w:val="clear" w:color="auto" w:fill="auto"/>
            <w:vAlign w:val="center"/>
          </w:tcPr>
          <w:p w14:paraId="37965FD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40040301018014</w:t>
            </w:r>
          </w:p>
        </w:tc>
        <w:tc>
          <w:tcPr>
            <w:tcW w:w="1814" w:type="dxa"/>
            <w:shd w:val="clear" w:color="auto" w:fill="auto"/>
            <w:vAlign w:val="center"/>
          </w:tcPr>
          <w:p w14:paraId="710F77D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接触网隔离开关监控系统交换机（13n）</w:t>
            </w:r>
          </w:p>
        </w:tc>
        <w:tc>
          <w:tcPr>
            <w:tcW w:w="7994" w:type="dxa"/>
            <w:shd w:val="clear" w:color="auto" w:fill="auto"/>
            <w:vAlign w:val="center"/>
          </w:tcPr>
          <w:p w14:paraId="038E9D10">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阻燃PC材料；耐高温；用于主要用于连接多个站级SCADA设备，实现设备之间的高速数据通信；尺寸：深200mm,宽440mm，厚40mm；24口百兆二层非网管型工业以太网交换机，</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最大支持8路百兆电口，16路百兆光口或电口可选，支持单双电源、交直流电源，输入电源可选100-240VAC/DC、24VDC或48VDC，支持-40~75”°C宽温工作。</w:t>
            </w:r>
          </w:p>
        </w:tc>
        <w:tc>
          <w:tcPr>
            <w:tcW w:w="0" w:type="auto"/>
            <w:shd w:val="clear" w:color="auto" w:fill="auto"/>
            <w:vAlign w:val="center"/>
          </w:tcPr>
          <w:p w14:paraId="6F60591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0" w:type="auto"/>
            <w:shd w:val="clear" w:color="auto" w:fill="auto"/>
            <w:vAlign w:val="center"/>
          </w:tcPr>
          <w:p w14:paraId="1EC7896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7BA0A25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2D291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jc w:val="center"/>
        </w:trPr>
        <w:tc>
          <w:tcPr>
            <w:tcW w:w="0" w:type="auto"/>
            <w:shd w:val="clear" w:color="auto" w:fill="auto"/>
            <w:vAlign w:val="center"/>
          </w:tcPr>
          <w:p w14:paraId="42C4F9B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145</w:t>
            </w:r>
          </w:p>
        </w:tc>
        <w:tc>
          <w:tcPr>
            <w:tcW w:w="0" w:type="auto"/>
            <w:shd w:val="clear" w:color="auto" w:fill="auto"/>
            <w:vAlign w:val="center"/>
          </w:tcPr>
          <w:p w14:paraId="5D32F56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40040301018015</w:t>
            </w:r>
          </w:p>
        </w:tc>
        <w:tc>
          <w:tcPr>
            <w:tcW w:w="1814" w:type="dxa"/>
            <w:shd w:val="clear" w:color="auto" w:fill="auto"/>
            <w:vAlign w:val="center"/>
          </w:tcPr>
          <w:p w14:paraId="3AE9EB3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接触网隔离开关监控系统电源系统（12n）</w:t>
            </w:r>
          </w:p>
        </w:tc>
        <w:tc>
          <w:tcPr>
            <w:tcW w:w="7994" w:type="dxa"/>
            <w:shd w:val="clear" w:color="auto" w:fill="auto"/>
            <w:vAlign w:val="center"/>
          </w:tcPr>
          <w:p w14:paraId="544FDAB2">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不锈钢材质，用于柜供电及备用电源关，</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功能：1、交流切换：具备两路交流电源自动切换功能，互为备用；具备切换闭锁功能，防止交流电源反送电。2、逆变充电：内置备用电池、逆变充电器，保证两路输入电源短暂失电不影响装置输出。3、整流功能：通过高频整流模块将交流整流为稳定可靠的直流电源。4、通讯功能：具备远程管理功能，各模块输出电压、电流、模块保护、告警信息等可直接发送给上位机(Modbus通讯规约，RS485接口)，同时接收上位机下发的整流模块输出电压调节命令。5、保护功能：具备输入过/欠压保护、输出过/欠压保护、输出限流保护和短路保护及过热保护功能。</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告警：交流过、欠压告警；整流模块故障告警。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输入特性：输入方式单相输入，输入电压范围 187Vac to 253Vac，额定输入电压 220Vac</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频率范围 45Hz-55Hz，最大输入电流18.3A@187Vac，效率 ≥91.5%@220Vac 100% Load</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功率因数 ≥0.99@220Vac 100% Load，额定功率 2200W(187Vac～253Vac)，输入保险线上保险管30A。</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输出特性：输出电压 220Vdc，输出电压整定误差 ≤±0.5%，输出电压可调范围 +180Vdc～+250Vdc，稳压精度 ≤±0.5%，稳流精度 ≤±1%，纹波系数 ≤0.1%</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开机输出电压上升时间 3S~8S，最小电流 0A</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额定电流 20A，峰值电流 22A，温度系数（1/℃） ≤±0.02%，额定功率 2200W。</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环境指标：户外设备运行环境温度 -25℃～+50℃，贮存、运输环境温度 -40℃～+70℃，相对湿度 5%～95%，海拔高度 ≤2000m，污秽区划 重污区，振动 水平加速度 1.0g，垂直加速度 0.5g，地震烈度 ≤8 级。尺寸：宽470mm,高220mm，深度550mm。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背面接口：1、交流电源：L1 交流主电源输入 L ，N1 交流主电源输入 N ，L2 交流备电源输入 L，N2 交流备电源输入 N ，L3 交流切换输出 L ，N3 交流切换输出 N ，X1 隔离变输入（预留） L ，X2 隔离变输入（预留）N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2、直流电源：KM+ 控制电源正总输出，KM- 控制电源负总输出，HM+ 工作电源正总输出  ，HM- 工作电源负总输出，DC+ 蓄电池正 12V+ ，DC- 蓄电池负 12V-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3、通信接口：A RS485 A，B RS485 B，GND 。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4、保护端子：PE 箱体接地机壳地。</w:t>
            </w:r>
          </w:p>
        </w:tc>
        <w:tc>
          <w:tcPr>
            <w:tcW w:w="0" w:type="auto"/>
            <w:shd w:val="clear" w:color="auto" w:fill="auto"/>
            <w:vAlign w:val="center"/>
          </w:tcPr>
          <w:p w14:paraId="47B12D8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0" w:type="auto"/>
            <w:shd w:val="clear" w:color="auto" w:fill="auto"/>
            <w:vAlign w:val="center"/>
          </w:tcPr>
          <w:p w14:paraId="3DBBB32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7619C5D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7C3FB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520CEB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146</w:t>
            </w:r>
          </w:p>
        </w:tc>
        <w:tc>
          <w:tcPr>
            <w:tcW w:w="0" w:type="auto"/>
            <w:shd w:val="clear" w:color="auto" w:fill="auto"/>
            <w:vAlign w:val="center"/>
          </w:tcPr>
          <w:p w14:paraId="6FE6890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40040301028002</w:t>
            </w:r>
          </w:p>
        </w:tc>
        <w:tc>
          <w:tcPr>
            <w:tcW w:w="1814" w:type="dxa"/>
            <w:shd w:val="clear" w:color="auto" w:fill="auto"/>
            <w:vAlign w:val="center"/>
          </w:tcPr>
          <w:p w14:paraId="70A1DB1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接触网隔离开关监控系统行程开关（KG）</w:t>
            </w:r>
          </w:p>
        </w:tc>
        <w:tc>
          <w:tcPr>
            <w:tcW w:w="7994" w:type="dxa"/>
            <w:shd w:val="clear" w:color="auto" w:fill="auto"/>
            <w:vAlign w:val="center"/>
          </w:tcPr>
          <w:p w14:paraId="6421D7F1">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电压：AC380V,DC220V；电流：AC0.79A，DC0.1A；阻燃PC材料；耐高温；用于柜体开关照明开关，尺寸：宽40mm，厚20mm。</w:t>
            </w:r>
          </w:p>
        </w:tc>
        <w:tc>
          <w:tcPr>
            <w:tcW w:w="0" w:type="auto"/>
            <w:shd w:val="clear" w:color="auto" w:fill="auto"/>
            <w:vAlign w:val="center"/>
          </w:tcPr>
          <w:p w14:paraId="4186965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组</w:t>
            </w:r>
          </w:p>
        </w:tc>
        <w:tc>
          <w:tcPr>
            <w:tcW w:w="0" w:type="auto"/>
            <w:shd w:val="clear" w:color="auto" w:fill="auto"/>
            <w:vAlign w:val="center"/>
          </w:tcPr>
          <w:p w14:paraId="670675F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c>
          <w:tcPr>
            <w:tcW w:w="1304" w:type="dxa"/>
            <w:shd w:val="clear" w:color="auto" w:fill="auto"/>
            <w:vAlign w:val="center"/>
          </w:tcPr>
          <w:p w14:paraId="07060AA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263EF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FC97E0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147</w:t>
            </w:r>
          </w:p>
        </w:tc>
        <w:tc>
          <w:tcPr>
            <w:tcW w:w="0" w:type="auto"/>
            <w:shd w:val="clear" w:color="auto" w:fill="auto"/>
            <w:vAlign w:val="center"/>
          </w:tcPr>
          <w:p w14:paraId="2217187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40040302018003</w:t>
            </w:r>
          </w:p>
        </w:tc>
        <w:tc>
          <w:tcPr>
            <w:tcW w:w="1814" w:type="dxa"/>
            <w:shd w:val="clear" w:color="auto" w:fill="auto"/>
            <w:vAlign w:val="center"/>
          </w:tcPr>
          <w:p w14:paraId="5301188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高频模块</w:t>
            </w:r>
          </w:p>
        </w:tc>
        <w:tc>
          <w:tcPr>
            <w:tcW w:w="7994" w:type="dxa"/>
            <w:shd w:val="clear" w:color="auto" w:fill="auto"/>
            <w:vAlign w:val="center"/>
          </w:tcPr>
          <w:p w14:paraId="7BB9B560">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交流输入：AC415v，直流输出：DC220V；功能、尺寸适配现场使用。</w:t>
            </w:r>
          </w:p>
        </w:tc>
        <w:tc>
          <w:tcPr>
            <w:tcW w:w="0" w:type="auto"/>
            <w:shd w:val="clear" w:color="auto" w:fill="auto"/>
            <w:vAlign w:val="center"/>
          </w:tcPr>
          <w:p w14:paraId="3A69DDD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A38821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1C0BF7E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2E048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8E58FA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148</w:t>
            </w:r>
          </w:p>
        </w:tc>
        <w:tc>
          <w:tcPr>
            <w:tcW w:w="0" w:type="auto"/>
            <w:shd w:val="clear" w:color="auto" w:fill="auto"/>
            <w:vAlign w:val="center"/>
          </w:tcPr>
          <w:p w14:paraId="6B88E51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40040304018005</w:t>
            </w:r>
          </w:p>
        </w:tc>
        <w:tc>
          <w:tcPr>
            <w:tcW w:w="1814" w:type="dxa"/>
            <w:shd w:val="clear" w:color="auto" w:fill="auto"/>
            <w:vAlign w:val="center"/>
          </w:tcPr>
          <w:p w14:paraId="2A02931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阀控密封式铅酸蓄电池组</w:t>
            </w:r>
          </w:p>
        </w:tc>
        <w:tc>
          <w:tcPr>
            <w:tcW w:w="7994" w:type="dxa"/>
            <w:shd w:val="clear" w:color="auto" w:fill="auto"/>
            <w:vAlign w:val="center"/>
          </w:tcPr>
          <w:p w14:paraId="24FFED3B">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V，17节，150Ah，可在40℃高温下长期稳定运行；整组蓄电池可合理摆放于高2260mm、宽800mm、深600mm单面屏柜中；（1）型式：蓄电池应采用高性能、高可靠性的免维护阀控式胶体密封铅蓄电池(GEL型)；应选用在国内城市轨道交通主流档次应用或以上的原厂生产产品（不接受OEM，ODM产品）。投标人应提供不同容量电池在不同环境温度下的使用寿命曲线、放电能力曲线、循环使用寿命指标等详细技术资料。</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蓄电池浮充设计寿命大于10年（环境温度为20-25℃时），自放电率每月小于额定容量3%。核对性充放电次数大于500次，80％放电深度的循环寿命大于200次。蓄电池应采用业界先进的胶体电解质技术，所投标产品系列必须获得工信部TLC认证中心颁发的有效的认证证书及附件。</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（3）单只蓄电池电压采用12V，蓄电池容量必须以C10为标准，电池的放电终止电压统一按照10.8V/Cell（2小时放电率）进行计算。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（4）12V单只蓄电池的浮充电压、均充电压由投标人提供。</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（5）该电池的维护要简便，当温度在+15℃ ～ +40℃时，无须根据环境温度而调整浮充电压进行温度补偿。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（6）蓄电池组容量应保证所内经常性负荷、事故负荷2小时放电容量以及事故放电末期最大冲击负荷容量的要求。放电末期不能低于90％额定电压，充电10小时后应能充到100％AH容量，并配备蓄电池组监测系统。</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（7）蓄电池槽、盖采用ABS材料或优质PP材料制造，蓄电池的正负级应有明显标志，外观不能有变形、漏液及污迹，蓄电池的壳、盖的阻燃性能应符合GB/T 2408-2008中的第8.4.1HB-a)(水平级)和第9.4V-0(垂直级)的要求。</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（8）蓄电池能承受50kPa正压或负压而不破裂、不开胶，压力释放后壳体不变形蓄电池在正常工作过程中，不应有酸雾逸出，在充电过程中遇有明火，内部应不引燃、不引爆。</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（9）蓄电池的安全阀有自动开启和关闭的功能，开阀压应是10～35kPa，闭阀压应是5～15kPa。</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（10）蓄电池组进入浮充状态时，各蓄电池之间的端电压差应不大于480mV(12V)。</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（11）其中各电池间的开路电压最高与最低差值应不大于100mV(12V)。</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（12）蓄电池在出厂前完成容量测试试验，并提供每只电池的容量测试报告。</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（13）蓄电池模块组中个别电池模块的故障应不影响蓄电池组的正常工作，投标人应提供蓄电池柜内电池间接线板或连接电缆，并有安全防护措施。</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（14）投标人投标时提供不同容量蓄电池在不同环境温度下的使用寿命曲线和放电能力曲线，并提供循环使用寿命指标，以及在不同温度下的充电电压值。并针对以上技术要求提供相关证明。</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（15）投标人在投标文件中应提供蓄电池投运后3年内因电池质量问题无条件免费换新的承诺书。</w:t>
            </w:r>
          </w:p>
        </w:tc>
        <w:tc>
          <w:tcPr>
            <w:tcW w:w="0" w:type="auto"/>
            <w:shd w:val="clear" w:color="auto" w:fill="auto"/>
            <w:vAlign w:val="center"/>
          </w:tcPr>
          <w:p w14:paraId="5963C7A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节</w:t>
            </w:r>
          </w:p>
        </w:tc>
        <w:tc>
          <w:tcPr>
            <w:tcW w:w="0" w:type="auto"/>
            <w:shd w:val="clear" w:color="auto" w:fill="auto"/>
            <w:vAlign w:val="center"/>
          </w:tcPr>
          <w:p w14:paraId="74A5B18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w:t>
            </w:r>
          </w:p>
        </w:tc>
        <w:tc>
          <w:tcPr>
            <w:tcW w:w="1304" w:type="dxa"/>
            <w:shd w:val="clear" w:color="auto" w:fill="auto"/>
            <w:vAlign w:val="center"/>
          </w:tcPr>
          <w:p w14:paraId="6C9C9D1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投标文件中本项物资须提供无条件免费换新的承诺书</w:t>
            </w:r>
          </w:p>
        </w:tc>
      </w:tr>
      <w:tr w14:paraId="24172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52EB02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149</w:t>
            </w:r>
          </w:p>
        </w:tc>
        <w:tc>
          <w:tcPr>
            <w:tcW w:w="0" w:type="auto"/>
            <w:shd w:val="clear" w:color="auto" w:fill="auto"/>
            <w:vAlign w:val="center"/>
          </w:tcPr>
          <w:p w14:paraId="7240D59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40040304018006</w:t>
            </w:r>
          </w:p>
        </w:tc>
        <w:tc>
          <w:tcPr>
            <w:tcW w:w="1814" w:type="dxa"/>
            <w:shd w:val="clear" w:color="auto" w:fill="auto"/>
            <w:vAlign w:val="center"/>
          </w:tcPr>
          <w:p w14:paraId="133666C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阀控密封式铅酸蓄电池组</w:t>
            </w:r>
          </w:p>
        </w:tc>
        <w:tc>
          <w:tcPr>
            <w:tcW w:w="7994" w:type="dxa"/>
            <w:shd w:val="clear" w:color="auto" w:fill="auto"/>
            <w:vAlign w:val="center"/>
          </w:tcPr>
          <w:p w14:paraId="4C0945B9">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V，18节，65Ah，可在40℃高温下长期稳定运行；整组蓄电池可合理摆放于高2260mm、宽800mm、深600mm单面屏柜中；（1）型式：蓄电池应采用高性能、高可靠性的免维护阀控式胶体密封铅蓄电池(GEL型)；应选用在国内城市轨道交通主流档次应用或以上的原厂生产产品（不接受OEM，ODM产品）。投标人应提供不同容量电池在不同环境温度下的使用寿命曲线、放电能力曲线、循环使用寿命指标等详细技术资料。</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蓄电池浮充设计寿命大于10年（环境温度为20-25℃时），自放电率每月小于额定容量3%。核对性充放电次数大于500次，80％放电深度的循环寿命大于200次。蓄电池应采用业界先进的胶体电解质技术，所投标产品系列必须获得工信部TLC认证中心颁发的有效的认证证书及附件。</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（3）单只蓄电池电压采用12V，蓄电池容量必须以C10为标准，电池的放电终止电压统一按照10.8V/Cell（2小时放电率）进行计算。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（4）12V单只蓄电池的浮充电压、均充电压由投标人提供。</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（5）该电池的维护要简便，当温度在+15℃ ～ +40℃时，无须根据环境温度而调整浮充电压进行温度补偿。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（6）蓄电池组容量应保证所内经常性负荷、事故负荷2小时放电容量以及事故放电末期最大冲击负荷容量的要求。放电末期不能低于90％额定电压，充电10小时后应能充到100％AH容量，并配备蓄电池组监测系统。</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（7）蓄电池槽、盖采用ABS材料或优质PP材料制造，蓄电池的正负级应有明显标志，外观不能有变形、漏液及污迹，蓄电池的壳、盖的阻燃性能应符合GB/T 2408-2008中的第8.4.1HB-a)(水平级)和第9.4V-0(垂直级)的要求。</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（8）蓄电池能承受50kPa正压或负压而不破裂、不开胶，压力释放后壳体不变形蓄电池在正常工作过程中，不应有酸雾逸出。在充电过程中遇有明火，内部应不引燃、不引爆。</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（9）蓄电池的安全阀有自动开启和关闭的功能，开阀压应是10～35kPa，闭阀压应是5～15kPa。</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（10）蓄电池组进入浮充状态时，各蓄电池之间的端电压差应不大于480mV(12V)。</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（11）其中各电池间的开路电压最高与最低差值应不大于100mV(12V)。</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（12）蓄电池在出厂前完成容量测试试验，并提供每只电池的容量测试报告。</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（13）蓄电池模块组中个别电池模块的故障应不影响蓄电池组的正常工作，投标人应提供蓄电池柜内电池间接线板或连接电缆，并有安全防护措施。</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（14）投标人投标时提供不同容量蓄电池在不同环境温度下的使用寿命曲线和放电能力曲线，并提供循环使用寿命指标，以及在不同温度下的充电电压值。并针对以上技术要求提供相关证明。</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（15）投标人在投标文件中应提供蓄电池投运后3年内因电池质量问题无条件免费换新的承诺书。</w:t>
            </w:r>
          </w:p>
        </w:tc>
        <w:tc>
          <w:tcPr>
            <w:tcW w:w="0" w:type="auto"/>
            <w:shd w:val="clear" w:color="auto" w:fill="auto"/>
            <w:vAlign w:val="center"/>
          </w:tcPr>
          <w:p w14:paraId="0457168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节</w:t>
            </w:r>
          </w:p>
        </w:tc>
        <w:tc>
          <w:tcPr>
            <w:tcW w:w="0" w:type="auto"/>
            <w:shd w:val="clear" w:color="auto" w:fill="auto"/>
            <w:vAlign w:val="center"/>
          </w:tcPr>
          <w:p w14:paraId="21836B3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w:t>
            </w:r>
          </w:p>
        </w:tc>
        <w:tc>
          <w:tcPr>
            <w:tcW w:w="1304" w:type="dxa"/>
            <w:shd w:val="clear" w:color="auto" w:fill="auto"/>
            <w:vAlign w:val="center"/>
          </w:tcPr>
          <w:p w14:paraId="43F9871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投标文件中本项物资须提供无条件免费换新的承诺书</w:t>
            </w:r>
          </w:p>
        </w:tc>
      </w:tr>
      <w:tr w14:paraId="68A51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16D51C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w:t>
            </w:r>
          </w:p>
        </w:tc>
        <w:tc>
          <w:tcPr>
            <w:tcW w:w="0" w:type="auto"/>
            <w:shd w:val="clear" w:color="auto" w:fill="auto"/>
            <w:vAlign w:val="center"/>
          </w:tcPr>
          <w:p w14:paraId="54E97BE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40040304018007</w:t>
            </w:r>
          </w:p>
        </w:tc>
        <w:tc>
          <w:tcPr>
            <w:tcW w:w="1814" w:type="dxa"/>
            <w:shd w:val="clear" w:color="auto" w:fill="auto"/>
            <w:vAlign w:val="center"/>
          </w:tcPr>
          <w:p w14:paraId="428463C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阀控密封式铅酸蓄电池组</w:t>
            </w:r>
          </w:p>
        </w:tc>
        <w:tc>
          <w:tcPr>
            <w:tcW w:w="7994" w:type="dxa"/>
            <w:shd w:val="clear" w:color="auto" w:fill="auto"/>
            <w:vAlign w:val="center"/>
          </w:tcPr>
          <w:p w14:paraId="0229A3EA">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V,8节，65Ah；免维护，可在40℃高温下长期稳定运行或配套降温设施（1）型式：蓄电池应采用高性能、高可靠性的免维护阀控式胶体密封铅蓄电池(GEL型)；应选用在国内城市轨道交通主流档次应用或以上的原厂生产产品（不接受OEM，ODM产品）。投标人应提供不同容量电池在不同环境温度下的使用寿命曲线、放电能力曲线、循环使用寿命指标等详细技术资料。</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蓄电池浮充设计寿命大于10年（环境温度为20-25℃时），自放电率每月小于额定容量3%。核对性充放电次数大于500次，80％放电深度的循环寿命大于200次。蓄电池应采用业界先进的胶体电解质技术，所投标产品系列必须获得工信部TLC认证中心颁发的有效的认证证书及附件。</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（3）单只蓄电池电压采用12V，蓄电池容量必须以C10为标准，电池的放电终止电压统一按照10.8V/Cell（2小时放电率）进行计算。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（4）12V单只蓄电池的浮充电压、均充电压由投标人提供。</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（5）该电池的维护要简便，当温度在+15℃ ～ +40℃时，无须根据环境温度而调整浮充电压进行温度补偿。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（6）蓄电池组容量应保证所内经常性负荷、事故负荷2小时放电容量以及事故放电末期最大冲击负荷容量的要求。放电末期不能低于90％额定电压，充电10小时后应能充到100％Ah容量，并配备蓄电池组监测系统。</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（7）蓄电池槽、盖采用ABS材料或优质PP材料制造，蓄电池的正负级应有明显标志，外观不能有变形、漏液及污迹，蓄电池的壳、盖的阻燃性能应符合GB/T 2408-2008中的第8.4.1HB-a)(水平级)和第9.4V-0(垂直级)的要求。</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（8）蓄电池能承受50kPa正压或负压而不破裂、不开胶，压力释放后壳体不变形蓄电池在正常工作过程中，不应有酸雾逸出。在充电过程中遇有明火，内部应不引燃、不引爆。</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（9）蓄电池的安全阀有自动开启和关闭的功能，开阀压应是10～35kPa，闭阀压应是5～15kPa。</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（10）蓄电池组进入浮充状态时，各蓄电池之间的端电压差应不大于480mV(12V)。</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（11）其中各电池间的开路电压最高与最低差值应不大于100mV(12V)。</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（12）蓄电池在出厂前完成容量测试试验，并提供每只电池的容量测试报告。</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（13）蓄电池模块组中个别电池模块的故障应不影响蓄电池组的正常工作，投标人应提供蓄电池柜内电池间接线板或连接电缆，并有安全防护措施。</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（14）投标人投标时提供不同容量蓄电池在不同环境温度下的使用寿命曲线和放电能力曲线，并提供循环使用寿命指标，以及在不同温度下的充电电压值。并针对以上技术要求提供相关证明。</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（15）投标人在投标文件中应提供蓄电池投运后3年内因电池质量问题无条件免费换新的承诺书。</w:t>
            </w:r>
          </w:p>
        </w:tc>
        <w:tc>
          <w:tcPr>
            <w:tcW w:w="0" w:type="auto"/>
            <w:shd w:val="clear" w:color="auto" w:fill="auto"/>
            <w:vAlign w:val="center"/>
          </w:tcPr>
          <w:p w14:paraId="1693D81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节</w:t>
            </w:r>
          </w:p>
        </w:tc>
        <w:tc>
          <w:tcPr>
            <w:tcW w:w="0" w:type="auto"/>
            <w:shd w:val="clear" w:color="auto" w:fill="auto"/>
            <w:vAlign w:val="center"/>
          </w:tcPr>
          <w:p w14:paraId="7070D88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w:t>
            </w:r>
          </w:p>
        </w:tc>
        <w:tc>
          <w:tcPr>
            <w:tcW w:w="1304" w:type="dxa"/>
            <w:shd w:val="clear" w:color="auto" w:fill="auto"/>
            <w:vAlign w:val="center"/>
          </w:tcPr>
          <w:p w14:paraId="3583D5D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投标文件中本项物资须提供无条件免费换新的承诺书</w:t>
            </w:r>
          </w:p>
        </w:tc>
      </w:tr>
      <w:tr w14:paraId="791A5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575891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151</w:t>
            </w:r>
          </w:p>
        </w:tc>
        <w:tc>
          <w:tcPr>
            <w:tcW w:w="0" w:type="auto"/>
            <w:shd w:val="clear" w:color="auto" w:fill="auto"/>
            <w:vAlign w:val="center"/>
          </w:tcPr>
          <w:p w14:paraId="3450174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40040304018008</w:t>
            </w:r>
          </w:p>
        </w:tc>
        <w:tc>
          <w:tcPr>
            <w:tcW w:w="1814" w:type="dxa"/>
            <w:shd w:val="clear" w:color="auto" w:fill="auto"/>
            <w:vAlign w:val="center"/>
          </w:tcPr>
          <w:p w14:paraId="6535741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接触网隔离开关监控系统蓄电池</w:t>
            </w:r>
          </w:p>
        </w:tc>
        <w:tc>
          <w:tcPr>
            <w:tcW w:w="7994" w:type="dxa"/>
            <w:shd w:val="clear" w:color="auto" w:fill="auto"/>
            <w:vAlign w:val="center"/>
          </w:tcPr>
          <w:p w14:paraId="55D31235">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阀控式铅酸蓄电池，浮充电压13.5V~13.8V (25°C)；浮充电压14.1V~14.4V (25°C)；允许最大充电电流:≤6.0A；充电温度补偿系数;-3mV/°C·单体(Cell）；用于柜体备用电源，尺寸：长181mm,宽77mm，高167mm，6kg；DJW12-20(12V20Ah)。</w:t>
            </w:r>
          </w:p>
        </w:tc>
        <w:tc>
          <w:tcPr>
            <w:tcW w:w="0" w:type="auto"/>
            <w:shd w:val="clear" w:color="auto" w:fill="auto"/>
            <w:vAlign w:val="center"/>
          </w:tcPr>
          <w:p w14:paraId="5B48D2F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0D24808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w:t>
            </w:r>
          </w:p>
        </w:tc>
        <w:tc>
          <w:tcPr>
            <w:tcW w:w="1304" w:type="dxa"/>
            <w:shd w:val="clear" w:color="auto" w:fill="auto"/>
            <w:vAlign w:val="center"/>
          </w:tcPr>
          <w:p w14:paraId="64359E6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101EF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AF1A00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152</w:t>
            </w:r>
          </w:p>
        </w:tc>
        <w:tc>
          <w:tcPr>
            <w:tcW w:w="0" w:type="auto"/>
            <w:shd w:val="clear" w:color="auto" w:fill="auto"/>
            <w:vAlign w:val="center"/>
          </w:tcPr>
          <w:p w14:paraId="667CC49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40040304028020</w:t>
            </w:r>
          </w:p>
        </w:tc>
        <w:tc>
          <w:tcPr>
            <w:tcW w:w="1814" w:type="dxa"/>
            <w:shd w:val="clear" w:color="auto" w:fill="auto"/>
            <w:vAlign w:val="center"/>
          </w:tcPr>
          <w:p w14:paraId="2BFF4CD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微型断路器</w:t>
            </w:r>
          </w:p>
        </w:tc>
        <w:tc>
          <w:tcPr>
            <w:tcW w:w="7994" w:type="dxa"/>
            <w:shd w:val="clear" w:color="auto" w:fill="auto"/>
            <w:vAlign w:val="center"/>
          </w:tcPr>
          <w:p w14:paraId="37A3815B">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极数：2P；额定工作电压：AC 440V；额定工作电流：10A；上进线（左负右正接线）；热磁脱扣器、C型；额定极限短路分断能力：AC440V、6kA ；符合IEC 60947-2、GB/T 14048.2；尺寸适配现场，35mm导轨式安装。</w:t>
            </w:r>
          </w:p>
        </w:tc>
        <w:tc>
          <w:tcPr>
            <w:tcW w:w="0" w:type="auto"/>
            <w:shd w:val="clear" w:color="auto" w:fill="auto"/>
            <w:vAlign w:val="center"/>
          </w:tcPr>
          <w:p w14:paraId="6D5EA31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59A2611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1304" w:type="dxa"/>
            <w:shd w:val="clear" w:color="auto" w:fill="auto"/>
            <w:vAlign w:val="center"/>
          </w:tcPr>
          <w:p w14:paraId="57C1CC21">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51316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41CD0A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153</w:t>
            </w:r>
          </w:p>
        </w:tc>
        <w:tc>
          <w:tcPr>
            <w:tcW w:w="0" w:type="auto"/>
            <w:shd w:val="clear" w:color="auto" w:fill="auto"/>
            <w:vAlign w:val="center"/>
          </w:tcPr>
          <w:p w14:paraId="42C524E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40040304028021</w:t>
            </w:r>
          </w:p>
        </w:tc>
        <w:tc>
          <w:tcPr>
            <w:tcW w:w="1814" w:type="dxa"/>
            <w:shd w:val="clear" w:color="auto" w:fill="auto"/>
            <w:vAlign w:val="center"/>
          </w:tcPr>
          <w:p w14:paraId="65F7062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微型断路器</w:t>
            </w:r>
          </w:p>
        </w:tc>
        <w:tc>
          <w:tcPr>
            <w:tcW w:w="7994" w:type="dxa"/>
            <w:shd w:val="clear" w:color="auto" w:fill="auto"/>
            <w:vAlign w:val="center"/>
          </w:tcPr>
          <w:p w14:paraId="3B038550">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极数：2P；额定工作电压：AC 440V；额定工作电流：16A；上进线（左负右正接线）；热磁脱扣器、C型；额定极限短路分断能力：AC440V、6kA；符合IEC 60947-2、GB/T 14048.2；尺寸适配现场，35mm导轨式安装；35mm导轨式安装（含配套OF指示触点）。</w:t>
            </w:r>
          </w:p>
        </w:tc>
        <w:tc>
          <w:tcPr>
            <w:tcW w:w="0" w:type="auto"/>
            <w:shd w:val="clear" w:color="auto" w:fill="auto"/>
            <w:vAlign w:val="center"/>
          </w:tcPr>
          <w:p w14:paraId="562C29E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D17796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7683B37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739A5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9EC9FC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154</w:t>
            </w:r>
          </w:p>
        </w:tc>
        <w:tc>
          <w:tcPr>
            <w:tcW w:w="0" w:type="auto"/>
            <w:shd w:val="clear" w:color="auto" w:fill="auto"/>
            <w:vAlign w:val="center"/>
          </w:tcPr>
          <w:p w14:paraId="7D65FEE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40040304028022</w:t>
            </w:r>
          </w:p>
        </w:tc>
        <w:tc>
          <w:tcPr>
            <w:tcW w:w="1814" w:type="dxa"/>
            <w:shd w:val="clear" w:color="auto" w:fill="auto"/>
            <w:vAlign w:val="center"/>
          </w:tcPr>
          <w:p w14:paraId="19BF540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微型断路器</w:t>
            </w:r>
          </w:p>
        </w:tc>
        <w:tc>
          <w:tcPr>
            <w:tcW w:w="7994" w:type="dxa"/>
            <w:shd w:val="clear" w:color="auto" w:fill="auto"/>
            <w:vAlign w:val="center"/>
          </w:tcPr>
          <w:p w14:paraId="7EE80DD2">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极数：2P；额定工作电压：DC 250V；额定工作电流：16A；上进线（左负右正接线）；热磁脱扣器、C型；额定极限短路分断能力：DC250V、7.5kA ；符合IEC 60947-2、GB/T 14048.2；尺寸适配现场，35mm导轨式安装。</w:t>
            </w:r>
          </w:p>
        </w:tc>
        <w:tc>
          <w:tcPr>
            <w:tcW w:w="0" w:type="auto"/>
            <w:shd w:val="clear" w:color="auto" w:fill="auto"/>
            <w:vAlign w:val="center"/>
          </w:tcPr>
          <w:p w14:paraId="67E46E6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050A3AC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3EAD26F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6B6D9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681E60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155</w:t>
            </w:r>
          </w:p>
        </w:tc>
        <w:tc>
          <w:tcPr>
            <w:tcW w:w="0" w:type="auto"/>
            <w:shd w:val="clear" w:color="auto" w:fill="auto"/>
            <w:vAlign w:val="center"/>
          </w:tcPr>
          <w:p w14:paraId="4629638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40040304028023</w:t>
            </w:r>
          </w:p>
        </w:tc>
        <w:tc>
          <w:tcPr>
            <w:tcW w:w="1814" w:type="dxa"/>
            <w:shd w:val="clear" w:color="auto" w:fill="auto"/>
            <w:vAlign w:val="center"/>
          </w:tcPr>
          <w:p w14:paraId="3365206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微型断路器</w:t>
            </w:r>
          </w:p>
        </w:tc>
        <w:tc>
          <w:tcPr>
            <w:tcW w:w="7994" w:type="dxa"/>
            <w:shd w:val="clear" w:color="auto" w:fill="auto"/>
            <w:vAlign w:val="center"/>
          </w:tcPr>
          <w:p w14:paraId="517239B6">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极数：1P；额定工作电压：AC 250V；额定工作电流：3A；上进线（左负右正接线）；热磁脱扣器、C型；额定极限短路分断能力：AC250V、7.5kA ；符合IEC 60947-2、GB/T 14048.2；尺寸适配现场；35mm导轨式安装（含配套OF指示触点）。</w:t>
            </w:r>
          </w:p>
        </w:tc>
        <w:tc>
          <w:tcPr>
            <w:tcW w:w="0" w:type="auto"/>
            <w:shd w:val="clear" w:color="auto" w:fill="auto"/>
            <w:vAlign w:val="center"/>
          </w:tcPr>
          <w:p w14:paraId="3721C01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026A7E1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74E9186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73FA0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F93EB0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156</w:t>
            </w:r>
          </w:p>
        </w:tc>
        <w:tc>
          <w:tcPr>
            <w:tcW w:w="0" w:type="auto"/>
            <w:shd w:val="clear" w:color="auto" w:fill="auto"/>
            <w:vAlign w:val="center"/>
          </w:tcPr>
          <w:p w14:paraId="5A8B219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40040304028024</w:t>
            </w:r>
          </w:p>
        </w:tc>
        <w:tc>
          <w:tcPr>
            <w:tcW w:w="1814" w:type="dxa"/>
            <w:shd w:val="clear" w:color="auto" w:fill="auto"/>
            <w:vAlign w:val="center"/>
          </w:tcPr>
          <w:p w14:paraId="6626BF2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AC/DC整流模块</w:t>
            </w:r>
          </w:p>
        </w:tc>
        <w:tc>
          <w:tcPr>
            <w:tcW w:w="7994" w:type="dxa"/>
            <w:shd w:val="clear" w:color="auto" w:fill="auto"/>
            <w:vAlign w:val="center"/>
          </w:tcPr>
          <w:p w14:paraId="44975F22">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输入电压：380AC;50Hz、电压范围323-437V；额定输出电流20A;功率:3kW;重量:4.7kg;冷却方式：风冷；内部散热器温升：≤30℃；输出DC 242V、176-300V；稳压精度±0.5%；稳流精度：±1%；充电机效率（效率）:≥94%;工作温度：25℃；并机不均流度±3%；启动延时（秒）：3~8；纹波系数≤0.5%；输出过压保护320±15VDC；自动限流特性输出电流超过输出限流设定值时，恒流输出，输出电流不会增大；负载等级Ⅰ级(100%)的额定输出电流时连续工作；模块具备过温、过流、同步转换、故障告警、遥测、遥控、遥信、遥调功能；输出短路时，模块自行保护，以防损坏, 排除故障可自动恢复工作；LED显示寸：299.5*71*178mm。</w:t>
            </w:r>
          </w:p>
        </w:tc>
        <w:tc>
          <w:tcPr>
            <w:tcW w:w="0" w:type="auto"/>
            <w:shd w:val="clear" w:color="auto" w:fill="auto"/>
            <w:vAlign w:val="center"/>
          </w:tcPr>
          <w:p w14:paraId="38BDF15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875177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304" w:type="dxa"/>
            <w:shd w:val="clear" w:color="auto" w:fill="auto"/>
            <w:vAlign w:val="center"/>
          </w:tcPr>
          <w:p w14:paraId="109C2D2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3E04D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3CCA93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157</w:t>
            </w:r>
          </w:p>
        </w:tc>
        <w:tc>
          <w:tcPr>
            <w:tcW w:w="0" w:type="auto"/>
            <w:shd w:val="clear" w:color="auto" w:fill="auto"/>
            <w:vAlign w:val="center"/>
          </w:tcPr>
          <w:p w14:paraId="267912E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40040304028025</w:t>
            </w:r>
          </w:p>
        </w:tc>
        <w:tc>
          <w:tcPr>
            <w:tcW w:w="1814" w:type="dxa"/>
            <w:shd w:val="clear" w:color="auto" w:fill="auto"/>
            <w:vAlign w:val="center"/>
          </w:tcPr>
          <w:p w14:paraId="7D1484B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接触网隔离开关监控系统直流端子电涌保护器（1~4FL1~4）</w:t>
            </w:r>
          </w:p>
        </w:tc>
        <w:tc>
          <w:tcPr>
            <w:tcW w:w="7994" w:type="dxa"/>
            <w:shd w:val="clear" w:color="auto" w:fill="auto"/>
            <w:vAlign w:val="center"/>
          </w:tcPr>
          <w:p w14:paraId="162503CE">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阻燃PC材料；耐高温；320V，DC，In:40KA(8/20us),Imax:80KA(8/20us);，用于柜体内部元件过电压保护，尺寸：高95mm,厚50mm，宽143mm。</w:t>
            </w:r>
          </w:p>
        </w:tc>
        <w:tc>
          <w:tcPr>
            <w:tcW w:w="0" w:type="auto"/>
            <w:shd w:val="clear" w:color="auto" w:fill="auto"/>
            <w:vAlign w:val="center"/>
          </w:tcPr>
          <w:p w14:paraId="0AB66AB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A2D480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c>
          <w:tcPr>
            <w:tcW w:w="1304" w:type="dxa"/>
            <w:shd w:val="clear" w:color="auto" w:fill="auto"/>
            <w:vAlign w:val="center"/>
          </w:tcPr>
          <w:p w14:paraId="4259A4F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0E37D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31020E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158</w:t>
            </w:r>
          </w:p>
        </w:tc>
        <w:tc>
          <w:tcPr>
            <w:tcW w:w="0" w:type="auto"/>
            <w:shd w:val="clear" w:color="auto" w:fill="auto"/>
            <w:vAlign w:val="center"/>
          </w:tcPr>
          <w:p w14:paraId="1DC8ED8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40040304028026</w:t>
            </w:r>
          </w:p>
        </w:tc>
        <w:tc>
          <w:tcPr>
            <w:tcW w:w="1814" w:type="dxa"/>
            <w:shd w:val="clear" w:color="auto" w:fill="auto"/>
            <w:vAlign w:val="center"/>
          </w:tcPr>
          <w:p w14:paraId="3474139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接触网隔离开关监控系统交流电源电涌保护器（FL1,FL2）</w:t>
            </w:r>
          </w:p>
        </w:tc>
        <w:tc>
          <w:tcPr>
            <w:tcW w:w="7994" w:type="dxa"/>
            <w:shd w:val="clear" w:color="auto" w:fill="auto"/>
            <w:vAlign w:val="center"/>
          </w:tcPr>
          <w:p w14:paraId="2D512636">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阻燃PC材料；耐高温；420V，AC，In:40KA(8/20us),Imax:80KA(8/20us);用于柜体内部元件过电压保护，尺寸：高95mm,厚50mm，宽143mm。</w:t>
            </w:r>
          </w:p>
        </w:tc>
        <w:tc>
          <w:tcPr>
            <w:tcW w:w="0" w:type="auto"/>
            <w:shd w:val="clear" w:color="auto" w:fill="auto"/>
            <w:vAlign w:val="center"/>
          </w:tcPr>
          <w:p w14:paraId="1294AEE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722A2C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c>
          <w:tcPr>
            <w:tcW w:w="1304" w:type="dxa"/>
            <w:shd w:val="clear" w:color="auto" w:fill="auto"/>
            <w:vAlign w:val="center"/>
          </w:tcPr>
          <w:p w14:paraId="0D8952C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3AAA1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8F6723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159</w:t>
            </w:r>
          </w:p>
        </w:tc>
        <w:tc>
          <w:tcPr>
            <w:tcW w:w="0" w:type="auto"/>
            <w:shd w:val="clear" w:color="auto" w:fill="auto"/>
            <w:vAlign w:val="center"/>
          </w:tcPr>
          <w:p w14:paraId="2B36697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40040304028027</w:t>
            </w:r>
          </w:p>
        </w:tc>
        <w:tc>
          <w:tcPr>
            <w:tcW w:w="1814" w:type="dxa"/>
            <w:shd w:val="clear" w:color="auto" w:fill="auto"/>
            <w:vAlign w:val="center"/>
          </w:tcPr>
          <w:p w14:paraId="29E9455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接触网隔离开关监控系统空气开关辅助触点（1~4ZK2）</w:t>
            </w:r>
          </w:p>
        </w:tc>
        <w:tc>
          <w:tcPr>
            <w:tcW w:w="7994" w:type="dxa"/>
            <w:shd w:val="clear" w:color="auto" w:fill="auto"/>
            <w:vAlign w:val="center"/>
          </w:tcPr>
          <w:p w14:paraId="72CC218A">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阻燃PC材料；耐高温；In:10A；500V DC，GB/T14048.2,IEC60947-2，用于柜内元件电源开关，尺寸：宽7mm,高90mm，厚43mm。</w:t>
            </w:r>
          </w:p>
        </w:tc>
        <w:tc>
          <w:tcPr>
            <w:tcW w:w="0" w:type="auto"/>
            <w:shd w:val="clear" w:color="auto" w:fill="auto"/>
            <w:vAlign w:val="center"/>
          </w:tcPr>
          <w:p w14:paraId="44ADD3E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5D29EE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04" w:type="dxa"/>
            <w:shd w:val="clear" w:color="auto" w:fill="auto"/>
            <w:vAlign w:val="center"/>
          </w:tcPr>
          <w:p w14:paraId="34B1486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14:paraId="30614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464852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160</w:t>
            </w:r>
          </w:p>
        </w:tc>
        <w:tc>
          <w:tcPr>
            <w:tcW w:w="0" w:type="auto"/>
            <w:shd w:val="clear" w:color="auto" w:fill="auto"/>
            <w:vAlign w:val="center"/>
          </w:tcPr>
          <w:p w14:paraId="52E69F3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40040304028028</w:t>
            </w:r>
          </w:p>
        </w:tc>
        <w:tc>
          <w:tcPr>
            <w:tcW w:w="1814" w:type="dxa"/>
            <w:shd w:val="clear" w:color="auto" w:fill="auto"/>
            <w:vAlign w:val="center"/>
          </w:tcPr>
          <w:p w14:paraId="2D25D24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接触网隔离开关监控系统直流空气开关（1~4ZK1~2,2DK）</w:t>
            </w:r>
          </w:p>
        </w:tc>
        <w:tc>
          <w:tcPr>
            <w:tcW w:w="7994" w:type="dxa"/>
            <w:shd w:val="clear" w:color="auto" w:fill="auto"/>
            <w:vAlign w:val="center"/>
          </w:tcPr>
          <w:p w14:paraId="1E900761">
            <w:pPr>
              <w:keepNext w:val="0"/>
              <w:keepLines w:val="0"/>
              <w:widowControl/>
              <w:suppressLineNumbers w:val="0"/>
              <w:jc w:val="left"/>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阻燃PC材料；耐高温；In:10A；500V DC，GB/T14048.2,IEC60947-2，用于柜元件电源开关，尺寸：宽35mm,高90mm，厚50mm。</w:t>
            </w:r>
          </w:p>
        </w:tc>
        <w:tc>
          <w:tcPr>
            <w:tcW w:w="0" w:type="auto"/>
            <w:shd w:val="clear" w:color="auto" w:fill="auto"/>
            <w:vAlign w:val="center"/>
          </w:tcPr>
          <w:p w14:paraId="7809496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5778882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c>
          <w:tcPr>
            <w:tcW w:w="1304" w:type="dxa"/>
            <w:shd w:val="clear" w:color="auto" w:fill="auto"/>
            <w:vAlign w:val="center"/>
          </w:tcPr>
          <w:p w14:paraId="1F86166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bl>
    <w:p w14:paraId="77125D2D">
      <w:pPr>
        <w:pStyle w:val="20"/>
        <w:spacing w:before="0" w:beforeAutospacing="0" w:after="0" w:afterAutospacing="0" w:line="360" w:lineRule="auto"/>
        <w:ind w:left="0" w:firstLine="0" w:firstLineChars="0"/>
        <w:rPr>
          <w:rFonts w:hint="eastAsia" w:ascii="Times New Roman" w:hAnsi="Times New Roman" w:cs="Times New Roman"/>
          <w:color w:val="auto"/>
          <w:highlight w:val="none"/>
        </w:rPr>
      </w:pPr>
    </w:p>
    <w:p w14:paraId="474FE4AC">
      <w:pPr>
        <w:pStyle w:val="20"/>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20"/>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20"/>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2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64"/>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2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20"/>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20"/>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05A35BCC">
      <w:pPr>
        <w:pStyle w:val="21"/>
        <w:spacing w:before="0" w:after="100" w:afterAutospacing="1" w:line="360" w:lineRule="auto"/>
        <w:ind w:left="567" w:hanging="567"/>
        <w:rPr>
          <w:rFonts w:hint="eastAsia"/>
          <w:color w:val="auto"/>
          <w:highlight w:val="none"/>
        </w:rPr>
        <w:sectPr>
          <w:pgSz w:w="16838" w:h="11906" w:orient="landscape"/>
          <w:pgMar w:top="754" w:right="1579" w:bottom="754" w:left="779" w:header="779" w:footer="992" w:gutter="0"/>
          <w:pgNumType w:fmt="numberInDash"/>
          <w:cols w:space="120" w:num="1"/>
        </w:sectPr>
      </w:pPr>
    </w:p>
    <w:p w14:paraId="40FC1991">
      <w:pPr>
        <w:rPr>
          <w:rFonts w:hint="eastAsia"/>
          <w:highlight w:val="none"/>
        </w:rPr>
      </w:pPr>
    </w:p>
    <w:p w14:paraId="2D601716">
      <w:pPr>
        <w:pStyle w:val="21"/>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20"/>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20"/>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w:t>
      </w:r>
      <w:r>
        <w:rPr>
          <w:rFonts w:hint="eastAsia" w:ascii="Times New Roman" w:hAnsi="Times New Roman" w:cs="Times New Roman"/>
          <w:color w:val="auto"/>
          <w:highlight w:val="none"/>
          <w:lang w:val="en-US" w:eastAsia="zh-CN"/>
        </w:rPr>
        <w:t>纸质版</w:t>
      </w: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20"/>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B4A1E9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jc w:val="left"/>
        <w:textAlignment w:val="auto"/>
        <w:rPr>
          <w:rFonts w:ascii="Times New Roman" w:cs="Times New Roman"/>
          <w:color w:val="auto"/>
          <w:highlight w:val="none"/>
        </w:rPr>
      </w:pPr>
      <w:r>
        <w:rPr>
          <w:rFonts w:hint="eastAsia" w:ascii="Times New Roman" w:hAnsi="宋体" w:eastAsia="宋体" w:cs="Times New Roman"/>
          <w:color w:val="auto"/>
          <w:kern w:val="0"/>
          <w:sz w:val="24"/>
          <w:szCs w:val="24"/>
          <w:highlight w:val="none"/>
          <w:lang w:val="en-US" w:eastAsia="zh-CN" w:bidi="ar-SA"/>
        </w:rPr>
        <w:t>3）</w:t>
      </w:r>
      <w:r>
        <w:rPr>
          <w:rFonts w:hint="eastAsia" w:ascii="Times New Roman" w:cs="Times New Roman"/>
          <w:color w:val="auto"/>
          <w:kern w:val="0"/>
          <w:sz w:val="24"/>
          <w:szCs w:val="24"/>
          <w:highlight w:val="none"/>
          <w:lang w:val="en-US" w:eastAsia="zh-CN" w:bidi="ar-SA"/>
        </w:rPr>
        <w:t>电子版</w:t>
      </w:r>
      <w:r>
        <w:rPr>
          <w:rFonts w:hint="eastAsia" w:ascii="Times New Roman" w:cs="Times New Roman"/>
          <w:color w:val="auto"/>
          <w:sz w:val="24"/>
          <w:szCs w:val="24"/>
          <w:highlight w:val="none"/>
          <w:lang w:val="en-US" w:eastAsia="zh-CN"/>
        </w:rPr>
        <w:t>U盘</w:t>
      </w:r>
      <w:r>
        <w:rPr>
          <w:rFonts w:hint="eastAsia" w:ascii="Times New Roman" w:cs="Times New Roman"/>
          <w:b/>
          <w:bCs/>
          <w:color w:val="auto"/>
          <w:sz w:val="24"/>
          <w:szCs w:val="24"/>
          <w:highlight w:val="none"/>
          <w:lang w:val="en-US" w:eastAsia="zh-CN"/>
        </w:rPr>
        <w:t>（U盘中须载明与纸质报价单完全一致的可编辑Excel版电子报价单，若二者存在不一致，以纸质版为准）</w:t>
      </w:r>
    </w:p>
    <w:p w14:paraId="700AD43D">
      <w:pPr>
        <w:pStyle w:val="20"/>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20"/>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20"/>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20"/>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20"/>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20"/>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20"/>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20"/>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有许可证的必须提供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20"/>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20"/>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20"/>
        <w:numPr>
          <w:ilvl w:val="0"/>
          <w:numId w:val="2"/>
        </w:numPr>
        <w:spacing w:before="0" w:beforeAutospacing="0" w:after="0" w:afterAutospacing="0" w:line="360" w:lineRule="auto"/>
        <w:ind w:left="420" w:leftChars="200" w:firstLine="79" w:firstLineChars="33"/>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23"/>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w:t>
            </w:r>
            <w:r>
              <w:rPr>
                <w:rFonts w:hint="eastAsia"/>
                <w:color w:val="auto"/>
                <w:sz w:val="22"/>
                <w:szCs w:val="22"/>
                <w:highlight w:val="none"/>
                <w:lang w:val="en-US" w:eastAsia="zh-CN"/>
              </w:rPr>
              <w:t>3</w:t>
            </w:r>
            <w:r>
              <w:rPr>
                <w:rFonts w:hint="eastAsia"/>
                <w:color w:val="auto"/>
                <w:sz w:val="22"/>
                <w:szCs w:val="22"/>
                <w:highlight w:val="none"/>
                <w:lang w:eastAsia="zh-CN"/>
              </w:rPr>
              <w:t>-0001</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个工作日</w:t>
            </w:r>
            <w:r>
              <w:rPr>
                <w:rFonts w:hint="eastAsia" w:ascii="宋体" w:hAnsi="宋体" w:cs="宋体"/>
                <w:color w:val="auto"/>
                <w:kern w:val="0"/>
                <w:sz w:val="20"/>
                <w:highlight w:val="none"/>
                <w:lang w:bidi="ar"/>
              </w:rPr>
              <w:t>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3</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24</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83"/>
                <w:rFonts w:hint="default"/>
                <w:color w:val="auto"/>
                <w:highlight w:val="none"/>
                <w:lang w:bidi="ar"/>
              </w:rPr>
              <w:t xml:space="preserve">            </w:t>
            </w:r>
            <w:r>
              <w:rPr>
                <w:rStyle w:val="81"/>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84"/>
                <w:rFonts w:hint="default"/>
                <w:color w:val="auto"/>
                <w:highlight w:val="none"/>
                <w:lang w:bidi="ar"/>
              </w:rPr>
              <w:t>202</w:t>
            </w:r>
            <w:r>
              <w:rPr>
                <w:rStyle w:val="84"/>
                <w:rFonts w:hint="eastAsia"/>
                <w:color w:val="auto"/>
                <w:highlight w:val="none"/>
                <w:lang w:val="en-US" w:eastAsia="zh-CN" w:bidi="ar"/>
              </w:rPr>
              <w:t>6</w:t>
            </w:r>
            <w:r>
              <w:rPr>
                <w:rStyle w:val="80"/>
                <w:rFonts w:hint="default"/>
                <w:color w:val="auto"/>
                <w:highlight w:val="none"/>
                <w:lang w:bidi="ar"/>
              </w:rPr>
              <w:t>年</w:t>
            </w:r>
            <w:r>
              <w:rPr>
                <w:rStyle w:val="84"/>
                <w:rFonts w:hint="eastAsia"/>
                <w:color w:val="auto"/>
                <w:highlight w:val="none"/>
                <w:lang w:val="en-US" w:eastAsia="zh-CN" w:bidi="ar"/>
              </w:rPr>
              <w:t>4</w:t>
            </w:r>
            <w:r>
              <w:rPr>
                <w:rStyle w:val="80"/>
                <w:rFonts w:hint="default"/>
                <w:color w:val="auto"/>
                <w:highlight w:val="none"/>
                <w:lang w:bidi="ar"/>
              </w:rPr>
              <w:t>月</w:t>
            </w:r>
            <w:r>
              <w:rPr>
                <w:rStyle w:val="84"/>
                <w:rFonts w:hint="eastAsia"/>
                <w:color w:val="auto"/>
                <w:highlight w:val="none"/>
                <w:lang w:val="en-US" w:eastAsia="zh-CN" w:bidi="ar"/>
              </w:rPr>
              <w:t>7</w:t>
            </w:r>
            <w:bookmarkStart w:id="12" w:name="_GoBack"/>
            <w:bookmarkEnd w:id="12"/>
            <w:r>
              <w:rPr>
                <w:rStyle w:val="80"/>
                <w:rFonts w:hint="default"/>
                <w:color w:val="auto"/>
                <w:highlight w:val="none"/>
                <w:lang w:bidi="ar"/>
              </w:rPr>
              <w:t>日前盖章寄回</w:t>
            </w:r>
            <w:r>
              <w:rPr>
                <w:rStyle w:val="80"/>
                <w:rFonts w:hint="eastAsia"/>
                <w:color w:val="auto"/>
                <w:highlight w:val="none"/>
                <w:lang w:eastAsia="zh-CN" w:bidi="ar"/>
              </w:rPr>
              <w:t>，</w:t>
            </w:r>
            <w:r>
              <w:rPr>
                <w:rStyle w:val="80"/>
                <w:rFonts w:hint="default"/>
                <w:color w:val="auto"/>
                <w:highlight w:val="none"/>
                <w:lang w:bidi="ar"/>
              </w:rPr>
              <w:t>并确保此报价至少在30</w:t>
            </w:r>
            <w:r>
              <w:rPr>
                <w:rStyle w:val="80"/>
                <w:rFonts w:hint="eastAsia"/>
                <w:color w:val="auto"/>
                <w:highlight w:val="none"/>
                <w:lang w:val="en-US" w:eastAsia="zh-CN" w:bidi="ar"/>
              </w:rPr>
              <w:t>个日历日</w:t>
            </w:r>
            <w:r>
              <w:rPr>
                <w:rStyle w:val="80"/>
                <w:rFonts w:hint="default"/>
                <w:color w:val="auto"/>
                <w:highlight w:val="none"/>
                <w:lang w:bidi="ar"/>
              </w:rPr>
              <w:t>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2025年滁州轨道运营供电系统备件</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9"/>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23"/>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w:t>
            </w:r>
            <w:r>
              <w:rPr>
                <w:rFonts w:hint="eastAsia"/>
                <w:color w:val="auto"/>
                <w:sz w:val="18"/>
                <w:szCs w:val="18"/>
                <w:highlight w:val="none"/>
                <w:lang w:eastAsia="zh-CN"/>
              </w:rPr>
              <w:t>（</w:t>
            </w:r>
            <w:r>
              <w:rPr>
                <w:rFonts w:hint="eastAsia"/>
                <w:color w:val="auto"/>
                <w:sz w:val="18"/>
                <w:szCs w:val="18"/>
                <w:highlight w:val="none"/>
              </w:rPr>
              <w:t>CCC</w:t>
            </w:r>
            <w:r>
              <w:rPr>
                <w:rFonts w:hint="eastAsia"/>
                <w:color w:val="auto"/>
                <w:sz w:val="18"/>
                <w:szCs w:val="18"/>
                <w:highlight w:val="none"/>
                <w:lang w:eastAsia="zh-CN"/>
              </w:rPr>
              <w:t>）</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7250300"/>
      <w:bookmarkStart w:id="4" w:name="_Toc10620851"/>
      <w:bookmarkStart w:id="5" w:name="_Toc470617844"/>
      <w:bookmarkStart w:id="6" w:name="_Toc22503"/>
      <w:bookmarkStart w:id="7" w:name="_Toc471894962"/>
      <w:bookmarkStart w:id="8" w:name="_Toc472325755"/>
      <w:bookmarkStart w:id="9" w:name="_Toc9280459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13"/>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4"/>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4"/>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21"/>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w:t>
      </w:r>
      <w:r>
        <w:rPr>
          <w:rFonts w:hint="eastAsia" w:ascii="宋体" w:hAnsi="宋体"/>
          <w:szCs w:val="21"/>
          <w:highlight w:val="none"/>
          <w:lang w:eastAsia="zh-CN"/>
        </w:rPr>
        <w:t>，</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rPr>
        <w:t xml:space="preserve"> </w:t>
      </w:r>
      <w:r>
        <w:rPr>
          <w:rFonts w:ascii="宋体" w:hAnsi="宋体"/>
          <w:b/>
          <w:szCs w:val="21"/>
          <w:highlight w:val="none"/>
          <w:u w:val="single"/>
        </w:rPr>
        <w:t xml:space="preserve">    </w:t>
      </w:r>
      <w:r>
        <w:rPr>
          <w:rFonts w:hint="eastAsia" w:ascii="宋体" w:hAnsi="宋体"/>
          <w:szCs w:val="21"/>
          <w:highlight w:val="none"/>
        </w:rPr>
        <w:t>个</w:t>
      </w:r>
      <w:r>
        <w:rPr>
          <w:rFonts w:hint="eastAsia" w:ascii="宋体" w:hAnsi="宋体"/>
          <w:szCs w:val="21"/>
          <w:highlight w:val="none"/>
          <w:lang w:eastAsia="zh-CN"/>
        </w:rPr>
        <w:t>日历日</w:t>
      </w:r>
      <w:r>
        <w:rPr>
          <w:rFonts w:hint="eastAsia" w:ascii="宋体" w:hAnsi="宋体"/>
          <w:szCs w:val="21"/>
          <w:highlight w:val="none"/>
        </w:rPr>
        <w:t>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szCs w:val="21"/>
          <w:highlight w:val="none"/>
        </w:rPr>
        <w:t>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个日历日内（含本数）完成。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5"/>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highlight w:val="none"/>
        </w:rPr>
        <w:t>余款自货物验收合格之日起（从次日起算）一年内无任何质量问题，由买方</w:t>
      </w:r>
      <w:r>
        <w:rPr>
          <w:rFonts w:hint="eastAsia" w:ascii="宋体" w:hAnsi="宋体"/>
          <w:szCs w:val="21"/>
          <w:highlight w:val="none"/>
          <w:u w:val="none"/>
        </w:rPr>
        <w:t>90</w:t>
      </w:r>
      <w:r>
        <w:rPr>
          <w:rFonts w:hint="eastAsia" w:ascii="宋体" w:hAnsi="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lang w:eastAsia="zh-CN"/>
        </w:rPr>
        <w:t>个日历日</w:t>
      </w:r>
      <w:r>
        <w:rPr>
          <w:rFonts w:hint="eastAsia" w:ascii="宋体" w:hAnsi="宋体"/>
          <w:szCs w:val="21"/>
          <w:highlight w:val="none"/>
        </w:rPr>
        <w:t>，买方有权书面通知卖方单方面解除本合同，且有权要求卖方支付相当于合同总价5%的违约金，若该违约金不足以补偿给买方造成的损失，则卖方还应当补足差额部分。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1</w:t>
      </w:r>
      <w:r>
        <w:rPr>
          <w:rFonts w:hint="eastAsia" w:ascii="宋体" w:hAnsi="宋体"/>
          <w:color w:val="000000"/>
          <w:szCs w:val="21"/>
          <w:highlight w:val="none"/>
          <w:u w:val="single"/>
        </w:rPr>
        <w:t xml:space="preserve">0 </w:t>
      </w:r>
      <w:r>
        <w:rPr>
          <w:rFonts w:hint="eastAsia" w:ascii="宋体" w:hAnsi="宋体"/>
          <w:szCs w:val="21"/>
          <w:highlight w:val="none"/>
          <w:lang w:val="en-US" w:eastAsia="zh-CN"/>
        </w:rPr>
        <w:t>个日历日</w:t>
      </w:r>
      <w:r>
        <w:rPr>
          <w:rFonts w:hint="eastAsia" w:ascii="宋体" w:hAnsi="宋体"/>
          <w:color w:val="000000"/>
          <w:szCs w:val="21"/>
          <w:highlight w:val="none"/>
        </w:rPr>
        <w:t>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19D1EB4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111589031"/>
          <w:lang w:val="en-US" w:eastAsia="zh-CN"/>
        </w:rPr>
        <w:t>卖方联系人</w:t>
      </w:r>
      <w:r>
        <w:rPr>
          <w:rFonts w:hint="eastAsia" w:ascii="宋体" w:hAnsi="宋体" w:eastAsia="宋体" w:cs="Times New Roman"/>
          <w:spacing w:val="0"/>
          <w:kern w:val="0"/>
          <w:szCs w:val="21"/>
          <w:highlight w:val="none"/>
          <w:fitText w:val="1470" w:id="2111589031"/>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4D3F7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2089826645"/>
          <w:lang w:val="en-US" w:eastAsia="zh-CN"/>
        </w:rPr>
        <w:t>电话号码</w:t>
      </w:r>
      <w:r>
        <w:rPr>
          <w:rFonts w:hint="eastAsia" w:ascii="宋体" w:hAnsi="宋体" w:eastAsia="宋体" w:cs="Times New Roman"/>
          <w:spacing w:val="2"/>
          <w:kern w:val="0"/>
          <w:szCs w:val="21"/>
          <w:highlight w:val="none"/>
          <w:fitText w:val="1470" w:id="20898266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31993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724775708"/>
          <w:lang w:val="en-US" w:eastAsia="zh-CN"/>
        </w:rPr>
        <w:t>送达地址</w:t>
      </w:r>
      <w:r>
        <w:rPr>
          <w:rFonts w:hint="eastAsia" w:ascii="宋体" w:hAnsi="宋体" w:eastAsia="宋体" w:cs="Times New Roman"/>
          <w:spacing w:val="2"/>
          <w:kern w:val="0"/>
          <w:szCs w:val="21"/>
          <w:highlight w:val="none"/>
          <w:fitText w:val="1470" w:id="72477570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504726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03897709"/>
          <w:lang w:val="en-US" w:eastAsia="zh-CN"/>
        </w:rPr>
        <w:t>电子联系</w:t>
      </w:r>
      <w:r>
        <w:rPr>
          <w:rFonts w:hint="eastAsia" w:ascii="宋体" w:hAnsi="宋体" w:eastAsia="宋体" w:cs="Times New Roman"/>
          <w:spacing w:val="0"/>
          <w:kern w:val="0"/>
          <w:szCs w:val="21"/>
          <w:highlight w:val="none"/>
          <w:fitText w:val="1470" w:id="103897709"/>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BB77BD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687347391"/>
        </w:rPr>
        <w:t>买方联系人</w:t>
      </w:r>
      <w:r>
        <w:rPr>
          <w:rFonts w:hint="eastAsia" w:ascii="宋体" w:hAnsi="宋体" w:eastAsia="宋体" w:cs="Times New Roman"/>
          <w:spacing w:val="0"/>
          <w:kern w:val="0"/>
          <w:szCs w:val="21"/>
          <w:highlight w:val="none"/>
          <w:fitText w:val="1470" w:id="687347391"/>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808B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127639118"/>
        </w:rPr>
        <w:t>电话号码</w:t>
      </w:r>
      <w:r>
        <w:rPr>
          <w:rFonts w:hint="eastAsia" w:ascii="宋体" w:hAnsi="宋体" w:eastAsia="宋体" w:cs="Times New Roman"/>
          <w:spacing w:val="2"/>
          <w:kern w:val="0"/>
          <w:szCs w:val="21"/>
          <w:highlight w:val="none"/>
          <w:fitText w:val="1470" w:id="1127639118"/>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03ABDD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551106290"/>
        </w:rPr>
        <w:t>送达地址</w:t>
      </w:r>
      <w:r>
        <w:rPr>
          <w:rFonts w:hint="eastAsia" w:ascii="宋体" w:hAnsi="宋体" w:eastAsia="宋体" w:cs="Times New Roman"/>
          <w:spacing w:val="2"/>
          <w:kern w:val="0"/>
          <w:szCs w:val="21"/>
          <w:highlight w:val="none"/>
          <w:fitText w:val="1470" w:id="551106290"/>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E740A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highlight w:val="none"/>
          <w:fitText w:val="1470" w:id="59240358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5"/>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5"/>
      <w:framePr w:wrap="around" w:vAnchor="text" w:hAnchor="margin" w:xAlign="center" w:y="1"/>
      <w:rPr>
        <w:rStyle w:val="26"/>
      </w:rPr>
    </w:pPr>
    <w:r>
      <w:fldChar w:fldCharType="begin"/>
    </w:r>
    <w:r>
      <w:rPr>
        <w:rStyle w:val="26"/>
      </w:rPr>
      <w:instrText xml:space="preserve">PAGE  </w:instrText>
    </w:r>
    <w:r>
      <w:fldChar w:fldCharType="end"/>
    </w:r>
  </w:p>
  <w:p w14:paraId="13F0B2DA">
    <w:pPr>
      <w:pStyle w:val="1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5"/>
      <w:framePr w:wrap="around" w:vAnchor="text" w:hAnchor="margin" w:xAlign="center" w:y="1"/>
      <w:ind w:left="360" w:hanging="360"/>
      <w:rPr>
        <w:rStyle w:val="26"/>
      </w:rPr>
    </w:pPr>
    <w:r>
      <w:fldChar w:fldCharType="begin"/>
    </w:r>
    <w:r>
      <w:rPr>
        <w:rStyle w:val="26"/>
      </w:rPr>
      <w:instrText xml:space="preserve">PAGE  </w:instrText>
    </w:r>
    <w:r>
      <w:fldChar w:fldCharType="separate"/>
    </w:r>
    <w:r>
      <w:rPr>
        <w:rStyle w:val="26"/>
      </w:rPr>
      <w:t>- 24 -</w:t>
    </w:r>
    <w:r>
      <w:fldChar w:fldCharType="end"/>
    </w:r>
  </w:p>
  <w:p w14:paraId="62F842E9">
    <w:pPr>
      <w:pStyle w:val="15"/>
      <w:framePr w:wrap="around" w:vAnchor="text" w:hAnchor="margin" w:xAlign="right" w:y="1"/>
      <w:ind w:left="360" w:hanging="360"/>
      <w:rPr>
        <w:rStyle w:val="26"/>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5"/>
      <w:framePr w:wrap="around" w:vAnchor="text" w:hAnchor="margin" w:xAlign="center" w:y="1"/>
      <w:ind w:left="360" w:hanging="360"/>
      <w:rPr>
        <w:rStyle w:val="26"/>
      </w:rPr>
    </w:pPr>
    <w:r>
      <w:fldChar w:fldCharType="begin"/>
    </w:r>
    <w:r>
      <w:rPr>
        <w:rStyle w:val="26"/>
      </w:rPr>
      <w:instrText xml:space="preserve">PAGE  </w:instrText>
    </w:r>
    <w:r>
      <w:fldChar w:fldCharType="end"/>
    </w:r>
  </w:p>
  <w:p w14:paraId="364766FB">
    <w:pPr>
      <w:pStyle w:val="15"/>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6"/>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0BD6"/>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4A57"/>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6A5229"/>
    <w:rsid w:val="01C20BC1"/>
    <w:rsid w:val="01C81F50"/>
    <w:rsid w:val="01F114A6"/>
    <w:rsid w:val="022C0730"/>
    <w:rsid w:val="02645583"/>
    <w:rsid w:val="02F823F5"/>
    <w:rsid w:val="033E4BBF"/>
    <w:rsid w:val="034623EE"/>
    <w:rsid w:val="037325E9"/>
    <w:rsid w:val="03822CFE"/>
    <w:rsid w:val="039F5432"/>
    <w:rsid w:val="03A85C19"/>
    <w:rsid w:val="03AE3AF3"/>
    <w:rsid w:val="03EA4B4B"/>
    <w:rsid w:val="03FD05D6"/>
    <w:rsid w:val="040A2CF3"/>
    <w:rsid w:val="040A4AA1"/>
    <w:rsid w:val="045B2BCC"/>
    <w:rsid w:val="046B5540"/>
    <w:rsid w:val="0486237A"/>
    <w:rsid w:val="04893C18"/>
    <w:rsid w:val="04ED064B"/>
    <w:rsid w:val="04FF34E4"/>
    <w:rsid w:val="059511D6"/>
    <w:rsid w:val="05CB5336"/>
    <w:rsid w:val="05DE202C"/>
    <w:rsid w:val="060A660A"/>
    <w:rsid w:val="062067FE"/>
    <w:rsid w:val="068F6E11"/>
    <w:rsid w:val="069A01B7"/>
    <w:rsid w:val="069B5E85"/>
    <w:rsid w:val="06AE70E8"/>
    <w:rsid w:val="06CB676A"/>
    <w:rsid w:val="07117EF5"/>
    <w:rsid w:val="07153E89"/>
    <w:rsid w:val="07C82CA9"/>
    <w:rsid w:val="07D77390"/>
    <w:rsid w:val="07E06245"/>
    <w:rsid w:val="084E7652"/>
    <w:rsid w:val="08504A1F"/>
    <w:rsid w:val="088C017B"/>
    <w:rsid w:val="08DA2C94"/>
    <w:rsid w:val="08E375DA"/>
    <w:rsid w:val="08E458C1"/>
    <w:rsid w:val="094A5F81"/>
    <w:rsid w:val="097E3F67"/>
    <w:rsid w:val="09896468"/>
    <w:rsid w:val="09A428CF"/>
    <w:rsid w:val="09A80FE4"/>
    <w:rsid w:val="09C32071"/>
    <w:rsid w:val="09F2400E"/>
    <w:rsid w:val="0A00672A"/>
    <w:rsid w:val="0A434869"/>
    <w:rsid w:val="0A490A8C"/>
    <w:rsid w:val="0A870BFA"/>
    <w:rsid w:val="0A8960BD"/>
    <w:rsid w:val="0A8C7FBE"/>
    <w:rsid w:val="0A8E01DA"/>
    <w:rsid w:val="0A981059"/>
    <w:rsid w:val="0ADF27E4"/>
    <w:rsid w:val="0B2F1F4E"/>
    <w:rsid w:val="0BAF665A"/>
    <w:rsid w:val="0BC35C62"/>
    <w:rsid w:val="0BCD7E05"/>
    <w:rsid w:val="0BDC6D23"/>
    <w:rsid w:val="0BEF4CA9"/>
    <w:rsid w:val="0C564D28"/>
    <w:rsid w:val="0C607954"/>
    <w:rsid w:val="0C7E427E"/>
    <w:rsid w:val="0C961555"/>
    <w:rsid w:val="0D474670"/>
    <w:rsid w:val="0D49488C"/>
    <w:rsid w:val="0D6B4803"/>
    <w:rsid w:val="0D7C256C"/>
    <w:rsid w:val="0DFE3C20"/>
    <w:rsid w:val="0E211365"/>
    <w:rsid w:val="0E41118E"/>
    <w:rsid w:val="0E5E6115"/>
    <w:rsid w:val="0E6F3E7F"/>
    <w:rsid w:val="0E9B2F86"/>
    <w:rsid w:val="0EAF7078"/>
    <w:rsid w:val="0F2067B0"/>
    <w:rsid w:val="0F706100"/>
    <w:rsid w:val="0F7D25CB"/>
    <w:rsid w:val="0FB12275"/>
    <w:rsid w:val="106313BA"/>
    <w:rsid w:val="10CA6ACA"/>
    <w:rsid w:val="11001706"/>
    <w:rsid w:val="11186A50"/>
    <w:rsid w:val="11292A0B"/>
    <w:rsid w:val="112C793F"/>
    <w:rsid w:val="11744091"/>
    <w:rsid w:val="119360D6"/>
    <w:rsid w:val="123A47A4"/>
    <w:rsid w:val="127315B1"/>
    <w:rsid w:val="12E24FBE"/>
    <w:rsid w:val="1300779B"/>
    <w:rsid w:val="131274CE"/>
    <w:rsid w:val="132A63DF"/>
    <w:rsid w:val="133B4C77"/>
    <w:rsid w:val="13503F20"/>
    <w:rsid w:val="13623FB2"/>
    <w:rsid w:val="1378114C"/>
    <w:rsid w:val="138B016E"/>
    <w:rsid w:val="138D1D96"/>
    <w:rsid w:val="13E54EB6"/>
    <w:rsid w:val="13ED66B2"/>
    <w:rsid w:val="13F80459"/>
    <w:rsid w:val="14237BE5"/>
    <w:rsid w:val="14BA3748"/>
    <w:rsid w:val="14DC5FE6"/>
    <w:rsid w:val="150F4102"/>
    <w:rsid w:val="15A13B32"/>
    <w:rsid w:val="15B17473"/>
    <w:rsid w:val="15E6711C"/>
    <w:rsid w:val="15FA6724"/>
    <w:rsid w:val="166D339A"/>
    <w:rsid w:val="16B926C0"/>
    <w:rsid w:val="16D72F09"/>
    <w:rsid w:val="16F13FCB"/>
    <w:rsid w:val="17575DF8"/>
    <w:rsid w:val="17703DE1"/>
    <w:rsid w:val="1772678E"/>
    <w:rsid w:val="17966C7E"/>
    <w:rsid w:val="17CC40F0"/>
    <w:rsid w:val="17E31439"/>
    <w:rsid w:val="180A24D2"/>
    <w:rsid w:val="188E75F7"/>
    <w:rsid w:val="197902A7"/>
    <w:rsid w:val="198E2A16"/>
    <w:rsid w:val="19A76BC3"/>
    <w:rsid w:val="19B906A4"/>
    <w:rsid w:val="19C31F4B"/>
    <w:rsid w:val="19DB2D10"/>
    <w:rsid w:val="19E17953"/>
    <w:rsid w:val="1A0A53A3"/>
    <w:rsid w:val="1A18361C"/>
    <w:rsid w:val="1A240D2C"/>
    <w:rsid w:val="1AAE5D2F"/>
    <w:rsid w:val="1AF23E6D"/>
    <w:rsid w:val="1AF8344E"/>
    <w:rsid w:val="1B291859"/>
    <w:rsid w:val="1B4A3CA9"/>
    <w:rsid w:val="1B716DD1"/>
    <w:rsid w:val="1BAA7B2C"/>
    <w:rsid w:val="1BBE4697"/>
    <w:rsid w:val="1BEA0FE8"/>
    <w:rsid w:val="1CA67605"/>
    <w:rsid w:val="1CA90839"/>
    <w:rsid w:val="1CC21F65"/>
    <w:rsid w:val="1CE41EDC"/>
    <w:rsid w:val="1CEC6D48"/>
    <w:rsid w:val="1D1D0F4A"/>
    <w:rsid w:val="1D21411F"/>
    <w:rsid w:val="1D434E54"/>
    <w:rsid w:val="1D5211AF"/>
    <w:rsid w:val="1D5C4168"/>
    <w:rsid w:val="1D7E7C3A"/>
    <w:rsid w:val="1DBC6559"/>
    <w:rsid w:val="1DC85359"/>
    <w:rsid w:val="1DD2442A"/>
    <w:rsid w:val="1E312EFF"/>
    <w:rsid w:val="1E450758"/>
    <w:rsid w:val="1E8632EE"/>
    <w:rsid w:val="1EDA17E8"/>
    <w:rsid w:val="1F027EE3"/>
    <w:rsid w:val="1F1F369F"/>
    <w:rsid w:val="1F220A99"/>
    <w:rsid w:val="1F3D0BF1"/>
    <w:rsid w:val="1F4A7345"/>
    <w:rsid w:val="1F4E71EE"/>
    <w:rsid w:val="1F533349"/>
    <w:rsid w:val="1F7D45D0"/>
    <w:rsid w:val="1F831D1F"/>
    <w:rsid w:val="1F843502"/>
    <w:rsid w:val="1FCB1131"/>
    <w:rsid w:val="1FE43FA1"/>
    <w:rsid w:val="1FF22990"/>
    <w:rsid w:val="1FF468DA"/>
    <w:rsid w:val="20531852"/>
    <w:rsid w:val="207D242B"/>
    <w:rsid w:val="20D34741"/>
    <w:rsid w:val="20E44F18"/>
    <w:rsid w:val="20FF5536"/>
    <w:rsid w:val="21124FCE"/>
    <w:rsid w:val="21130FE1"/>
    <w:rsid w:val="216141DA"/>
    <w:rsid w:val="21661111"/>
    <w:rsid w:val="21751354"/>
    <w:rsid w:val="21B93937"/>
    <w:rsid w:val="21C916A0"/>
    <w:rsid w:val="21EE1107"/>
    <w:rsid w:val="222334A6"/>
    <w:rsid w:val="222C308D"/>
    <w:rsid w:val="226A4C31"/>
    <w:rsid w:val="227A50AE"/>
    <w:rsid w:val="228D0920"/>
    <w:rsid w:val="22E62859"/>
    <w:rsid w:val="231E77CA"/>
    <w:rsid w:val="23344659"/>
    <w:rsid w:val="23353491"/>
    <w:rsid w:val="233D0598"/>
    <w:rsid w:val="23445482"/>
    <w:rsid w:val="2382546B"/>
    <w:rsid w:val="23A45829"/>
    <w:rsid w:val="241B2D61"/>
    <w:rsid w:val="24280900"/>
    <w:rsid w:val="242D23BA"/>
    <w:rsid w:val="245060A9"/>
    <w:rsid w:val="24AC5BAF"/>
    <w:rsid w:val="253F05F7"/>
    <w:rsid w:val="255B4D05"/>
    <w:rsid w:val="255F2A47"/>
    <w:rsid w:val="25826736"/>
    <w:rsid w:val="26562782"/>
    <w:rsid w:val="266320C3"/>
    <w:rsid w:val="26C708A4"/>
    <w:rsid w:val="27133AE9"/>
    <w:rsid w:val="27196C26"/>
    <w:rsid w:val="275C189F"/>
    <w:rsid w:val="277E1FE6"/>
    <w:rsid w:val="27895B59"/>
    <w:rsid w:val="280D0539"/>
    <w:rsid w:val="28616AD6"/>
    <w:rsid w:val="289F580D"/>
    <w:rsid w:val="28A25500"/>
    <w:rsid w:val="28C826B1"/>
    <w:rsid w:val="28D65B85"/>
    <w:rsid w:val="28F33BD2"/>
    <w:rsid w:val="29226266"/>
    <w:rsid w:val="29235B3A"/>
    <w:rsid w:val="29A273A6"/>
    <w:rsid w:val="2A224043"/>
    <w:rsid w:val="2A5921FA"/>
    <w:rsid w:val="2B0B4AD7"/>
    <w:rsid w:val="2B4D50F0"/>
    <w:rsid w:val="2B7F044A"/>
    <w:rsid w:val="2B8B1E9A"/>
    <w:rsid w:val="2BA87CB0"/>
    <w:rsid w:val="2BB90BFC"/>
    <w:rsid w:val="2BDB6BA0"/>
    <w:rsid w:val="2BEC55E9"/>
    <w:rsid w:val="2BF76571"/>
    <w:rsid w:val="2C153E60"/>
    <w:rsid w:val="2C3A1B18"/>
    <w:rsid w:val="2C90798A"/>
    <w:rsid w:val="2CAD4098"/>
    <w:rsid w:val="2CE448E4"/>
    <w:rsid w:val="2CFF6CD5"/>
    <w:rsid w:val="2D1C2FCC"/>
    <w:rsid w:val="2D3C3C89"/>
    <w:rsid w:val="2D832FCE"/>
    <w:rsid w:val="2DC75CDD"/>
    <w:rsid w:val="2E4647A4"/>
    <w:rsid w:val="2E7C6418"/>
    <w:rsid w:val="2E823302"/>
    <w:rsid w:val="2E884FDF"/>
    <w:rsid w:val="2ECE02F6"/>
    <w:rsid w:val="2F1403FE"/>
    <w:rsid w:val="2F173E03"/>
    <w:rsid w:val="2F25260C"/>
    <w:rsid w:val="2F2E6FE6"/>
    <w:rsid w:val="2F4F7689"/>
    <w:rsid w:val="2F7610B9"/>
    <w:rsid w:val="2FEF49C8"/>
    <w:rsid w:val="300372B7"/>
    <w:rsid w:val="30660AF7"/>
    <w:rsid w:val="315947EF"/>
    <w:rsid w:val="31B1462B"/>
    <w:rsid w:val="31DE6AA2"/>
    <w:rsid w:val="31FB58A6"/>
    <w:rsid w:val="329B0E37"/>
    <w:rsid w:val="32A001FB"/>
    <w:rsid w:val="32B56DE4"/>
    <w:rsid w:val="32D85BE7"/>
    <w:rsid w:val="32F56799"/>
    <w:rsid w:val="32FF03D4"/>
    <w:rsid w:val="33C9152D"/>
    <w:rsid w:val="33CF1916"/>
    <w:rsid w:val="33F20F2A"/>
    <w:rsid w:val="345117AD"/>
    <w:rsid w:val="346C4EC4"/>
    <w:rsid w:val="350B4052"/>
    <w:rsid w:val="354237EC"/>
    <w:rsid w:val="354C53DB"/>
    <w:rsid w:val="35942299"/>
    <w:rsid w:val="35A40002"/>
    <w:rsid w:val="35EA13E5"/>
    <w:rsid w:val="363560F0"/>
    <w:rsid w:val="368C2F70"/>
    <w:rsid w:val="36B458FD"/>
    <w:rsid w:val="36D87830"/>
    <w:rsid w:val="370664EA"/>
    <w:rsid w:val="370C40B1"/>
    <w:rsid w:val="37691503"/>
    <w:rsid w:val="37BF1123"/>
    <w:rsid w:val="37E4443E"/>
    <w:rsid w:val="381C0324"/>
    <w:rsid w:val="385C1F83"/>
    <w:rsid w:val="38844711"/>
    <w:rsid w:val="388A7983"/>
    <w:rsid w:val="38BA6025"/>
    <w:rsid w:val="38D46E50"/>
    <w:rsid w:val="38E01351"/>
    <w:rsid w:val="390A6409"/>
    <w:rsid w:val="394C2E8B"/>
    <w:rsid w:val="39AB7BB1"/>
    <w:rsid w:val="39EE21C7"/>
    <w:rsid w:val="3A120740"/>
    <w:rsid w:val="3A4B4EF0"/>
    <w:rsid w:val="3A571AE7"/>
    <w:rsid w:val="3A5A5133"/>
    <w:rsid w:val="3A687486"/>
    <w:rsid w:val="3B1765E0"/>
    <w:rsid w:val="3B1E43B3"/>
    <w:rsid w:val="3B404329"/>
    <w:rsid w:val="3B691AD2"/>
    <w:rsid w:val="3B7B1805"/>
    <w:rsid w:val="3B824942"/>
    <w:rsid w:val="3B954675"/>
    <w:rsid w:val="3BA932EE"/>
    <w:rsid w:val="3BC96A15"/>
    <w:rsid w:val="3BD3519D"/>
    <w:rsid w:val="3BDA477E"/>
    <w:rsid w:val="3BE03FFA"/>
    <w:rsid w:val="3C37572C"/>
    <w:rsid w:val="3C5067EE"/>
    <w:rsid w:val="3C746980"/>
    <w:rsid w:val="3D804EB1"/>
    <w:rsid w:val="3DCB0822"/>
    <w:rsid w:val="3E0C2BE9"/>
    <w:rsid w:val="3EA70C81"/>
    <w:rsid w:val="3EB92D70"/>
    <w:rsid w:val="3EBA2645"/>
    <w:rsid w:val="3F1A0A47"/>
    <w:rsid w:val="3F43263A"/>
    <w:rsid w:val="3F6E5586"/>
    <w:rsid w:val="3FAE21A3"/>
    <w:rsid w:val="3FDA11F0"/>
    <w:rsid w:val="3FF57DD8"/>
    <w:rsid w:val="3FF9638C"/>
    <w:rsid w:val="400662A3"/>
    <w:rsid w:val="4013200C"/>
    <w:rsid w:val="40143812"/>
    <w:rsid w:val="401C02CA"/>
    <w:rsid w:val="40D75730"/>
    <w:rsid w:val="412A0E7A"/>
    <w:rsid w:val="41886A2A"/>
    <w:rsid w:val="41DB1250"/>
    <w:rsid w:val="420432B8"/>
    <w:rsid w:val="42116A20"/>
    <w:rsid w:val="421A1D78"/>
    <w:rsid w:val="422229DB"/>
    <w:rsid w:val="425A2175"/>
    <w:rsid w:val="42642FF3"/>
    <w:rsid w:val="42756FAE"/>
    <w:rsid w:val="42964976"/>
    <w:rsid w:val="42997141"/>
    <w:rsid w:val="433B5A32"/>
    <w:rsid w:val="433E1A96"/>
    <w:rsid w:val="4355293C"/>
    <w:rsid w:val="435F188A"/>
    <w:rsid w:val="436D237B"/>
    <w:rsid w:val="43994F1E"/>
    <w:rsid w:val="43A713E9"/>
    <w:rsid w:val="44044A8E"/>
    <w:rsid w:val="443453B3"/>
    <w:rsid w:val="44474665"/>
    <w:rsid w:val="44AD6ED3"/>
    <w:rsid w:val="44D04A95"/>
    <w:rsid w:val="44D86B0F"/>
    <w:rsid w:val="44EB7AF4"/>
    <w:rsid w:val="452324F1"/>
    <w:rsid w:val="45246A6A"/>
    <w:rsid w:val="452F45DE"/>
    <w:rsid w:val="453A03D8"/>
    <w:rsid w:val="45725A27"/>
    <w:rsid w:val="45A02594"/>
    <w:rsid w:val="45B97E8C"/>
    <w:rsid w:val="45BC6CA2"/>
    <w:rsid w:val="45F75F2C"/>
    <w:rsid w:val="463351B6"/>
    <w:rsid w:val="463D7DE3"/>
    <w:rsid w:val="465A0995"/>
    <w:rsid w:val="469B36C4"/>
    <w:rsid w:val="46A60EB0"/>
    <w:rsid w:val="46F32B98"/>
    <w:rsid w:val="472C6521"/>
    <w:rsid w:val="47C702AC"/>
    <w:rsid w:val="4812704D"/>
    <w:rsid w:val="48147269"/>
    <w:rsid w:val="486E0728"/>
    <w:rsid w:val="48CE566A"/>
    <w:rsid w:val="49261002"/>
    <w:rsid w:val="496426EF"/>
    <w:rsid w:val="49971F00"/>
    <w:rsid w:val="49C2425D"/>
    <w:rsid w:val="49FE5ADB"/>
    <w:rsid w:val="4A0140FD"/>
    <w:rsid w:val="4A192915"/>
    <w:rsid w:val="4A1E7F2C"/>
    <w:rsid w:val="4A2E5DC3"/>
    <w:rsid w:val="4A3B4EF1"/>
    <w:rsid w:val="4A5E7508"/>
    <w:rsid w:val="4A940469"/>
    <w:rsid w:val="4B907D32"/>
    <w:rsid w:val="4B991F60"/>
    <w:rsid w:val="4C297F74"/>
    <w:rsid w:val="4C765DFD"/>
    <w:rsid w:val="4CC34DBA"/>
    <w:rsid w:val="4D0C050F"/>
    <w:rsid w:val="4D4E0B28"/>
    <w:rsid w:val="4D994499"/>
    <w:rsid w:val="4E315298"/>
    <w:rsid w:val="4E5D1622"/>
    <w:rsid w:val="4E6275A4"/>
    <w:rsid w:val="4E726A98"/>
    <w:rsid w:val="4E9764FE"/>
    <w:rsid w:val="4EAA6232"/>
    <w:rsid w:val="4EF37BD9"/>
    <w:rsid w:val="4F021BCA"/>
    <w:rsid w:val="4F4162CB"/>
    <w:rsid w:val="4F55619D"/>
    <w:rsid w:val="4F825B80"/>
    <w:rsid w:val="4F8E7BBB"/>
    <w:rsid w:val="4F9273F2"/>
    <w:rsid w:val="4FB14184"/>
    <w:rsid w:val="4FB235F0"/>
    <w:rsid w:val="500B0F52"/>
    <w:rsid w:val="50487AB0"/>
    <w:rsid w:val="50964CC0"/>
    <w:rsid w:val="514E1F4E"/>
    <w:rsid w:val="51962A9D"/>
    <w:rsid w:val="51EE0B2B"/>
    <w:rsid w:val="521A36CE"/>
    <w:rsid w:val="52917F8D"/>
    <w:rsid w:val="52923265"/>
    <w:rsid w:val="52BE3679"/>
    <w:rsid w:val="52D74A7E"/>
    <w:rsid w:val="533802B0"/>
    <w:rsid w:val="53413127"/>
    <w:rsid w:val="53B06098"/>
    <w:rsid w:val="53B10062"/>
    <w:rsid w:val="53B13BBE"/>
    <w:rsid w:val="53B8319F"/>
    <w:rsid w:val="54183BDF"/>
    <w:rsid w:val="54662BFB"/>
    <w:rsid w:val="5480096D"/>
    <w:rsid w:val="54837309"/>
    <w:rsid w:val="54924226"/>
    <w:rsid w:val="54A53D24"/>
    <w:rsid w:val="54AF6350"/>
    <w:rsid w:val="54FF6363"/>
    <w:rsid w:val="5520724E"/>
    <w:rsid w:val="557E32D7"/>
    <w:rsid w:val="55801A9A"/>
    <w:rsid w:val="5583158B"/>
    <w:rsid w:val="55837931"/>
    <w:rsid w:val="5632548A"/>
    <w:rsid w:val="56617B1E"/>
    <w:rsid w:val="566E223B"/>
    <w:rsid w:val="566E5A3F"/>
    <w:rsid w:val="56A62F15"/>
    <w:rsid w:val="56B539C6"/>
    <w:rsid w:val="56B93FA5"/>
    <w:rsid w:val="56C715FB"/>
    <w:rsid w:val="575136EE"/>
    <w:rsid w:val="57825F9E"/>
    <w:rsid w:val="5794182D"/>
    <w:rsid w:val="57B974E6"/>
    <w:rsid w:val="58A3441E"/>
    <w:rsid w:val="58AC35AF"/>
    <w:rsid w:val="5923730C"/>
    <w:rsid w:val="5966544B"/>
    <w:rsid w:val="59AA17DC"/>
    <w:rsid w:val="59CA3C2C"/>
    <w:rsid w:val="59D800F7"/>
    <w:rsid w:val="5A3616DF"/>
    <w:rsid w:val="5A407A4A"/>
    <w:rsid w:val="5AEC372E"/>
    <w:rsid w:val="5B1A7EA6"/>
    <w:rsid w:val="5B2335F4"/>
    <w:rsid w:val="5B415796"/>
    <w:rsid w:val="5BAD55B3"/>
    <w:rsid w:val="5BDB5C7C"/>
    <w:rsid w:val="5C0160DE"/>
    <w:rsid w:val="5C0E6052"/>
    <w:rsid w:val="5C190553"/>
    <w:rsid w:val="5CAE3391"/>
    <w:rsid w:val="5CEC5C67"/>
    <w:rsid w:val="5D9B3D9F"/>
    <w:rsid w:val="5DB71380"/>
    <w:rsid w:val="5DEC1792"/>
    <w:rsid w:val="5DF90711"/>
    <w:rsid w:val="5E2D4789"/>
    <w:rsid w:val="5E693A13"/>
    <w:rsid w:val="5E8C14B0"/>
    <w:rsid w:val="5EAC3900"/>
    <w:rsid w:val="5EB822A5"/>
    <w:rsid w:val="5EC549C2"/>
    <w:rsid w:val="5ED67896"/>
    <w:rsid w:val="5EE25574"/>
    <w:rsid w:val="5EE706DA"/>
    <w:rsid w:val="5F092B01"/>
    <w:rsid w:val="5F1D65AC"/>
    <w:rsid w:val="5F2636B2"/>
    <w:rsid w:val="5F546472"/>
    <w:rsid w:val="5FA0604A"/>
    <w:rsid w:val="5FD41360"/>
    <w:rsid w:val="60196E14"/>
    <w:rsid w:val="601B2AEB"/>
    <w:rsid w:val="60255718"/>
    <w:rsid w:val="602D6CC3"/>
    <w:rsid w:val="60566219"/>
    <w:rsid w:val="608F5287"/>
    <w:rsid w:val="60C97884"/>
    <w:rsid w:val="60CD2CBF"/>
    <w:rsid w:val="60D72A94"/>
    <w:rsid w:val="60EB4BB4"/>
    <w:rsid w:val="611D0AE5"/>
    <w:rsid w:val="613B0F6B"/>
    <w:rsid w:val="615A7643"/>
    <w:rsid w:val="61686204"/>
    <w:rsid w:val="61A42FB4"/>
    <w:rsid w:val="61D12D46"/>
    <w:rsid w:val="61FF01EB"/>
    <w:rsid w:val="62173786"/>
    <w:rsid w:val="621912AD"/>
    <w:rsid w:val="622F6D22"/>
    <w:rsid w:val="624125B1"/>
    <w:rsid w:val="626F5FC1"/>
    <w:rsid w:val="62A31D2F"/>
    <w:rsid w:val="62B31701"/>
    <w:rsid w:val="62D022B3"/>
    <w:rsid w:val="63021D41"/>
    <w:rsid w:val="632C14B3"/>
    <w:rsid w:val="6372336A"/>
    <w:rsid w:val="63C96D02"/>
    <w:rsid w:val="63D47B81"/>
    <w:rsid w:val="64634A61"/>
    <w:rsid w:val="64654C7D"/>
    <w:rsid w:val="647608C2"/>
    <w:rsid w:val="64942E6C"/>
    <w:rsid w:val="651A5A67"/>
    <w:rsid w:val="65286901"/>
    <w:rsid w:val="653F54CE"/>
    <w:rsid w:val="654C7BEB"/>
    <w:rsid w:val="65711400"/>
    <w:rsid w:val="657A02B4"/>
    <w:rsid w:val="65CB4F6F"/>
    <w:rsid w:val="65D57BE0"/>
    <w:rsid w:val="65F71905"/>
    <w:rsid w:val="661A3845"/>
    <w:rsid w:val="66252916"/>
    <w:rsid w:val="66855163"/>
    <w:rsid w:val="668D6F37"/>
    <w:rsid w:val="66D32058"/>
    <w:rsid w:val="66FB3677"/>
    <w:rsid w:val="670818F0"/>
    <w:rsid w:val="67573B25"/>
    <w:rsid w:val="67627252"/>
    <w:rsid w:val="67A42D64"/>
    <w:rsid w:val="67A678BF"/>
    <w:rsid w:val="67BC554A"/>
    <w:rsid w:val="67FA1B80"/>
    <w:rsid w:val="68246BFD"/>
    <w:rsid w:val="68252676"/>
    <w:rsid w:val="683C3F47"/>
    <w:rsid w:val="684E502F"/>
    <w:rsid w:val="68555008"/>
    <w:rsid w:val="68752FB5"/>
    <w:rsid w:val="68753308"/>
    <w:rsid w:val="68CC0866"/>
    <w:rsid w:val="68D45F2D"/>
    <w:rsid w:val="68DE4FFE"/>
    <w:rsid w:val="68E731FC"/>
    <w:rsid w:val="690A5DF3"/>
    <w:rsid w:val="691C65F4"/>
    <w:rsid w:val="692D388F"/>
    <w:rsid w:val="69750D65"/>
    <w:rsid w:val="69B24F3E"/>
    <w:rsid w:val="6A024D1C"/>
    <w:rsid w:val="6A0657AB"/>
    <w:rsid w:val="6A590DE0"/>
    <w:rsid w:val="6A6B0B13"/>
    <w:rsid w:val="6A75729C"/>
    <w:rsid w:val="6AE51956"/>
    <w:rsid w:val="6AF6662F"/>
    <w:rsid w:val="6B056872"/>
    <w:rsid w:val="6B393020"/>
    <w:rsid w:val="6B4B3B36"/>
    <w:rsid w:val="6B6E2926"/>
    <w:rsid w:val="6BB838E4"/>
    <w:rsid w:val="6BC1163D"/>
    <w:rsid w:val="6BC71D79"/>
    <w:rsid w:val="6BE609BE"/>
    <w:rsid w:val="6C3B62C3"/>
    <w:rsid w:val="6C3F7B62"/>
    <w:rsid w:val="6C830396"/>
    <w:rsid w:val="6CF43042"/>
    <w:rsid w:val="6CFC1EF7"/>
    <w:rsid w:val="6D042B59"/>
    <w:rsid w:val="6D0913B8"/>
    <w:rsid w:val="6D21195D"/>
    <w:rsid w:val="6D504CBA"/>
    <w:rsid w:val="6D9348AA"/>
    <w:rsid w:val="6DF3366F"/>
    <w:rsid w:val="6DF5118C"/>
    <w:rsid w:val="6E0E3C8F"/>
    <w:rsid w:val="6E172AFA"/>
    <w:rsid w:val="6E1868BC"/>
    <w:rsid w:val="6E1F50EF"/>
    <w:rsid w:val="6E221470"/>
    <w:rsid w:val="6E340E03"/>
    <w:rsid w:val="6E6E0BD2"/>
    <w:rsid w:val="6EC151A6"/>
    <w:rsid w:val="6EC92EC4"/>
    <w:rsid w:val="6ECB1B80"/>
    <w:rsid w:val="6EF26D5B"/>
    <w:rsid w:val="6F0F327A"/>
    <w:rsid w:val="6F235519"/>
    <w:rsid w:val="6F3E1828"/>
    <w:rsid w:val="6F5A6ADB"/>
    <w:rsid w:val="6FB24AEE"/>
    <w:rsid w:val="6FB6638D"/>
    <w:rsid w:val="701525B1"/>
    <w:rsid w:val="708D66C2"/>
    <w:rsid w:val="7095177A"/>
    <w:rsid w:val="70B0102E"/>
    <w:rsid w:val="70BD374B"/>
    <w:rsid w:val="70DC0D6F"/>
    <w:rsid w:val="70DD3DED"/>
    <w:rsid w:val="71306613"/>
    <w:rsid w:val="71431EA2"/>
    <w:rsid w:val="714E5325"/>
    <w:rsid w:val="71542A16"/>
    <w:rsid w:val="7169556A"/>
    <w:rsid w:val="71760761"/>
    <w:rsid w:val="71CA6D36"/>
    <w:rsid w:val="71F80EDE"/>
    <w:rsid w:val="72351CEA"/>
    <w:rsid w:val="727147ED"/>
    <w:rsid w:val="72730565"/>
    <w:rsid w:val="727F33AE"/>
    <w:rsid w:val="7290339E"/>
    <w:rsid w:val="729F135A"/>
    <w:rsid w:val="7327134F"/>
    <w:rsid w:val="73375A36"/>
    <w:rsid w:val="735370F1"/>
    <w:rsid w:val="73852710"/>
    <w:rsid w:val="73C337A4"/>
    <w:rsid w:val="73FB2CE9"/>
    <w:rsid w:val="74793E2D"/>
    <w:rsid w:val="748527D2"/>
    <w:rsid w:val="74B135C7"/>
    <w:rsid w:val="74BB61F3"/>
    <w:rsid w:val="753541DE"/>
    <w:rsid w:val="753C5586"/>
    <w:rsid w:val="75B77529"/>
    <w:rsid w:val="75BC66C7"/>
    <w:rsid w:val="75EA6B03"/>
    <w:rsid w:val="76726D86"/>
    <w:rsid w:val="76B92C06"/>
    <w:rsid w:val="76E9789C"/>
    <w:rsid w:val="77310F4C"/>
    <w:rsid w:val="7758241F"/>
    <w:rsid w:val="775841CD"/>
    <w:rsid w:val="778D4931"/>
    <w:rsid w:val="77974CF6"/>
    <w:rsid w:val="77A4715B"/>
    <w:rsid w:val="77A613DD"/>
    <w:rsid w:val="77D777E8"/>
    <w:rsid w:val="78280044"/>
    <w:rsid w:val="78302F30"/>
    <w:rsid w:val="785410B1"/>
    <w:rsid w:val="78EF46BD"/>
    <w:rsid w:val="792C393E"/>
    <w:rsid w:val="793D18CD"/>
    <w:rsid w:val="795B7FA5"/>
    <w:rsid w:val="79881869"/>
    <w:rsid w:val="79984D55"/>
    <w:rsid w:val="79C8563A"/>
    <w:rsid w:val="7A513882"/>
    <w:rsid w:val="7A6D4434"/>
    <w:rsid w:val="7A9B79C4"/>
    <w:rsid w:val="7AE2097E"/>
    <w:rsid w:val="7B334D35"/>
    <w:rsid w:val="7B3B62E0"/>
    <w:rsid w:val="7B597D37"/>
    <w:rsid w:val="7B6B5AAA"/>
    <w:rsid w:val="7B9A4DB4"/>
    <w:rsid w:val="7BBD0AA3"/>
    <w:rsid w:val="7BE566D0"/>
    <w:rsid w:val="7C1D1D83"/>
    <w:rsid w:val="7C3F0A19"/>
    <w:rsid w:val="7C887303"/>
    <w:rsid w:val="7D0D549D"/>
    <w:rsid w:val="7D545437"/>
    <w:rsid w:val="7D6A7B1D"/>
    <w:rsid w:val="7D8831F6"/>
    <w:rsid w:val="7DD16A88"/>
    <w:rsid w:val="7DE04EC6"/>
    <w:rsid w:val="7DF804B8"/>
    <w:rsid w:val="7E262225"/>
    <w:rsid w:val="7E421D04"/>
    <w:rsid w:val="7E6E00C4"/>
    <w:rsid w:val="7E8B1421"/>
    <w:rsid w:val="7E9C7095"/>
    <w:rsid w:val="7EC43731"/>
    <w:rsid w:val="7EFC7B34"/>
    <w:rsid w:val="7F0013D2"/>
    <w:rsid w:val="7F05660A"/>
    <w:rsid w:val="7F0B7D77"/>
    <w:rsid w:val="7F25708B"/>
    <w:rsid w:val="7F3B356A"/>
    <w:rsid w:val="7F6F0306"/>
    <w:rsid w:val="7F8C710A"/>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qFormat="1" w:unhideWhenUsed="0" w:uiPriority="39" w:semiHidden="0" w:name="toc 7" w:locked="1"/>
    <w:lsdException w:uiPriority="0" w:name="toc 8" w:locked="1"/>
    <w:lsdException w:uiPriority="0" w:name="toc 9" w:locked="1"/>
    <w:lsdException w:qFormat="1" w:unhideWhenUsed="0" w:uiPriority="0" w:semiHidden="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qFormat="1" w:unhideWhenUsed="0" w:uiPriority="0"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30"/>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1"/>
    <w:autoRedefine/>
    <w:qFormat/>
    <w:uiPriority w:val="0"/>
    <w:pPr>
      <w:keepNext/>
      <w:keepLines/>
      <w:spacing w:before="260" w:after="260" w:line="416" w:lineRule="auto"/>
      <w:outlineLvl w:val="2"/>
    </w:pPr>
    <w:rPr>
      <w:b/>
      <w:bCs/>
      <w:kern w:val="0"/>
      <w:sz w:val="32"/>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locked/>
    <w:uiPriority w:val="39"/>
    <w:pPr>
      <w:ind w:left="1260"/>
      <w:jc w:val="left"/>
    </w:pPr>
    <w:rPr>
      <w:sz w:val="18"/>
      <w:szCs w:val="18"/>
    </w:rPr>
  </w:style>
  <w:style w:type="paragraph" w:styleId="6">
    <w:name w:val="Normal Indent"/>
    <w:basedOn w:val="1"/>
    <w:autoRedefine/>
    <w:qFormat/>
    <w:uiPriority w:val="0"/>
    <w:pPr>
      <w:tabs>
        <w:tab w:val="left" w:pos="2100"/>
      </w:tabs>
      <w:ind w:firstLine="521" w:firstLineChars="194"/>
    </w:pPr>
    <w:rPr>
      <w:rFonts w:ascii="宋体" w:hAnsi="宋体"/>
    </w:rPr>
  </w:style>
  <w:style w:type="paragraph" w:styleId="7">
    <w:name w:val="Document Map"/>
    <w:basedOn w:val="1"/>
    <w:link w:val="72"/>
    <w:semiHidden/>
    <w:unhideWhenUsed/>
    <w:qFormat/>
    <w:uiPriority w:val="99"/>
    <w:rPr>
      <w:rFonts w:ascii="宋体" w:hAnsi="Calibri"/>
      <w:sz w:val="18"/>
      <w:szCs w:val="18"/>
    </w:rPr>
  </w:style>
  <w:style w:type="paragraph" w:styleId="8">
    <w:name w:val="annotation text"/>
    <w:basedOn w:val="1"/>
    <w:semiHidden/>
    <w:unhideWhenUsed/>
    <w:qFormat/>
    <w:uiPriority w:val="0"/>
    <w:pPr>
      <w:jc w:val="left"/>
    </w:pPr>
  </w:style>
  <w:style w:type="paragraph" w:styleId="9">
    <w:name w:val="Body Text Indent"/>
    <w:basedOn w:val="1"/>
    <w:next w:val="10"/>
    <w:qFormat/>
    <w:uiPriority w:val="0"/>
    <w:pPr>
      <w:spacing w:after="120"/>
      <w:ind w:left="200" w:leftChars="200"/>
    </w:pPr>
  </w:style>
  <w:style w:type="paragraph" w:styleId="10">
    <w:name w:val="envelope return"/>
    <w:basedOn w:val="1"/>
    <w:next w:val="5"/>
    <w:qFormat/>
    <w:uiPriority w:val="0"/>
    <w:pPr>
      <w:snapToGrid w:val="0"/>
    </w:pPr>
    <w:rPr>
      <w:rFonts w:ascii="Arial" w:hAnsi="Arial"/>
    </w:rPr>
  </w:style>
  <w:style w:type="paragraph" w:styleId="11">
    <w:name w:val="toc 3"/>
    <w:basedOn w:val="1"/>
    <w:next w:val="1"/>
    <w:autoRedefine/>
    <w:unhideWhenUsed/>
    <w:qFormat/>
    <w:locked/>
    <w:uiPriority w:val="39"/>
    <w:pPr>
      <w:ind w:left="840" w:leftChars="400"/>
    </w:pPr>
  </w:style>
  <w:style w:type="paragraph" w:styleId="12">
    <w:name w:val="Date"/>
    <w:basedOn w:val="1"/>
    <w:next w:val="1"/>
    <w:link w:val="76"/>
    <w:autoRedefine/>
    <w:qFormat/>
    <w:uiPriority w:val="0"/>
    <w:pPr>
      <w:ind w:left="100" w:leftChars="2500"/>
    </w:pPr>
  </w:style>
  <w:style w:type="paragraph" w:styleId="13">
    <w:name w:val="Body Text Indent 2"/>
    <w:basedOn w:val="1"/>
    <w:link w:val="32"/>
    <w:autoRedefine/>
    <w:qFormat/>
    <w:uiPriority w:val="0"/>
    <w:pPr>
      <w:spacing w:after="120" w:line="480" w:lineRule="auto"/>
      <w:ind w:left="420" w:leftChars="200"/>
    </w:pPr>
    <w:rPr>
      <w:kern w:val="0"/>
      <w:sz w:val="20"/>
    </w:rPr>
  </w:style>
  <w:style w:type="paragraph" w:styleId="14">
    <w:name w:val="Balloon Text"/>
    <w:basedOn w:val="1"/>
    <w:link w:val="33"/>
    <w:autoRedefine/>
    <w:qFormat/>
    <w:uiPriority w:val="99"/>
    <w:pPr>
      <w:spacing w:beforeAutospacing="1" w:afterAutospacing="1"/>
      <w:ind w:left="150" w:hanging="150" w:hangingChars="150"/>
    </w:pPr>
    <w:rPr>
      <w:rFonts w:ascii="Calibri" w:hAnsi="Calibri"/>
      <w:kern w:val="0"/>
      <w:sz w:val="18"/>
      <w:szCs w:val="18"/>
    </w:rPr>
  </w:style>
  <w:style w:type="paragraph" w:styleId="15">
    <w:name w:val="footer"/>
    <w:basedOn w:val="1"/>
    <w:link w:val="34"/>
    <w:autoRedefine/>
    <w:qFormat/>
    <w:uiPriority w:val="99"/>
    <w:pPr>
      <w:tabs>
        <w:tab w:val="center" w:pos="4153"/>
        <w:tab w:val="right" w:pos="8306"/>
      </w:tabs>
      <w:snapToGrid w:val="0"/>
      <w:jc w:val="left"/>
    </w:pPr>
    <w:rPr>
      <w:rFonts w:ascii="Calibri" w:hAnsi="Calibri"/>
      <w:kern w:val="0"/>
      <w:sz w:val="18"/>
      <w:szCs w:val="18"/>
    </w:rPr>
  </w:style>
  <w:style w:type="paragraph" w:styleId="16">
    <w:name w:val="header"/>
    <w:basedOn w:val="1"/>
    <w:link w:val="35"/>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7">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8">
    <w:name w:val="Subtitle"/>
    <w:basedOn w:val="1"/>
    <w:next w:val="1"/>
    <w:link w:val="75"/>
    <w:autoRedefine/>
    <w:qFormat/>
    <w:locked/>
    <w:uiPriority w:val="11"/>
    <w:pPr>
      <w:spacing w:before="240" w:after="60" w:line="312" w:lineRule="auto"/>
      <w:jc w:val="center"/>
      <w:outlineLvl w:val="1"/>
    </w:pPr>
    <w:rPr>
      <w:rFonts w:ascii="Cambria" w:hAnsi="Cambria"/>
      <w:b/>
      <w:bCs/>
      <w:kern w:val="28"/>
      <w:sz w:val="32"/>
      <w:szCs w:val="32"/>
    </w:rPr>
  </w:style>
  <w:style w:type="paragraph" w:styleId="19">
    <w:name w:val="toc 2"/>
    <w:basedOn w:val="1"/>
    <w:next w:val="1"/>
    <w:autoRedefine/>
    <w:unhideWhenUsed/>
    <w:qFormat/>
    <w:locked/>
    <w:uiPriority w:val="39"/>
    <w:pPr>
      <w:ind w:left="420" w:leftChars="200"/>
    </w:pPr>
  </w:style>
  <w:style w:type="paragraph" w:styleId="20">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21">
    <w:name w:val="Title"/>
    <w:basedOn w:val="1"/>
    <w:next w:val="1"/>
    <w:link w:val="36"/>
    <w:autoRedefine/>
    <w:qFormat/>
    <w:uiPriority w:val="0"/>
    <w:pPr>
      <w:spacing w:before="240" w:after="60"/>
      <w:jc w:val="center"/>
      <w:outlineLvl w:val="0"/>
    </w:pPr>
    <w:rPr>
      <w:rFonts w:ascii="Cambria" w:hAnsi="Cambria"/>
      <w:b/>
      <w:bCs/>
      <w:kern w:val="0"/>
      <w:sz w:val="32"/>
      <w:szCs w:val="32"/>
    </w:rPr>
  </w:style>
  <w:style w:type="paragraph" w:styleId="22">
    <w:name w:val="Body Text First Indent 2"/>
    <w:basedOn w:val="9"/>
    <w:next w:val="1"/>
    <w:qFormat/>
    <w:uiPriority w:val="0"/>
    <w:pPr>
      <w:ind w:left="420" w:firstLine="420" w:firstLineChars="200"/>
    </w:pPr>
  </w:style>
  <w:style w:type="table" w:styleId="24">
    <w:name w:val="Table Grid"/>
    <w:basedOn w:val="23"/>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autoRedefine/>
    <w:qFormat/>
    <w:uiPriority w:val="0"/>
    <w:rPr>
      <w:rFonts w:cs="Times New Roman"/>
    </w:rPr>
  </w:style>
  <w:style w:type="character" w:styleId="27">
    <w:name w:val="FollowedHyperlink"/>
    <w:autoRedefine/>
    <w:semiHidden/>
    <w:qFormat/>
    <w:uiPriority w:val="0"/>
    <w:rPr>
      <w:rFonts w:cs="Times New Roman"/>
      <w:color w:val="800080"/>
      <w:u w:val="single"/>
    </w:rPr>
  </w:style>
  <w:style w:type="character" w:styleId="28">
    <w:name w:val="Hyperlink"/>
    <w:autoRedefine/>
    <w:qFormat/>
    <w:uiPriority w:val="0"/>
    <w:rPr>
      <w:color w:val="000000"/>
      <w:u w:val="none"/>
    </w:rPr>
  </w:style>
  <w:style w:type="character" w:customStyle="1" w:styleId="29">
    <w:name w:val="标题 1 字符"/>
    <w:link w:val="2"/>
    <w:autoRedefine/>
    <w:qFormat/>
    <w:locked/>
    <w:uiPriority w:val="9"/>
    <w:rPr>
      <w:rFonts w:ascii="Calibri" w:hAnsi="Calibri" w:eastAsia="宋体" w:cs="Times New Roman"/>
      <w:b/>
      <w:bCs/>
      <w:kern w:val="44"/>
      <w:sz w:val="44"/>
      <w:szCs w:val="44"/>
    </w:rPr>
  </w:style>
  <w:style w:type="character" w:customStyle="1" w:styleId="30">
    <w:name w:val="标题 2 字符"/>
    <w:link w:val="3"/>
    <w:autoRedefine/>
    <w:qFormat/>
    <w:locked/>
    <w:uiPriority w:val="0"/>
    <w:rPr>
      <w:rFonts w:ascii="Cambria" w:hAnsi="Cambria" w:eastAsia="宋体" w:cs="Times New Roman"/>
      <w:b/>
      <w:bCs/>
      <w:sz w:val="32"/>
      <w:szCs w:val="32"/>
    </w:rPr>
  </w:style>
  <w:style w:type="character" w:customStyle="1" w:styleId="31">
    <w:name w:val="标题 3 字符"/>
    <w:link w:val="4"/>
    <w:autoRedefine/>
    <w:qFormat/>
    <w:locked/>
    <w:uiPriority w:val="0"/>
    <w:rPr>
      <w:rFonts w:ascii="Times New Roman" w:hAnsi="Times New Roman" w:eastAsia="宋体" w:cs="Times New Roman"/>
      <w:b/>
      <w:bCs/>
      <w:sz w:val="32"/>
      <w:szCs w:val="32"/>
    </w:rPr>
  </w:style>
  <w:style w:type="character" w:customStyle="1" w:styleId="32">
    <w:name w:val="正文文本缩进 2 字符"/>
    <w:link w:val="13"/>
    <w:autoRedefine/>
    <w:qFormat/>
    <w:locked/>
    <w:uiPriority w:val="0"/>
    <w:rPr>
      <w:rFonts w:ascii="Times New Roman" w:hAnsi="Times New Roman" w:eastAsia="宋体" w:cs="Times New Roman"/>
      <w:sz w:val="20"/>
      <w:szCs w:val="20"/>
    </w:rPr>
  </w:style>
  <w:style w:type="character" w:customStyle="1" w:styleId="33">
    <w:name w:val="批注框文本 字符"/>
    <w:link w:val="14"/>
    <w:autoRedefine/>
    <w:qFormat/>
    <w:locked/>
    <w:uiPriority w:val="99"/>
    <w:rPr>
      <w:rFonts w:ascii="Calibri" w:hAnsi="Calibri" w:eastAsia="宋体" w:cs="Times New Roman"/>
      <w:sz w:val="18"/>
      <w:szCs w:val="18"/>
    </w:rPr>
  </w:style>
  <w:style w:type="character" w:customStyle="1" w:styleId="34">
    <w:name w:val="页脚 字符"/>
    <w:link w:val="15"/>
    <w:autoRedefine/>
    <w:qFormat/>
    <w:locked/>
    <w:uiPriority w:val="99"/>
    <w:rPr>
      <w:rFonts w:cs="Times New Roman"/>
      <w:sz w:val="18"/>
      <w:szCs w:val="18"/>
    </w:rPr>
  </w:style>
  <w:style w:type="character" w:customStyle="1" w:styleId="35">
    <w:name w:val="页眉 字符"/>
    <w:link w:val="16"/>
    <w:autoRedefine/>
    <w:qFormat/>
    <w:locked/>
    <w:uiPriority w:val="0"/>
    <w:rPr>
      <w:rFonts w:cs="Times New Roman"/>
      <w:sz w:val="18"/>
      <w:szCs w:val="18"/>
    </w:rPr>
  </w:style>
  <w:style w:type="character" w:customStyle="1" w:styleId="36">
    <w:name w:val="标题 字符"/>
    <w:link w:val="21"/>
    <w:autoRedefine/>
    <w:qFormat/>
    <w:locked/>
    <w:uiPriority w:val="0"/>
    <w:rPr>
      <w:rFonts w:ascii="Cambria" w:hAnsi="Cambria" w:eastAsia="宋体" w:cs="Times New Roman"/>
      <w:b/>
      <w:bCs/>
      <w:sz w:val="32"/>
      <w:szCs w:val="32"/>
    </w:rPr>
  </w:style>
  <w:style w:type="paragraph" w:customStyle="1" w:styleId="37">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8">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9">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40">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1">
    <w:name w:val="font9"/>
    <w:basedOn w:val="1"/>
    <w:autoRedefine/>
    <w:qFormat/>
    <w:uiPriority w:val="0"/>
    <w:pPr>
      <w:widowControl/>
      <w:spacing w:before="100" w:beforeAutospacing="1" w:after="100" w:afterAutospacing="1"/>
      <w:jc w:val="left"/>
    </w:pPr>
    <w:rPr>
      <w:kern w:val="0"/>
      <w:szCs w:val="21"/>
    </w:rPr>
  </w:style>
  <w:style w:type="paragraph" w:customStyle="1" w:styleId="42">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3">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4">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5">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6">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7">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8">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9">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50">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51">
    <w:name w:val="列出段落1"/>
    <w:basedOn w:val="1"/>
    <w:autoRedefine/>
    <w:qFormat/>
    <w:uiPriority w:val="34"/>
    <w:pPr>
      <w:ind w:firstLine="420" w:firstLineChars="200"/>
    </w:pPr>
  </w:style>
  <w:style w:type="paragraph" w:customStyle="1" w:styleId="52">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3">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54">
    <w:name w:val="font8"/>
    <w:basedOn w:val="1"/>
    <w:autoRedefine/>
    <w:qFormat/>
    <w:uiPriority w:val="0"/>
    <w:pPr>
      <w:widowControl/>
      <w:spacing w:before="100" w:beforeAutospacing="1" w:after="100" w:afterAutospacing="1"/>
      <w:jc w:val="left"/>
    </w:pPr>
    <w:rPr>
      <w:kern w:val="0"/>
      <w:sz w:val="36"/>
      <w:szCs w:val="36"/>
    </w:rPr>
  </w:style>
  <w:style w:type="paragraph" w:customStyle="1" w:styleId="55">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6">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7">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8">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60">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61">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62">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3">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64">
    <w:name w:val="列出段落2"/>
    <w:basedOn w:val="1"/>
    <w:autoRedefine/>
    <w:qFormat/>
    <w:uiPriority w:val="34"/>
    <w:pPr>
      <w:ind w:firstLine="420" w:firstLineChars="200"/>
    </w:pPr>
  </w:style>
  <w:style w:type="paragraph" w:customStyle="1" w:styleId="65">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6">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7">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8">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9">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70">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71">
    <w:name w:val="表格内容"/>
    <w:autoRedefine/>
    <w:qFormat/>
    <w:uiPriority w:val="0"/>
    <w:rPr>
      <w:sz w:val="24"/>
    </w:rPr>
  </w:style>
  <w:style w:type="character" w:customStyle="1" w:styleId="72">
    <w:name w:val="文档结构图 字符"/>
    <w:link w:val="7"/>
    <w:autoRedefine/>
    <w:semiHidden/>
    <w:qFormat/>
    <w:uiPriority w:val="99"/>
    <w:rPr>
      <w:rFonts w:ascii="宋体" w:cs="Times New Roman"/>
      <w:kern w:val="2"/>
      <w:sz w:val="18"/>
      <w:szCs w:val="18"/>
    </w:rPr>
  </w:style>
  <w:style w:type="paragraph" w:styleId="73">
    <w:name w:val="List Paragraph"/>
    <w:basedOn w:val="1"/>
    <w:autoRedefine/>
    <w:qFormat/>
    <w:uiPriority w:val="34"/>
    <w:pPr>
      <w:ind w:firstLine="420" w:firstLineChars="200"/>
    </w:pPr>
    <w:rPr>
      <w:rFonts w:ascii="Calibri" w:hAnsi="Calibri"/>
      <w:szCs w:val="22"/>
    </w:rPr>
  </w:style>
  <w:style w:type="paragraph" w:customStyle="1" w:styleId="74">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5">
    <w:name w:val="副标题 字符"/>
    <w:link w:val="18"/>
    <w:autoRedefine/>
    <w:qFormat/>
    <w:uiPriority w:val="11"/>
    <w:rPr>
      <w:rFonts w:ascii="Cambria" w:hAnsi="Cambria" w:cs="Times New Roman"/>
      <w:b/>
      <w:bCs/>
      <w:kern w:val="28"/>
      <w:sz w:val="32"/>
      <w:szCs w:val="32"/>
    </w:rPr>
  </w:style>
  <w:style w:type="character" w:customStyle="1" w:styleId="76">
    <w:name w:val="日期 字符"/>
    <w:link w:val="12"/>
    <w:autoRedefine/>
    <w:qFormat/>
    <w:uiPriority w:val="0"/>
    <w:rPr>
      <w:rFonts w:ascii="Times New Roman" w:hAnsi="Times New Roman" w:cs="Times New Roman"/>
      <w:kern w:val="2"/>
      <w:sz w:val="21"/>
    </w:rPr>
  </w:style>
  <w:style w:type="paragraph" w:customStyle="1" w:styleId="77">
    <w:name w:val="TOC 标题1"/>
    <w:basedOn w:val="2"/>
    <w:next w:val="1"/>
    <w:autoRedefine/>
    <w:semiHidden/>
    <w:unhideWhenUsed/>
    <w:qFormat/>
    <w:uiPriority w:val="39"/>
    <w:pPr>
      <w:outlineLvl w:val="9"/>
    </w:pPr>
    <w:rPr>
      <w:rFonts w:ascii="Times New Roman" w:hAnsi="Times New Roman"/>
    </w:rPr>
  </w:style>
  <w:style w:type="character" w:customStyle="1" w:styleId="78">
    <w:name w:val="15"/>
    <w:autoRedefine/>
    <w:qFormat/>
    <w:uiPriority w:val="0"/>
    <w:rPr>
      <w:rFonts w:hint="default" w:ascii="Times New Roman" w:hAnsi="Times New Roman" w:cs="Times New Roman"/>
      <w:i/>
      <w:iCs/>
    </w:rPr>
  </w:style>
  <w:style w:type="paragraph" w:customStyle="1" w:styleId="79">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80">
    <w:name w:val="font81"/>
    <w:autoRedefine/>
    <w:qFormat/>
    <w:uiPriority w:val="0"/>
    <w:rPr>
      <w:rFonts w:hint="eastAsia" w:ascii="宋体" w:hAnsi="宋体" w:eastAsia="宋体" w:cs="宋体"/>
      <w:b/>
      <w:bCs/>
      <w:color w:val="000000"/>
      <w:sz w:val="20"/>
      <w:szCs w:val="20"/>
      <w:u w:val="none"/>
    </w:rPr>
  </w:style>
  <w:style w:type="character" w:customStyle="1" w:styleId="81">
    <w:name w:val="font61"/>
    <w:autoRedefine/>
    <w:qFormat/>
    <w:uiPriority w:val="0"/>
    <w:rPr>
      <w:rFonts w:hint="eastAsia" w:ascii="宋体" w:hAnsi="宋体" w:eastAsia="宋体" w:cs="宋体"/>
      <w:color w:val="000000"/>
      <w:sz w:val="20"/>
      <w:szCs w:val="20"/>
      <w:u w:val="none"/>
    </w:rPr>
  </w:style>
  <w:style w:type="character" w:customStyle="1" w:styleId="82">
    <w:name w:val="font91"/>
    <w:autoRedefine/>
    <w:qFormat/>
    <w:uiPriority w:val="0"/>
    <w:rPr>
      <w:rFonts w:hint="eastAsia" w:ascii="宋体" w:hAnsi="宋体" w:eastAsia="宋体" w:cs="宋体"/>
      <w:color w:val="FF0000"/>
      <w:sz w:val="20"/>
      <w:szCs w:val="20"/>
      <w:u w:val="none"/>
    </w:rPr>
  </w:style>
  <w:style w:type="character" w:customStyle="1" w:styleId="83">
    <w:name w:val="font101"/>
    <w:autoRedefine/>
    <w:qFormat/>
    <w:uiPriority w:val="0"/>
    <w:rPr>
      <w:rFonts w:hint="eastAsia" w:ascii="宋体" w:hAnsi="宋体" w:eastAsia="宋体" w:cs="宋体"/>
      <w:color w:val="000000"/>
      <w:sz w:val="20"/>
      <w:szCs w:val="20"/>
      <w:u w:val="single"/>
    </w:rPr>
  </w:style>
  <w:style w:type="character" w:customStyle="1" w:styleId="84">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Exts>
</s:customData>
</file>

<file path=customXml/item2.xml><?xml version="1.0" encoding="utf-8"?>
<contractReview xmlns="http://schemas.wps.cn/vas-ai-hub/contract-review">
  <reviewItems>
    <reviewItem>
      <errorID>d7a01aa3-9500-4009-a634-c966f8b0b424</errorID>
      <errorWord>）</errorWord>
      <group>L1_Word</group>
      <groupName>字词问题</groupName>
      <ability>L2_Typo</ability>
      <abilityName>字词错误</abilityName>
      <candidateList>
        <item>）以</item>
      </candidateList>
      <explain/>
      <paraID>4724A788</paraID>
      <start>53</start>
      <end>54</end>
      <status>unmodified</status>
      <modifiedWord/>
      <trackRevisions>false</trackRevisions>
    </reviewItem>
    <reviewItem>
      <errorID>f058c9f7-640d-46d9-a5dd-fde05817e7d6</errorID>
      <errorWord>：</errorWord>
      <group>L1_Format</group>
      <groupName>格式问题</groupName>
      <ability>L2_HalfPunc</ability>
      <abilityName>全半角检查</abilityName>
      <candidateList>
        <item>:</item>
      </candidateList>
      <explain>文本全半角错误。</explain>
      <paraID>21FB8C20</paraID>
      <start>39</start>
      <end>40</end>
      <status>modified</status>
      <modifiedWord>:</modifiedWord>
      <trackRevisions>false</trackRevisions>
    </reviewItem>
    <reviewItem>
      <errorID>a8e7c8db-2ea3-4fad-aff5-87b1d2f9c2c3</errorID>
      <errorWord>2025年12月02日</errorWord>
      <group>L1_Knowledge</group>
      <groupName>知识性问题</groupName>
      <ability>L2_Time</ability>
      <abilityName>日期时间</abilityName>
      <candidateList>
        <item>2025年12月2日</item>
      </candidateList>
      <explain>根据日常书写习惯，日期一般会省略前导零。</explain>
      <paraID>4AF56DC5</paraID>
      <start>9</start>
      <end>20</end>
      <status>unmodified</status>
      <modifiedWord/>
      <trackRevisions>false</trackRevisions>
    </reviewItem>
    <reviewItem>
      <errorID>d9a9f557-6c8d-4475-87a3-0d2b65f681fd</errorID>
      <errorWord>：</errorWord>
      <group>L1_Format</group>
      <groupName>格式问题</groupName>
      <ability>L2_HalfPunc</ability>
      <abilityName>全半角检查</abilityName>
      <candidateList>
        <item>:</item>
      </candidateList>
      <explain>文本全半角错误。</explain>
      <paraID>4AF56DC5</paraID>
      <start>22</start>
      <end>23</end>
      <status>modified</status>
      <modifiedWord>:</modifiedWord>
      <trackRevisions>false</trackRevisions>
    </reviewItem>
    <reviewItem>
      <errorID>62f37cc4-9656-4ad5-a241-172aed22466b</errorID>
      <errorWord>2025年12月02日</errorWord>
      <group>L1_Knowledge</group>
      <groupName>知识性问题</groupName>
      <ability>L2_Time</ability>
      <abilityName>日期时间</abilityName>
      <candidateList>
        <item>2025年12月2日</item>
      </candidateList>
      <explain>根据日常书写习惯，日期一般会省略前导零。</explain>
      <paraID>284DAED4</paraID>
      <start>31</start>
      <end>42</end>
      <status>unmodified</status>
      <modifiedWord/>
      <trackRevisions>false</trackRevisions>
    </reviewItem>
    <reviewItem>
      <errorID>3816272b-e423-4f52-aab2-2b506236bfcb</errorID>
      <errorWord>：</errorWord>
      <group>L1_Format</group>
      <groupName>格式问题</groupName>
      <ability>L2_HalfPunc</ability>
      <abilityName>全半角检查</abilityName>
      <candidateList>
        <item>:</item>
      </candidateList>
      <explain>文本全半角错误。</explain>
      <paraID>284DAED4</paraID>
      <start>44</start>
      <end>45</end>
      <status>modified</status>
      <modifiedWord>:</modifiedWord>
      <trackRevisions>false</trackRevisions>
    </reviewItem>
    <reviewItem>
      <errorID>df8d60bf-5b59-4e88-9df8-5e7fd35ea436</errorID>
      <errorWord>(</errorWord>
      <group>L1_Format</group>
      <groupName>格式问题</groupName>
      <ability>L2_HalfPunc</ability>
      <abilityName>全半角检查</abilityName>
      <candidateList>
        <item>（</item>
      </candidateList>
      <explain>文本全半角错误。</explain>
      <paraID>284DAED4</paraID>
      <start>54</start>
      <end>55</end>
      <status>modified</status>
      <modifiedWord>（</modifiedWord>
      <trackRevisions>false</trackRevisions>
    </reviewItem>
    <reviewItem>
      <errorID>449c7778-2e47-4193-a987-c99c051b7f48</errorID>
      <errorWord>)</errorWord>
      <group>L1_Format</group>
      <groupName>格式问题</groupName>
      <ability>L2_HalfPunc</ability>
      <abilityName>全半角检查</abilityName>
      <candidateList>
        <item>）</item>
      </candidateList>
      <explain>文本全半角错误。</explain>
      <paraID>284DAED4</paraID>
      <start>73</start>
      <end>74</end>
      <status>modified</status>
      <modifiedWord>）</modifiedWord>
      <trackRevisions>false</trackRevisions>
    </reviewItem>
    <reviewItem>
      <errorID>c29a39d0-7d7c-4b10-821e-cc5ad9924663</errorID>
      <errorWord>位</errorWord>
      <group>L1_Word</group>
      <groupName>字词问题</groupName>
      <ability>L2_Typo</ability>
      <abilityName>字词错误</abilityName>
      <candidateList>
        <item>位公</item>
      </candidateList>
      <explain/>
      <paraID> 74D8E11</paraID>
      <start>17</start>
      <end>18</end>
      <status>ignored</status>
      <modifiedWord/>
      <trackRevisions>false</trackRevisions>
    </reviewItem>
    <reviewItem>
      <errorID>53f1b24f-c428-4c67-afe7-2677c32dfe8b</errorID>
      <errorWord>全额</errorWord>
      <group>L1_Word</group>
      <groupName>字词问题</groupName>
      <ability>L2_Typo</ability>
      <abilityName>字词错误</abilityName>
      <candidateList>
        <item>金额</item>
      </candidateList>
      <explain/>
      <paraID>1DE592A4</paraID>
      <start>60</start>
      <end>62</end>
      <status>ignored</status>
      <modifiedWord/>
      <trackRevisions>false</trackRevisions>
    </reviewItem>
    <reviewItem>
      <errorID>5216b2a3-c556-44f2-9b85-b97769c3c34d</errorID>
      <errorWord>方</errorWord>
      <group>L1_Word</group>
      <groupName>字词问题</groupName>
      <ability>L2_Typo</ability>
      <abilityName>字词错误</abilityName>
      <candidateList>
        <item>方在</item>
      </candidateList>
      <explain/>
      <paraID>1DE592A4</paraID>
      <start>120</start>
      <end>121</end>
      <status>ignored</status>
      <modifiedWord/>
      <trackRevisions>false</trackRevisions>
    </reviewItem>
    <reviewItem>
      <errorID>0a1070d7-d8a9-4d3a-8eff-ccb8077dab41</errorID>
      <errorWord>作</errorWord>
      <group>L1_Word</group>
      <groupName>字词问题</groupName>
      <ability>L2_Typo</ability>
      <abilityName>字词错误</abilityName>
      <candidateList>
        <item>做</item>
      </candidateList>
      <explain>存在发音相同字词的误用。</explain>
      <paraID>4574A9FF</paraID>
      <start>25</start>
      <end>26</end>
      <status>ignored</status>
      <modifiedWord/>
      <trackRevisions>false</trackRevisions>
    </reviewItem>
    <reviewItem>
      <errorID>85d93903-00e1-42a3-a73b-e680a939ac70</errorID>
      <errorWord>(</errorWord>
      <group>L1_Format</group>
      <groupName>格式问题</groupName>
      <ability>L2_HalfPunc</ability>
      <abilityName>全半角检查</abilityName>
      <candidateList>
        <item>（</item>
      </candidateList>
      <explain>文本全半角错误。</explain>
      <paraID>2EF7373E</paraID>
      <start>62</start>
      <end>63</end>
      <status>modified</status>
      <modifiedWord>（</modifiedWord>
      <trackRevisions>false</trackRevisions>
    </reviewItem>
    <reviewItem>
      <errorID>5e68ca9c-1511-4184-9571-6a519a4d4f9e</errorID>
      <errorWord>线</errorWord>
      <group>L1_Word</group>
      <groupName>字词问题</groupName>
      <ability>L2_Typo</ability>
      <abilityName>字词错误</abilityName>
      <candidateList>
        <item>线路</item>
      </candidateList>
      <explain/>
      <paraID>2EF7373E</paraID>
      <start>76</start>
      <end>77</end>
      <status>ignored</status>
      <modifiedWord/>
      <trackRevisions>false</trackRevisions>
    </reviewItem>
    <reviewItem>
      <errorID>b941fda8-d11f-4490-b5f5-66116eef5590</errorID>
      <errorWord>围</errorWord>
      <group>L1_Word</group>
      <groupName>字词问题</groupName>
      <ability>L2_Typo</ability>
      <abilityName>字词错误</abilityName>
      <candidateList>
        <item>围为</item>
      </candidateList>
      <explain/>
      <paraID>2FED58CB</paraID>
      <start>58</start>
      <end>59</end>
      <status>ignored</status>
      <modifiedWord/>
      <trackRevisions>false</trackRevisions>
    </reviewItem>
    <reviewItem>
      <errorID>a6b513e7-1b2f-4f55-b5ec-65671ef06cd4</errorID>
      <errorWord>～</errorWord>
      <group>L1_Knowledge</group>
      <groupName>知识性问题</groupName>
      <ability>L2_Knowledge</ability>
      <abilityName>其他知识</abilityName>
      <candidateList>
        <item>%～</item>
      </candidateList>
      <explain>百分号用法检查</explain>
      <paraID>2FED58CB</paraID>
      <start>68</start>
      <end>70</end>
      <status>modified</status>
      <modifiedWord>%～</modifiedWord>
      <trackRevisions>false</trackRevisions>
    </reviewItem>
    <reviewItem>
      <errorID>7d25e3bb-8617-45d3-998d-52b7a0f0f8f6</errorID>
      <errorWord>(</errorWord>
      <group>L1_Format</group>
      <groupName>格式问题</groupName>
      <ability>L2_HalfPunc</ability>
      <abilityName>全半角检查</abilityName>
      <candidateList>
        <item>（</item>
      </candidateList>
      <explain>文本全半角错误。</explain>
      <paraID>2FED58CB</paraID>
      <start>113</start>
      <end>114</end>
      <status>modified</status>
      <modifiedWord>（</modifiedWord>
      <trackRevisions>false</trackRevisions>
    </reviewItem>
    <reviewItem>
      <errorID>806ba645-0599-4118-b5b7-381332bc0209</errorID>
      <errorWord>)</errorWord>
      <group>L1_Format</group>
      <groupName>格式问题</groupName>
      <ability>L2_HalfPunc</ability>
      <abilityName>全半角检查</abilityName>
      <candidateList>
        <item>）</item>
      </candidateList>
      <explain>文本全半角错误。</explain>
      <paraID>2FED58CB</paraID>
      <start>116</start>
      <end>117</end>
      <status>modified</status>
      <modifiedWord>）</modifiedWord>
      <trackRevisions>false</trackRevisions>
    </reviewItem>
    <reviewItem>
      <errorID>d19c9800-052e-457d-97dc-9882077fa81b</errorID>
      <errorWord>(</errorWord>
      <group>L1_Format</group>
      <groupName>格式问题</groupName>
      <ability>L2_HalfPunc</ability>
      <abilityName>全半角检查</abilityName>
      <candidateList>
        <item>（</item>
      </candidateList>
      <explain>文本全半角错误。</explain>
      <paraID>2FED58CB</paraID>
      <start>129</start>
      <end>130</end>
      <status>modified</status>
      <modifiedWord>（</modifiedWord>
      <trackRevisions>false</trackRevisions>
    </reviewItem>
    <reviewItem>
      <errorID>1af988c6-9b75-4e96-9c82-230fcd2af81b</errorID>
      <errorWord>)</errorWord>
      <group>L1_Format</group>
      <groupName>格式问题</groupName>
      <ability>L2_HalfPunc</ability>
      <abilityName>全半角检查</abilityName>
      <candidateList>
        <item>）</item>
      </candidateList>
      <explain>文本全半角错误。</explain>
      <paraID>2FED58CB</paraID>
      <start>134</start>
      <end>135</end>
      <status>modified</status>
      <modifiedWord>）</modifiedWord>
      <trackRevisions>false</trackRevisions>
    </reviewItem>
    <reviewItem>
      <errorID>91872508-f353-4aab-8e81-c964dc896c4d</errorID>
      <errorWord>(</errorWord>
      <group>L1_Format</group>
      <groupName>格式问题</groupName>
      <ability>L2_HalfPunc</ability>
      <abilityName>全半角检查</abilityName>
      <candidateList>
        <item>（</item>
      </candidateList>
      <explain>文本全半角错误。</explain>
      <paraID>2FED58CB</paraID>
      <start>156</start>
      <end>157</end>
      <status>modified</status>
      <modifiedWord>（</modifiedWord>
      <trackRevisions>false</trackRevisions>
    </reviewItem>
    <reviewItem>
      <errorID>61f8a0c9-545f-4713-a117-71f7d7fabf1d</errorID>
      <errorWord>)</errorWord>
      <group>L1_Format</group>
      <groupName>格式问题</groupName>
      <ability>L2_HalfPunc</ability>
      <abilityName>全半角检查</abilityName>
      <candidateList>
        <item>）</item>
      </candidateList>
      <explain>文本全半角错误。</explain>
      <paraID>2FED58CB</paraID>
      <start>163</start>
      <end>164</end>
      <status>modified</status>
      <modifiedWord>）</modifiedWord>
      <trackRevisions>false</trackRevisions>
    </reviewItem>
    <reviewItem>
      <errorID>24ec30b7-ac4f-4e8c-bb77-211857eeb112</errorID>
      <errorWord>)</errorWord>
      <group>L1_Format</group>
      <groupName>格式问题</groupName>
      <ability>L2_HalfPunc</ability>
      <abilityName>全半角检查</abilityName>
      <candidateList>
        <item>）</item>
      </candidateList>
      <explain>文本全半角错误。</explain>
      <paraID>2FED58CB</paraID>
      <start>181</start>
      <end>182</end>
      <status>modified</status>
      <modifiedWord>）</modifiedWord>
      <trackRevisions>false</trackRevisions>
    </reviewItem>
    <reviewItem>
      <errorID>efb9acbd-093d-4e30-a7c5-89671d572a95</errorID>
      <errorWord>(</errorWord>
      <group>L1_Format</group>
      <groupName>格式问题</groupName>
      <ability>L2_HalfPunc</ability>
      <abilityName>全半角检查</abilityName>
      <candidateList>
        <item>（</item>
      </candidateList>
      <explain>文本全半角错误。</explain>
      <paraID>2FED58CB</paraID>
      <start>205</start>
      <end>206</end>
      <status>modified</status>
      <modifiedWord>（</modifiedWord>
      <trackRevisions>false</trackRevisions>
    </reviewItem>
    <reviewItem>
      <errorID>66411f9e-d573-4217-aee1-65398b55a33a</errorID>
      <errorWord>)</errorWord>
      <group>L1_Format</group>
      <groupName>格式问题</groupName>
      <ability>L2_HalfPunc</ability>
      <abilityName>全半角检查</abilityName>
      <candidateList>
        <item>）</item>
      </candidateList>
      <explain>文本全半角错误。</explain>
      <paraID>2FED58CB</paraID>
      <start>218</start>
      <end>219</end>
      <status>modified</status>
      <modifiedWord>）</modifiedWord>
      <trackRevisions>false</trackRevisions>
    </reviewItem>
    <reviewItem>
      <errorID>adab2220-8b5d-475f-aa37-b77b2e50f5ec</errorID>
      <errorWord>(</errorWord>
      <group>L1_Format</group>
      <groupName>格式问题</groupName>
      <ability>L2_HalfPunc</ability>
      <abilityName>全半角检查</abilityName>
      <candidateList>
        <item>（</item>
      </candidateList>
      <explain>文本全半角错误。</explain>
      <paraID>2FED58CB</paraID>
      <start>236</start>
      <end>237</end>
      <status>modified</status>
      <modifiedWord>（</modifiedWord>
      <trackRevisions>false</trackRevisions>
    </reviewItem>
    <reviewItem>
      <errorID>0671a0b3-c574-407f-82c2-4cc114d09bac</errorID>
      <errorWord>)</errorWord>
      <group>L1_Format</group>
      <groupName>格式问题</groupName>
      <ability>L2_HalfPunc</ability>
      <abilityName>全半角检查</abilityName>
      <candidateList>
        <item>）</item>
      </candidateList>
      <explain>文本全半角错误。</explain>
      <paraID>2FED58CB</paraID>
      <start>249</start>
      <end>250</end>
      <status>modified</status>
      <modifiedWord>）</modifiedWord>
      <trackRevisions>false</trackRevisions>
    </reviewItem>
    <reviewItem>
      <errorID>57ed2f6c-cffa-4706-a050-0c166ae9a42d</errorID>
      <errorWord>（</errorWord>
      <group>L1_Punc</group>
      <groupName>标点问题</groupName>
      <ability>L2_Punc</ability>
      <abilityName>标点符号检查</abilityName>
      <candidateList/>
      <explain/>
      <paraID>53C23850</paraID>
      <start>6</start>
      <end>7</end>
      <status>ignored</status>
      <modifiedWord/>
      <trackRevisions>false</trackRevisions>
    </reviewItem>
    <reviewItem>
      <errorID>728d82c2-ade8-432b-ba84-0df7eada383c</errorID>
      <errorWord>(</errorWord>
      <group>L1_Format</group>
      <groupName>格式问题</groupName>
      <ability>L2_HalfPunc</ability>
      <abilityName>全半角检查</abilityName>
      <candidateList>
        <item>（</item>
      </candidateList>
      <explain>文本全半角错误。</explain>
      <paraID>15DA8C7A</paraID>
      <start>63</start>
      <end>64</end>
      <status>modified</status>
      <modifiedWord>（</modifiedWord>
      <trackRevisions>false</trackRevisions>
    </reviewItem>
    <reviewItem>
      <errorID>7e6bf7b4-1635-40be-93e0-843e683b75af</errorID>
      <errorWord>线</errorWord>
      <group>L1_Word</group>
      <groupName>字词问题</groupName>
      <ability>L2_Typo</ability>
      <abilityName>字词错误</abilityName>
      <candidateList>
        <item>线路</item>
      </candidateList>
      <explain/>
      <paraID>15DA8C7A</paraID>
      <start>77</start>
      <end>79</end>
      <status>modified</status>
      <modifiedWord>线路</modifiedWord>
      <trackRevisions>false</trackRevisions>
    </reviewItem>
    <reviewItem>
      <errorID>2d582ddc-23e7-4b86-877b-af4cff9a8c1b</errorID>
      <errorWord>)</errorWord>
      <group>L1_Format</group>
      <groupName>格式问题</groupName>
      <ability>L2_HalfPunc</ability>
      <abilityName>全半角检查</abilityName>
      <candidateList>
        <item>）</item>
      </candidateList>
      <explain>文本全半角错误。</explain>
      <paraID>15DA8C7A</paraID>
      <start>79</start>
      <end>80</end>
      <status>modified</status>
      <modifiedWord>）</modifiedWord>
      <trackRevisions>false</trackRevisions>
    </reviewItem>
    <reviewItem>
      <errorID>b8a3f702-2f9e-48f6-9a1b-81af31789ed0</errorID>
      <errorWord>,</errorWord>
      <group>L1_Format</group>
      <groupName>格式问题</groupName>
      <ability>L2_HalfPunc</ability>
      <abilityName>全半角检查</abilityName>
      <candidateList>
        <item>，</item>
      </candidateList>
      <explain>文本全半角错误。</explain>
      <paraID>3ADA79FB</paraID>
      <start>49</start>
      <end>50</end>
      <status>modified</status>
      <modifiedWord>，</modifiedWord>
      <trackRevisions>false</trackRevisions>
    </reviewItem>
    <reviewItem>
      <errorID>fc6e806c-757d-4190-8df6-02c3d2eb95e0</errorID>
      <errorWord>，</errorWord>
      <group>L1_Word</group>
      <groupName>字词问题</groupName>
      <ability>L2_Typo</ability>
      <abilityName>字词错误</abilityName>
      <candidateList>
        <item>，最</item>
      </candidateList>
      <explain/>
      <paraID>3ADA79FB</paraID>
      <start>83</start>
      <end>85</end>
      <status>modified</status>
      <modifiedWord>，最</modifiedWord>
      <trackRevisions>false</trackRevisions>
    </reviewItem>
    <reviewItem>
      <errorID>b431785e-21d9-47fa-ba9c-7058f7e2cac9</errorID>
      <errorWord>,</errorWord>
      <group>L1_Format</group>
      <groupName>格式问题</groupName>
      <ability>L2_HalfPunc</ability>
      <abilityName>全半角检查</abilityName>
      <candidateList>
        <item>，</item>
      </candidateList>
      <explain>文本全半角错误。</explain>
      <paraID>45A4821E</paraID>
      <start>48</start>
      <end>49</end>
      <status>modified</status>
      <modifiedWord>，</modifiedWord>
      <trackRevisions>false</trackRevisions>
    </reviewItem>
    <reviewItem>
      <errorID>00da0140-569b-4ee3-963a-2816a70c2b07</errorID>
      <errorWord>，</errorWord>
      <group>L1_Word</group>
      <groupName>字词问题</groupName>
      <ability>L2_Typo</ability>
      <abilityName>字词错误</abilityName>
      <candidateList>
        <item>，最</item>
      </candidateList>
      <explain/>
      <paraID>45A4821E</paraID>
      <start>93</start>
      <end>94</end>
      <status>ignored</status>
      <modifiedWord/>
      <trackRevisions>false</trackRevisions>
    </reviewItem>
    <reviewItem>
      <errorID>09d9a1b0-5e00-4f74-9fe2-7dc32b4cf08b</errorID>
      <errorWord>相官</errorWord>
      <group>L1_Word</group>
      <groupName>字词问题</groupName>
      <ability>L2_Typo</ability>
      <abilityName>字词错误</abilityName>
      <candidateList>
        <item>相关</item>
      </candidateList>
      <explain>〈动〉彼此关连：休戚～｜体育事业和人民健康密切～。</explain>
      <paraID>6F77CE60</paraID>
      <start>31</start>
      <end>33</end>
      <status>ignored</status>
      <modifiedWord/>
      <trackRevisions>false</trackRevisions>
    </reviewItem>
    <reviewItem>
      <errorID>deb836e1-3421-4414-9bf1-fae6366a43d9</errorID>
      <errorWord>相官</errorWord>
      <group>L1_Word</group>
      <groupName>字词问题</groupName>
      <ability>L2_Typo</ability>
      <abilityName>字词错误</abilityName>
      <candidateList>
        <item>相关</item>
      </candidateList>
      <explain>〈动〉彼此关连：休戚～｜体育事业和人民健康密切～。</explain>
      <paraID>5C01B85C</paraID>
      <start>27</start>
      <end>29</end>
      <status>ignored</status>
      <modifiedWord/>
      <trackRevisions>false</trackRevisions>
    </reviewItem>
    <reviewItem>
      <errorID>93b930b0-c25a-478e-981a-214ec9c0866d</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33835B5D</paraID>
      <start>0</start>
      <end>4</end>
      <status>ignored</status>
      <modifiedWord/>
      <trackRevisions>false</trackRevisions>
    </reviewItem>
    <reviewItem>
      <errorID>9e38d61b-34d1-4384-8204-62ebca682ea5</errorID>
      <errorWord>全额</errorWord>
      <group>L1_Word</group>
      <groupName>字词问题</groupName>
      <ability>L2_Typo</ability>
      <abilityName>字词错误</abilityName>
      <candidateList>
        <item>金额</item>
      </candidateList>
      <explain/>
      <paraID>6D60B10B</paraID>
      <start>181</start>
      <end>183</end>
      <status>ignored</status>
      <modifiedWord/>
      <trackRevisions>false</trackRevisions>
    </reviewItem>
    <reviewItem>
      <errorID>6460b286-c0b6-4c60-a2b0-ceadaec679cb</errorID>
      <errorWord>方</errorWord>
      <group>L1_Word</group>
      <groupName>字词问题</groupName>
      <ability>L2_Typo</ability>
      <abilityName>字词错误</abilityName>
      <candidateList>
        <item>方在</item>
      </candidateList>
      <explain/>
      <paraID>6D60B10B</paraID>
      <start>241</start>
      <end>242</end>
      <status>ignored</status>
      <modifiedWord/>
      <trackRevisions>false</trackRevisions>
    </reviewItem>
    <reviewItem>
      <errorID>3b521900-c615-4067-bf36-efb273e80a35</errorID>
      <errorWord>2025年12月02日</errorWord>
      <group>L1_Knowledge</group>
      <groupName>知识性问题</groupName>
      <ability>L2_Time</ability>
      <abilityName>日期时间</abilityName>
      <candidateList>
        <item>2025年12月2日</item>
      </candidateList>
      <explain>根据日常书写习惯，日期一般会省略前导零。</explain>
      <paraID>136F1C32</paraID>
      <start>4</start>
      <end>15</end>
      <status>ignored</status>
      <modifiedWord/>
      <trackRevisions>false</trackRevisions>
    </reviewItem>
    <reviewItem>
      <errorID>c94e48c0-2c03-4fa7-8cc4-d82cdd6670ff</errorID>
      <errorWord>,</errorWord>
      <group>L1_Format</group>
      <groupName>格式问题</groupName>
      <ability>L2_HalfPunc</ability>
      <abilityName>全半角检查</abilityName>
      <candidateList>
        <item>，</item>
      </candidateList>
      <explain>文本全半角错误。</explain>
      <paraID>136F1C32</paraID>
      <start>20</start>
      <end>21</end>
      <status>modified</status>
      <modifiedWord>，</modifiedWord>
      <trackRevisions>false</trackRevisions>
    </reviewItem>
    <reviewItem>
      <errorID>11d6e3a4-7444-4fe5-ac0e-c751713bdc44</errorID>
      <errorWord>其它</errorWord>
      <group>L1_Word</group>
      <groupName>字词问题</groupName>
      <ability>L2_Alias</ability>
      <abilityName>也作/曾用词</abilityName>
      <candidateList>
        <item>其他</item>
      </candidateList>
      <explain>词汇[其它]为不规范表述或旧称，其规范书面表述为[其他]。</explain>
      <paraID>7475A5FE</paraID>
      <start>1</start>
      <end>3</end>
      <status>ignored</status>
      <modifiedWord/>
      <trackRevisions>false</trackRevisions>
    </reviewItem>
    <reviewItem>
      <errorID>1ad2f3f2-9fdf-45cd-8556-e639bc3261fd</errorID>
      <errorWord>其它</errorWord>
      <group>L1_Word</group>
      <groupName>字词问题</groupName>
      <ability>L2_Alias</ability>
      <abilityName>也作/曾用词</abilityName>
      <candidateList>
        <item>其他</item>
      </candidateList>
      <explain>词汇[其它]为不规范表述或旧称，其规范书面表述为[其他]。</explain>
      <paraID>51B6EED4</paraID>
      <start>84</start>
      <end>86</end>
      <status>ignored</status>
      <modifiedWord/>
      <trackRevisions>false</trackRevisions>
    </reviewItem>
    <reviewItem>
      <errorID>ddfccb65-53ff-4d9f-ae5d-d2daed607240</errorID>
      <errorWord>类</errorWord>
      <group>L1_Word</group>
      <groupName>字词问题</groupName>
      <ability>L2_Typo</ability>
      <abilityName>字词错误</abilityName>
      <candidateList>
        <item>类型</item>
      </candidateList>
      <explain/>
      <paraID>11C76C37</paraID>
      <start>36</start>
      <end>37</end>
      <status>ignored</status>
      <modifiedWord/>
      <trackRevisions>false</trackRevisions>
    </reviewItem>
    <reviewItem>
      <errorID>7df78ca5-3420-48ec-b46d-ec7d686cc041</errorID>
      <errorWord>决无</errorWord>
      <group>L1_Word</group>
      <groupName>字词问题</groupName>
      <ability>L2_Typo</ability>
      <abilityName>字词错误</abilityName>
      <candidateList>
        <item>绝无</item>
      </candidateList>
      <explain>存在发音相同字词的误用。</explain>
      <paraID>2B74C1F2</paraID>
      <start>26</start>
      <end>28</end>
      <status>ignored</status>
      <modifiedWord/>
      <trackRevisions>false</trackRevisions>
    </reviewItem>
    <reviewItem>
      <errorID>76fca5af-fba6-481e-885b-01cefd9b4dc6</errorID>
      <errorWord>(</errorWord>
      <group>L1_Format</group>
      <groupName>格式问题</groupName>
      <ability>L2_HalfPunc</ability>
      <abilityName>全半角检查</abilityName>
      <candidateList>
        <item>（</item>
      </candidateList>
      <explain>文本全半角错误。</explain>
      <paraID>58597FDC</paraID>
      <start>7</start>
      <end>8</end>
      <status>modified</status>
      <modifiedWord>（</modifiedWord>
      <trackRevisions>false</trackRevisions>
    </reviewItem>
    <reviewItem>
      <errorID>fdc09664-6c64-437e-9d2b-2706aa8c5d47</errorID>
      <errorWord>)</errorWord>
      <group>L1_Format</group>
      <groupName>格式问题</groupName>
      <ability>L2_HalfPunc</ability>
      <abilityName>全半角检查</abilityName>
      <candidateList>
        <item>）</item>
      </candidateList>
      <explain>文本全半角错误。</explain>
      <paraID>58597FDC</paraID>
      <start>11</start>
      <end>12</end>
      <status>modified</status>
      <modifiedWord>）</modifiedWord>
      <trackRevisions>false</trackRevisions>
    </reviewItem>
    <reviewItem>
      <errorID>6134ce05-ea93-460d-a3bb-f964d84ddf99</errorID>
      <errorWord>,</errorWord>
      <group>L1_Format</group>
      <groupName>格式问题</groupName>
      <ability>L2_HalfPunc</ability>
      <abilityName>全半角检查</abilityName>
      <candidateList>
        <item>，</item>
      </candidateList>
      <explain>文本全半角错误。</explain>
      <paraID>21FC5B99</paraID>
      <start>55</start>
      <end>56</end>
      <status>modified</status>
      <modifiedWord>，</modifiedWord>
      <trackRevisions>false</trackRevisions>
    </reviewItem>
    <reviewItem>
      <errorID>8a181ef3-8ca7-433c-a303-f56a90fc9f10</errorID>
      <errorWord>其它</errorWord>
      <group>L1_Word</group>
      <groupName>字词问题</groupName>
      <ability>L2_Alias</ability>
      <abilityName>也作/曾用词</abilityName>
      <candidateList>
        <item>其他</item>
      </candidateList>
      <explain>词汇[其它]为不规范表述或旧称，其规范书面表述为[其他]。</explain>
      <paraID>2CCBB90A</paraID>
      <start>68</start>
      <end>70</end>
      <status>unmodified</status>
      <modifiedWord/>
      <trackRevisions>false</trackRevisions>
    </reviewItem>
    <reviewItem>
      <errorID>a391ab85-0671-4c88-bfae-83161a5ffc21</errorID>
      <errorWord>(</errorWord>
      <group>L1_Format</group>
      <groupName>格式问题</groupName>
      <ability>L2_HalfPunc</ability>
      <abilityName>全半角检查</abilityName>
      <candidateList>
        <item>（</item>
      </candidateList>
      <explain>文本全半角错误。</explain>
      <paraID>17AAE9EF</paraID>
      <start>13</start>
      <end>14</end>
      <status>unmodified</status>
      <modifiedWord/>
      <trackRevisions>false</trackRevisions>
    </reviewItem>
    <reviewItem>
      <errorID>686b9103-0a8d-42c1-86a5-d4d65651efcd</errorID>
      <errorWord>)</errorWord>
      <group>L1_Format</group>
      <groupName>格式问题</groupName>
      <ability>L2_HalfPunc</ability>
      <abilityName>全半角检查</abilityName>
      <candidateList>
        <item>）</item>
      </candidateList>
      <explain>文本全半角错误。</explain>
      <paraID>17AAE9EF</paraID>
      <start>15</start>
      <end>16</end>
      <status>unmodified</status>
      <modifiedWord/>
      <trackRevisions>false</trackRevisions>
    </reviewItem>
    <reviewItem>
      <errorID>1d1423fa-49df-4b50-88f4-2e1f7fcc3ac8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3AB1DC51</paraID>
      <start>0</start>
      <end>3</end>
      <status>unmodified</status>
      <modifiedWord/>
      <trackRevisions>false</trackRevisions>
    </reviewItem>
    <reviewItem>
      <errorID>a956913d-4fcb-4eda-a38f-1862ff2943e9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2AC04ACA</paraID>
      <start>0</start>
      <end>3</end>
      <status>unmodified</status>
      <modifiedWord/>
      <trackRevisions>false</trackRevisions>
    </reviewItem>
    <reviewItem>
      <errorID>e12f0d78-2738-46ed-8d09-d11677876f45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1E802879</paraID>
      <start>33</start>
      <end>36</end>
      <status>unmodified</status>
      <modifiedWord/>
      <trackRevisions>false</trackRevisions>
    </reviewItem>
    <reviewItem>
      <errorID>109a715e-7da5-4956-b218-f3e665d91633</errorID>
      <errorWord>(</errorWord>
      <group>L1_Format</group>
      <groupName>格式问题</groupName>
      <ability>L2_HalfPunc</ability>
      <abilityName>全半角检查</abilityName>
      <candidateList>
        <item>（</item>
      </candidateList>
      <explain>文本全半角错误。</explain>
      <paraID>2C6C5802</paraID>
      <start>21</start>
      <end>22</end>
      <status>unmodified</status>
      <modifiedWord/>
      <trackRevisions>false</trackRevisions>
    </reviewItem>
    <reviewItem>
      <errorID>2b1d28ca-253d-49ee-bdf0-05568841970c</errorID>
      <errorWord>成份</errorWord>
      <group>L1_Word</group>
      <groupName>字词问题</groupName>
      <ability>L2_Variant</ability>
      <abilityName>异形词</abilityName>
      <candidateList>
        <item>成分</item>
      </candidateList>
      <explain>词汇[成份]的规范词形写作[成分]。</explain>
      <paraID>2C6C5802</paraID>
      <start>89</start>
      <end>91</end>
      <status>unmodified</status>
      <modifiedWord/>
      <trackRevisions>false</trackRevisions>
    </reviewItem>
    <reviewItem>
      <errorID>66972476-22e0-4843-aa45-826222e73534</errorID>
      <errorWord>价</errorWord>
      <group>L1_Word</group>
      <groupName>字词问题</groupName>
      <ability>L2_Typo</ability>
      <abilityName>字词错误</abilityName>
      <candidateList>
        <item>价格</item>
      </candidateList>
      <explain/>
      <paraID>764BFD8D</paraID>
      <start>48</start>
      <end>49</end>
      <status>unmodified</status>
      <modifiedWord/>
      <trackRevisions>false</trackRevisions>
    </reviewItem>
    <reviewItem>
      <errorID>71b0a5e7-3691-4bbe-b0b7-69366cc0429e</errorID>
      <errorWord>)</errorWord>
      <group>L1_Format</group>
      <groupName>格式问题</groupName>
      <ability>L2_HalfPunc</ability>
      <abilityName>全半角检查</abilityName>
      <candidateList>
        <item>）</item>
      </candidateList>
      <explain>文本全半角错误。</explain>
      <paraID>7856314A</paraID>
      <start>55</start>
      <end>56</end>
      <status>unmodified</status>
      <modifiedWord/>
      <trackRevisions>false</trackRevisions>
    </reviewItem>
    <reviewItem>
      <errorID>b855368e-d93d-405a-8f0c-8bf060a59575</errorID>
      <errorWord>全额</errorWord>
      <group>L1_Word</group>
      <groupName>字词问题</groupName>
      <ability>L2_Typo</ability>
      <abilityName>字词错误</abilityName>
      <candidateList>
        <item>金额</item>
      </candidateList>
      <explain/>
      <paraID> BC378C4</paraID>
      <start>60</start>
      <end>62</end>
      <status>unmodified</status>
      <modifiedWord/>
      <trackRevisions>false</trackRevisions>
    </reviewItem>
    <reviewItem>
      <errorID>f1315cf6-d96d-491c-892e-8b74d708e650</errorID>
      <errorWord>方</errorWord>
      <group>L1_Word</group>
      <groupName>字词问题</groupName>
      <ability>L2_Typo</ability>
      <abilityName>字词错误</abilityName>
      <candidateList>
        <item>方在</item>
      </candidateList>
      <explain/>
      <paraID> BC378C4</paraID>
      <start>120</start>
      <end>121</end>
      <status>unmodified</status>
      <modifiedWord/>
      <trackRevisions>false</trackRevisions>
    </reviewItem>
    <reviewItem>
      <errorID>e772733a-1fc8-4939-9018-eb05a8c94370</errorID>
      <errorWord>，</errorWord>
      <group>L1_Word</group>
      <groupName>字词问题</groupName>
      <ability>L2_Typo</ability>
      <abilityName>字词错误</abilityName>
      <candidateList>
        <item>，以</item>
      </candidateList>
      <explain/>
      <paraID>272E6C45</paraID>
      <start>75</start>
      <end>76</end>
      <status>unmodified</status>
      <modifiedWord/>
      <trackRevisions>false</trackRevisions>
    </reviewItem>
    <reviewItem>
      <errorID>ab131ce7-1de1-4f44-a7f4-1d5e50d7e011</errorID>
      <errorWord>卖方在</errorWord>
      <group>L1_Word</group>
      <groupName>字词问题</groupName>
      <ability>L2_Typo</ability>
      <abilityName>字词错误</abilityName>
      <candidateList>
        <item>卖方</item>
      </candidateList>
      <explain/>
      <paraID>272E6C45</paraID>
      <start>80</start>
      <end>83</end>
      <status>unmodified</status>
      <modifiedWord/>
      <trackRevisions>false</trackRevisions>
    </reviewItem>
    <reviewItem>
      <errorID>eeb73ce2-9af2-4fb2-b299-7089145dd796</errorID>
      <errorWord>(</errorWord>
      <group>L1_Format</group>
      <groupName>格式问题</groupName>
      <ability>L2_HalfPunc</ability>
      <abilityName>全半角检查</abilityName>
      <candidateList>
        <item>（</item>
      </candidateList>
      <explain>文本全半角错误。</explain>
      <paraID> 200FCCE</paraID>
      <start>24</start>
      <end>25</end>
      <status>unmodified</status>
      <modifiedWord/>
      <trackRevisions>false</trackRevisions>
    </reviewItem>
    <reviewItem>
      <errorID>dff9f137-1757-4a75-89d4-fe0ec64d722b</errorID>
      <errorWord>)</errorWord>
      <group>L1_Format</group>
      <groupName>格式问题</groupName>
      <ability>L2_HalfPunc</ability>
      <abilityName>全半角检查</abilityName>
      <candidateList>
        <item>）</item>
      </candidateList>
      <explain>文本全半角错误。</explain>
      <paraID> 200FCCE</paraID>
      <start>26</start>
      <end>27</end>
      <status>unmodified</status>
      <modifiedWord/>
      <trackRevisions>false</trackRevisions>
    </reviewItem>
    <reviewItem>
      <errorID>b0235958-7c29-41ab-b8dc-51a0dca1fa5f</errorID>
      <errorWord>)</errorWord>
      <group>L1_Format</group>
      <groupName>格式问题</groupName>
      <ability>L2_HalfPunc</ability>
      <abilityName>全半角检查</abilityName>
      <candidateList>
        <item>）</item>
      </candidateList>
      <explain>文本全半角错误。</explain>
      <paraID> 200FCCE</paraID>
      <start>56</start>
      <end>57</end>
      <status>unmodified</status>
      <modifiedWord/>
      <trackRevisions>false</trackRevisions>
    </reviewItem>
    <reviewItem>
      <errorID>d1cca48b-4c14-49a1-a7b6-b3e059f818c0</errorID>
      <errorWord>接受信息</errorWord>
      <group>L1_Word</group>
      <groupName>字词问题</groupName>
      <ability>L2_Typo</ability>
      <abilityName>字词错误</abilityName>
      <candidateList>
        <item>接收信息</item>
      </candidateList>
      <explain/>
      <paraID> 200FCCE</paraID>
      <start>57</start>
      <end>61</end>
      <status>unmodified</status>
      <modifiedWord/>
      <trackRevisions>false</trackRevisions>
    </reviewItem>
    <reviewItem>
      <errorID>2c19b695-11d2-41f7-b450-98d4bc5cc456</errorID>
      <errorWord>(</errorWord>
      <group>L1_Format</group>
      <groupName>格式问题</groupName>
      <ability>L2_HalfPunc</ability>
      <abilityName>全半角检查</abilityName>
      <candidateList>
        <item>（</item>
      </candidateList>
      <explain>文本全半角错误。</explain>
      <paraID> 200FCCE</paraID>
      <start>100</start>
      <end>101</end>
      <status>unmodified</status>
      <modifiedWord/>
      <trackRevisions>false</trackRevisions>
    </reviewItem>
    <reviewItem>
      <errorID>43b47431-88d6-4249-ad4d-d77b8477e7da</errorID>
      <errorWord>)</errorWord>
      <group>L1_Format</group>
      <groupName>格式问题</groupName>
      <ability>L2_HalfPunc</ability>
      <abilityName>全半角检查</abilityName>
      <candidateList>
        <item>）</item>
      </candidateList>
      <explain>文本全半角错误。</explain>
      <paraID> 200FCCE</paraID>
      <start>102</start>
      <end>103</end>
      <status>unmodified</status>
      <modifiedWord/>
      <trackRevisions>false</trackRevisions>
    </reviewItem>
    <reviewItem>
      <errorID>9a661539-8c5a-47bc-9b9a-a372bf6b9b3f</errorID>
      <errorWord>(</errorWord>
      <group>L1_Format</group>
      <groupName>格式问题</groupName>
      <ability>L2_HalfPunc</ability>
      <abilityName>全半角检查</abilityName>
      <candidateList>
        <item>（</item>
      </candidateList>
      <explain>文本全半角错误。</explain>
      <paraID>17D6A144</paraID>
      <start>20</start>
      <end>21</end>
      <status>unmodified</status>
      <modifiedWord/>
      <trackRevisions>false</trackRevisions>
    </reviewItem>
    <reviewItem>
      <errorID>7e0c1ae3-041b-468c-8a63-63ad5d5dbaea</errorID>
      <errorWord>)</errorWord>
      <group>L1_Format</group>
      <groupName>格式问题</groupName>
      <ability>L2_HalfPunc</ability>
      <abilityName>全半角检查</abilityName>
      <candidateList>
        <item>）</item>
      </candidateList>
      <explain>文本全半角错误。</explain>
      <paraID>17D6A144</paraID>
      <start>30</start>
      <end>31</end>
      <status>unmodified</status>
      <modifiedWord/>
      <trackRevisions>false</trackRevisions>
    </reviewItem>
    <reviewItem>
      <errorID>c84431b6-f420-4f9a-a90e-f3ddec2a704b</errorID>
      <errorWord>属</errorWord>
      <group>L1_Word</group>
      <groupName>字词问题</groupName>
      <ability>L2_Typo</ability>
      <abilityName>字词错误</abilityName>
      <candidateList>
        <item>属于</item>
      </candidateList>
      <explain/>
      <paraID>56658A5C</paraID>
      <start>9</start>
      <end>10</end>
      <status>unmodified</status>
      <modifiedWord/>
      <trackRevisions>false</trackRevisions>
    </reviewItem>
    <reviewItem>
      <errorID>29b6a923-5bc0-4dc7-8f37-26ce49b45ca4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20F4DEA3</paraID>
      <start>120</start>
      <end>121</end>
      <status>unmodified</status>
      <modifiedWord/>
      <trackRevisions>false</trackRevisions>
    </reviewItem>
    <reviewItem>
      <errorID>6906e562-26ac-440c-870a-63863cf80deb</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63124A25</paraID>
      <start>42</start>
      <end>43</end>
      <status>unmodified</status>
      <modifiedWord/>
      <trackRevisions>false</trackRevisions>
    </reviewItem>
    <reviewItem>
      <errorID>2021310f-7d07-4370-924f-1aef5170b693</errorID>
      <errorWord>给与</errorWord>
      <group>L1_Word</group>
      <groupName>字词问题</groupName>
      <ability>L2_Alias</ability>
      <abilityName>也作/曾用词</abilityName>
      <candidateList>
        <item>给予</item>
      </candidateList>
      <explain>词汇[给与]为不规范表述或旧称，其规范书面表述为[给予]。</explain>
      <paraID>5F4DF78D</paraID>
      <start>81</start>
      <end>83</end>
      <status>unmodified</status>
      <modifiedWord/>
      <trackRevisions>false</trackRevisions>
    </reviewItem>
    <reviewItem>
      <errorID>68b2d702-4065-45bb-b7a5-d4ee52618beb</errorID>
      <errorWord>其它</errorWord>
      <group>L1_Word</group>
      <groupName>字词问题</groupName>
      <ability>L2_Alias</ability>
      <abilityName>也作/曾用词</abilityName>
      <candidateList>
        <item>其他</item>
      </candidateList>
      <explain>词汇[其它]为不规范表述或旧称，其规范书面表述为[其他]。</explain>
      <paraID>2DCD90CF</paraID>
      <start>5</start>
      <end>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aabf7f-bbb3-459e-977f-3700bd953bee}">
  <ds:schemaRefs/>
</ds:datastoreItem>
</file>

<file path=docProps/app.xml><?xml version="1.0" encoding="utf-8"?>
<Properties xmlns="http://schemas.openxmlformats.org/officeDocument/2006/extended-properties" xmlns:vt="http://schemas.openxmlformats.org/officeDocument/2006/docPropsVTypes">
  <Template>Normal.dotm</Template>
  <Pages>45</Pages>
  <Words>105</Words>
  <Characters>112</Characters>
  <Lines>101</Lines>
  <Paragraphs>28</Paragraphs>
  <TotalTime>26</TotalTime>
  <ScaleCrop>false</ScaleCrop>
  <LinksUpToDate>false</LinksUpToDate>
  <CharactersWithSpaces>122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2026-03-24T00:46:37Z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