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63F7F4DE">
      <w:pPr>
        <w:widowControl/>
        <w:spacing w:line="357" w:lineRule="atLeast"/>
        <w:jc w:val="center"/>
        <w:rPr>
          <w:rFonts w:hint="eastAsia" w:ascii="宋体" w:hAnsi="宋体" w:eastAsia="宋体" w:cs="宋体"/>
          <w:b/>
          <w:color w:val="000000"/>
          <w:kern w:val="0"/>
          <w:sz w:val="84"/>
          <w:szCs w:val="84"/>
          <w:highlight w:val="yellow"/>
          <w:u w:color="000000"/>
          <w:lang w:bidi="ar"/>
        </w:rPr>
      </w:pPr>
      <w:r>
        <w:rPr>
          <w:rFonts w:hint="eastAsia" w:cs="宋体"/>
          <w:b/>
          <w:sz w:val="52"/>
          <w:szCs w:val="32"/>
          <w:highlight w:val="none"/>
          <w:lang w:eastAsia="zh-CN" w:bidi="ar"/>
        </w:rPr>
        <w:t>滁州轨道运营机电综合监控系统第三方网络安全等级保护测评项目（2026年</w:t>
      </w:r>
      <w:r>
        <w:rPr>
          <w:rFonts w:hint="eastAsia" w:ascii="微软雅黑" w:hAnsi="微软雅黑" w:eastAsia="微软雅黑" w:cs="微软雅黑"/>
          <w:b/>
          <w:sz w:val="52"/>
          <w:szCs w:val="32"/>
          <w:highlight w:val="none"/>
          <w:lang w:eastAsia="zh-CN" w:bidi="ar"/>
        </w:rPr>
        <w:t>—</w:t>
      </w:r>
      <w:r>
        <w:rPr>
          <w:rFonts w:hint="eastAsia" w:cs="宋体"/>
          <w:b/>
          <w:sz w:val="52"/>
          <w:szCs w:val="32"/>
          <w:highlight w:val="none"/>
          <w:lang w:eastAsia="zh-CN" w:bidi="ar"/>
        </w:rPr>
        <w:t>2028年）</w:t>
      </w:r>
    </w:p>
    <w:p w14:paraId="169204B7">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5"/>
        <w:widowControl/>
        <w:rPr>
          <w:highlight w:val="none"/>
        </w:rPr>
      </w:pPr>
      <w:r>
        <w:rPr>
          <w:highlight w:val="none"/>
        </w:rPr>
        <w:t xml:space="preserve"> </w:t>
      </w:r>
    </w:p>
    <w:p w14:paraId="09AF654A">
      <w:pPr>
        <w:pStyle w:val="15"/>
        <w:widowControl/>
        <w:rPr>
          <w:highlight w:val="none"/>
        </w:rPr>
      </w:pPr>
      <w:r>
        <w:rPr>
          <w:highlight w:val="none"/>
        </w:rPr>
        <w:t xml:space="preserve"> </w:t>
      </w:r>
    </w:p>
    <w:p w14:paraId="1F7468B8">
      <w:pPr>
        <w:pStyle w:val="15"/>
        <w:widowControl/>
        <w:rPr>
          <w:highlight w:val="none"/>
        </w:rPr>
      </w:pPr>
      <w:r>
        <w:rPr>
          <w:highlight w:val="none"/>
        </w:rPr>
        <w:t xml:space="preserve"> </w:t>
      </w:r>
    </w:p>
    <w:p w14:paraId="0A2C4C47">
      <w:pPr>
        <w:pStyle w:val="15"/>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5</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6</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0</w:t>
      </w:r>
    </w:p>
    <w:p w14:paraId="32694EB5">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24</w:t>
      </w:r>
    </w:p>
    <w:p w14:paraId="25B73F88">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35</w:t>
      </w:r>
    </w:p>
    <w:p w14:paraId="635D8498">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42</w:t>
      </w:r>
    </w:p>
    <w:p w14:paraId="2CF3B429">
      <w:pPr>
        <w:rPr>
          <w:rFonts w:ascii="宋体" w:hAnsi="宋体" w:eastAsia="宋体" w:cs="宋体"/>
          <w:sz w:val="24"/>
          <w:highlight w:val="none"/>
          <w:lang w:bidi="ar"/>
        </w:rPr>
        <w:sectPr>
          <w:pgSz w:w="11906" w:h="16838"/>
          <w:pgMar w:top="1440" w:right="1800" w:bottom="1440" w:left="1800" w:header="851" w:footer="992" w:gutter="0"/>
          <w:pgNumType w:fmt="decimal" w:start="1"/>
          <w:cols w:space="425" w:num="1"/>
          <w:docGrid w:type="lines" w:linePitch="312" w:charSpace="0"/>
        </w:sectPr>
      </w:pPr>
    </w:p>
    <w:p w14:paraId="4C140588">
      <w:pPr>
        <w:pStyle w:val="15"/>
        <w:widowControl/>
        <w:spacing w:beforeAutospacing="0" w:afterAutospacing="0" w:line="480" w:lineRule="exact"/>
        <w:jc w:val="center"/>
        <w:rPr>
          <w:rFonts w:ascii="宋体" w:hAnsi="宋体" w:eastAsia="宋体" w:cs="宋体"/>
          <w:b/>
          <w:bCs/>
          <w:highlight w:val="none"/>
        </w:rPr>
      </w:pPr>
      <w:bookmarkStart w:id="1" w:name="_Toc29214"/>
      <w:bookmarkEnd w:id="1"/>
      <w:bookmarkStart w:id="2" w:name="_Toc23741_WPSOffice_Level1"/>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7358"/>
      <w:bookmarkEnd w:id="3"/>
      <w:bookmarkStart w:id="4" w:name="_Toc18980_WPSOffice_Level1"/>
      <w:bookmarkEnd w:id="4"/>
      <w:r>
        <w:rPr>
          <w:rFonts w:hint="eastAsia" w:ascii="宋体" w:hAnsi="宋体" w:eastAsia="宋体" w:cs="宋体"/>
          <w:b/>
          <w:bCs/>
          <w:highlight w:val="none"/>
        </w:rPr>
        <w:t>招标公告</w:t>
      </w:r>
    </w:p>
    <w:p w14:paraId="1EA7ECB6">
      <w:pPr>
        <w:widowControl/>
        <w:autoSpaceDE w:val="0"/>
        <w:spacing w:line="480" w:lineRule="exact"/>
        <w:ind w:firstLine="480" w:firstLineChars="200"/>
        <w:jc w:val="left"/>
        <w:rPr>
          <w:rFonts w:ascii="宋体" w:hAnsi="宋体" w:eastAsia="宋体" w:cs="宋体"/>
          <w:color w:val="000000"/>
          <w:kern w:val="0"/>
          <w:sz w:val="24"/>
          <w:highlight w:val="none"/>
          <w:u w:color="000000"/>
          <w:lang w:bidi="ar"/>
        </w:rPr>
      </w:pPr>
      <w:bookmarkStart w:id="5" w:name="_Toc28359002"/>
      <w:bookmarkEnd w:id="5"/>
      <w:bookmarkStart w:id="6" w:name="_Toc58430305"/>
      <w:bookmarkEnd w:id="6"/>
      <w:bookmarkStart w:id="7" w:name="_Toc35393621"/>
      <w:bookmarkEnd w:id="7"/>
      <w:bookmarkStart w:id="8" w:name="_Toc28359079"/>
      <w:bookmarkEnd w:id="8"/>
      <w:bookmarkStart w:id="9" w:name="_Toc35393790"/>
      <w:r>
        <w:rPr>
          <w:rFonts w:hint="eastAsia" w:ascii="宋体" w:hAnsi="宋体" w:eastAsia="宋体" w:cs="宋体"/>
          <w:color w:val="000000"/>
          <w:kern w:val="0"/>
          <w:sz w:val="24"/>
          <w:highlight w:val="none"/>
          <w:u w:color="000000"/>
          <w:lang w:bidi="ar"/>
        </w:rPr>
        <w:t>项目概况</w:t>
      </w:r>
    </w:p>
    <w:p w14:paraId="05D5757A">
      <w:pPr>
        <w:widowControl/>
        <w:wordWrap w:val="0"/>
        <w:autoSpaceDE w:val="0"/>
        <w:spacing w:line="48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滁州轨道运营机电综合监控系统第三方网络安全等级保护测评项目(2026年—2028年)</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http://www.infobidding.com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采购与招标网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https://www.chinabidding.cn</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获取招标文件，并于202</w:t>
      </w:r>
      <w:r>
        <w:rPr>
          <w:rFonts w:hint="eastAsia" w:ascii="宋体" w:hAnsi="宋体" w:eastAsia="宋体" w:cs="宋体"/>
          <w:color w:val="000000"/>
          <w:kern w:val="0"/>
          <w:sz w:val="24"/>
          <w:highlight w:val="none"/>
          <w:u w:color="000000"/>
          <w:lang w:val="en-US" w:eastAsia="zh-CN" w:bidi="ar"/>
        </w:rPr>
        <w:t>6</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3</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30</w:t>
      </w:r>
      <w:bookmarkStart w:id="183" w:name="_GoBack"/>
      <w:bookmarkEnd w:id="183"/>
      <w:r>
        <w:rPr>
          <w:rFonts w:hint="eastAsia" w:ascii="宋体" w:hAnsi="宋体" w:eastAsia="宋体" w:cs="宋体"/>
          <w:color w:val="000000"/>
          <w:kern w:val="0"/>
          <w:sz w:val="24"/>
          <w:highlight w:val="none"/>
          <w:u w:color="000000"/>
          <w:lang w:bidi="ar"/>
        </w:rPr>
        <w:t>日15时00分（北京时间）前递交投标文件。</w:t>
      </w:r>
    </w:p>
    <w:p w14:paraId="05A36908">
      <w:pPr>
        <w:widowControl/>
        <w:wordWrap w:val="0"/>
        <w:autoSpaceDE w:val="0"/>
        <w:spacing w:line="480" w:lineRule="exact"/>
        <w:ind w:firstLine="480"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一、项目基本情况</w:t>
      </w:r>
      <w:bookmarkEnd w:id="9"/>
    </w:p>
    <w:p w14:paraId="0E45E2D1">
      <w:pPr>
        <w:spacing w:line="480" w:lineRule="exact"/>
        <w:ind w:firstLine="480" w:firstLineChars="200"/>
        <w:rPr>
          <w:rFonts w:hint="eastAsia" w:ascii="宋体" w:hAnsi="宋体" w:eastAsia="宋体" w:cs="宋体"/>
          <w:color w:val="auto"/>
          <w:kern w:val="0"/>
          <w:sz w:val="24"/>
          <w:highlight w:val="none"/>
          <w:u w:color="000000"/>
          <w:lang w:eastAsia="zh-CN" w:bidi="ar"/>
        </w:rPr>
      </w:pPr>
      <w:r>
        <w:rPr>
          <w:rFonts w:hint="eastAsia" w:ascii="宋体" w:hAnsi="宋体" w:eastAsia="宋体" w:cs="宋体"/>
          <w:color w:val="auto"/>
          <w:kern w:val="0"/>
          <w:sz w:val="24"/>
          <w:highlight w:val="none"/>
          <w:u w:color="000000"/>
          <w:lang w:bidi="ar"/>
        </w:rPr>
        <w:t>项目名称：</w:t>
      </w:r>
      <w:r>
        <w:rPr>
          <w:rFonts w:hint="eastAsia" w:ascii="宋体" w:hAnsi="宋体" w:eastAsia="宋体" w:cs="宋体"/>
          <w:color w:val="auto"/>
          <w:kern w:val="0"/>
          <w:sz w:val="24"/>
          <w:highlight w:val="none"/>
          <w:u w:color="000000"/>
          <w:lang w:eastAsia="zh-CN" w:bidi="ar"/>
        </w:rPr>
        <w:t>滁州轨道运营机电综合监控系统第三方网络安全等级保护测评项目(2026年—2028年)</w:t>
      </w:r>
    </w:p>
    <w:p w14:paraId="6E200529">
      <w:pPr>
        <w:widowControl/>
        <w:autoSpaceDE w:val="0"/>
        <w:spacing w:line="480" w:lineRule="exact"/>
        <w:ind w:left="478" w:leftChars="228"/>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预算金额：</w:t>
      </w:r>
      <w:r>
        <w:rPr>
          <w:rFonts w:hint="eastAsia" w:ascii="宋体" w:hAnsi="宋体" w:eastAsia="宋体" w:cs="宋体"/>
          <w:color w:val="auto"/>
          <w:kern w:val="0"/>
          <w:sz w:val="24"/>
          <w:highlight w:val="none"/>
          <w:u w:color="000000"/>
          <w:lang w:val="en-US" w:eastAsia="zh-CN" w:bidi="ar"/>
        </w:rPr>
        <w:t>三年285000</w:t>
      </w:r>
      <w:r>
        <w:rPr>
          <w:rFonts w:hint="eastAsia" w:ascii="宋体" w:hAnsi="宋体" w:eastAsia="宋体" w:cs="宋体"/>
          <w:color w:val="auto"/>
          <w:kern w:val="0"/>
          <w:sz w:val="24"/>
          <w:highlight w:val="none"/>
          <w:u w:color="000000"/>
          <w:lang w:bidi="ar"/>
        </w:rPr>
        <w:t>元</w:t>
      </w:r>
    </w:p>
    <w:p w14:paraId="1CEF683E">
      <w:pPr>
        <w:spacing w:line="480" w:lineRule="exact"/>
        <w:ind w:firstLine="480" w:firstLineChars="200"/>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最高限价：本项目</w:t>
      </w:r>
      <w:r>
        <w:rPr>
          <w:rFonts w:hint="eastAsia" w:ascii="宋体" w:hAnsi="宋体" w:eastAsia="宋体" w:cs="宋体"/>
          <w:color w:val="auto"/>
          <w:kern w:val="0"/>
          <w:sz w:val="24"/>
          <w:highlight w:val="none"/>
          <w:u w:color="000000"/>
          <w:lang w:val="en-US" w:eastAsia="zh-CN" w:bidi="ar"/>
        </w:rPr>
        <w:t>三年</w:t>
      </w:r>
      <w:r>
        <w:rPr>
          <w:rFonts w:hint="eastAsia" w:ascii="宋体" w:hAnsi="宋体" w:eastAsia="宋体" w:cs="宋体"/>
          <w:color w:val="auto"/>
          <w:kern w:val="0"/>
          <w:sz w:val="24"/>
          <w:highlight w:val="none"/>
          <w:u w:color="000000"/>
          <w:lang w:bidi="ar"/>
        </w:rPr>
        <w:t>最高限价为（人民币）</w:t>
      </w:r>
      <w:r>
        <w:rPr>
          <w:rFonts w:hint="eastAsia" w:ascii="宋体" w:hAnsi="宋体" w:eastAsia="宋体" w:cs="宋体"/>
          <w:color w:val="auto"/>
          <w:kern w:val="0"/>
          <w:sz w:val="24"/>
          <w:highlight w:val="none"/>
          <w:u w:color="000000"/>
          <w:lang w:val="en-US" w:eastAsia="zh-CN" w:bidi="ar"/>
        </w:rPr>
        <w:t>285000</w:t>
      </w:r>
      <w:r>
        <w:rPr>
          <w:rFonts w:hint="eastAsia" w:ascii="宋体" w:hAnsi="宋体" w:eastAsia="宋体" w:cs="宋体"/>
          <w:color w:val="auto"/>
          <w:kern w:val="0"/>
          <w:sz w:val="24"/>
          <w:highlight w:val="none"/>
          <w:u w:color="000000"/>
          <w:lang w:bidi="ar"/>
        </w:rPr>
        <w:t>元</w:t>
      </w:r>
    </w:p>
    <w:p w14:paraId="5B3B4E58">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宋体" w:hAnsi="宋体" w:eastAsia="宋体" w:cs="宋体"/>
          <w:color w:val="auto"/>
          <w:kern w:val="0"/>
          <w:sz w:val="24"/>
          <w:highlight w:val="none"/>
          <w:u w:color="000000"/>
          <w:lang w:val="en-US" w:eastAsia="zh-CN" w:bidi="ar"/>
        </w:rPr>
      </w:pPr>
      <w:r>
        <w:rPr>
          <w:rFonts w:hint="eastAsia" w:ascii="宋体" w:hAnsi="宋体" w:eastAsia="宋体" w:cs="宋体"/>
          <w:color w:val="auto"/>
          <w:kern w:val="0"/>
          <w:sz w:val="24"/>
          <w:highlight w:val="none"/>
          <w:u w:color="000000"/>
          <w:lang w:val="en-US" w:eastAsia="zh-CN" w:bidi="ar"/>
        </w:rPr>
        <w:t>招标范围：滁宁城际铁路综合监控系统归属第三级，每年对滁宁城际铁路（滁州段）综合监控系统进行一次等保测评，并将测评报告上传至相关部门进行备案更新，同时提供相关技术服务。详见用户需求书。</w:t>
      </w:r>
    </w:p>
    <w:p w14:paraId="21701751">
      <w:pPr>
        <w:spacing w:line="480" w:lineRule="exact"/>
        <w:ind w:firstLine="480" w:firstLineChars="200"/>
        <w:rPr>
          <w:rFonts w:hint="eastAsia" w:ascii="宋体" w:hAnsi="宋体" w:eastAsia="宋体" w:cs="宋体"/>
          <w:color w:val="auto"/>
          <w:kern w:val="0"/>
          <w:sz w:val="24"/>
          <w:highlight w:val="none"/>
          <w:u w:color="000000"/>
          <w:lang w:val="en-US" w:eastAsia="zh-CN" w:bidi="ar"/>
        </w:rPr>
      </w:pPr>
      <w:r>
        <w:rPr>
          <w:rFonts w:hint="eastAsia" w:ascii="宋体" w:hAnsi="宋体" w:eastAsia="宋体" w:cs="宋体"/>
          <w:color w:val="auto"/>
          <w:kern w:val="0"/>
          <w:sz w:val="24"/>
          <w:highlight w:val="none"/>
          <w:u w:color="000000"/>
          <w:lang w:val="en-US" w:eastAsia="zh-CN" w:bidi="ar"/>
        </w:rPr>
        <w:t>服务期：三年，中标人须每年完成1次等保测评及相关技术服务，并将测评报告上传至相关部门进行备案更新。</w:t>
      </w:r>
    </w:p>
    <w:p w14:paraId="65D3AAE2">
      <w:pPr>
        <w:spacing w:line="480" w:lineRule="exact"/>
        <w:ind w:firstLine="480" w:firstLineChars="200"/>
        <w:rPr>
          <w:rFonts w:hint="eastAsia" w:ascii="宋体" w:hAnsi="宋体" w:eastAsia="宋体" w:cs="宋体"/>
          <w:color w:val="auto"/>
          <w:kern w:val="0"/>
          <w:sz w:val="24"/>
          <w:highlight w:val="none"/>
          <w:u w:color="000000"/>
          <w:lang w:eastAsia="zh-CN" w:bidi="ar"/>
        </w:rPr>
      </w:pPr>
      <w:r>
        <w:rPr>
          <w:rFonts w:hint="eastAsia" w:ascii="宋体" w:hAnsi="宋体" w:eastAsia="宋体" w:cs="宋体"/>
          <w:color w:val="auto"/>
          <w:kern w:val="0"/>
          <w:sz w:val="24"/>
          <w:highlight w:val="none"/>
          <w:u w:color="000000"/>
          <w:lang w:bidi="ar"/>
        </w:rPr>
        <w:t>本项目不接受联合体投标</w:t>
      </w:r>
      <w:r>
        <w:rPr>
          <w:rFonts w:hint="eastAsia" w:ascii="宋体" w:hAnsi="宋体" w:eastAsia="宋体" w:cs="宋体"/>
          <w:color w:val="auto"/>
          <w:kern w:val="0"/>
          <w:sz w:val="24"/>
          <w:highlight w:val="none"/>
          <w:u w:color="000000"/>
          <w:lang w:eastAsia="zh-CN" w:bidi="ar"/>
        </w:rPr>
        <w:t>。</w:t>
      </w:r>
    </w:p>
    <w:p w14:paraId="289A76E2">
      <w:pPr>
        <w:widowControl/>
        <w:wordWrap w:val="0"/>
        <w:autoSpaceDE w:val="0"/>
        <w:spacing w:line="480" w:lineRule="exact"/>
        <w:ind w:firstLine="488" w:firstLineChars="200"/>
        <w:rPr>
          <w:rFonts w:ascii="宋体" w:hAnsi="宋体" w:eastAsia="宋体" w:cs="宋体"/>
          <w:b/>
          <w:color w:val="auto"/>
          <w:spacing w:val="2"/>
          <w:sz w:val="24"/>
          <w:highlight w:val="none"/>
        </w:rPr>
      </w:pPr>
      <w:r>
        <w:rPr>
          <w:rFonts w:hint="eastAsia" w:ascii="宋体" w:hAnsi="宋体" w:eastAsia="宋体" w:cs="宋体"/>
          <w:b/>
          <w:color w:val="auto"/>
          <w:spacing w:val="2"/>
          <w:kern w:val="0"/>
          <w:sz w:val="24"/>
          <w:highlight w:val="none"/>
          <w:u w:color="000000"/>
          <w:lang w:bidi="ar"/>
        </w:rPr>
        <w:t>二、</w:t>
      </w:r>
      <w:r>
        <w:rPr>
          <w:rFonts w:hint="eastAsia" w:ascii="宋体" w:hAnsi="宋体" w:eastAsia="宋体" w:cs="宋体"/>
          <w:b/>
          <w:color w:val="auto"/>
          <w:kern w:val="0"/>
          <w:sz w:val="24"/>
          <w:highlight w:val="none"/>
          <w:u w:color="000000"/>
          <w:lang w:bidi="ar"/>
        </w:rPr>
        <w:t>投标人的资格要求</w:t>
      </w:r>
    </w:p>
    <w:p w14:paraId="23B4EBDB">
      <w:pPr>
        <w:spacing w:line="480" w:lineRule="exact"/>
        <w:ind w:firstLine="480" w:firstLineChars="200"/>
        <w:rPr>
          <w:rFonts w:hint="eastAsia" w:ascii="宋体" w:hAnsi="宋体" w:eastAsia="宋体" w:cs="宋体"/>
          <w:color w:val="auto"/>
          <w:kern w:val="0"/>
          <w:sz w:val="24"/>
          <w:highlight w:val="none"/>
          <w:u w:color="000000"/>
          <w:lang w:val="en-US" w:eastAsia="zh-CN" w:bidi="ar"/>
        </w:rPr>
      </w:pPr>
      <w:r>
        <w:rPr>
          <w:rFonts w:hint="eastAsia" w:ascii="宋体" w:hAnsi="宋体" w:eastAsia="宋体" w:cs="宋体"/>
          <w:color w:val="auto"/>
          <w:kern w:val="0"/>
          <w:sz w:val="24"/>
          <w:highlight w:val="none"/>
          <w:u w:color="000000"/>
          <w:lang w:val="en-US" w:eastAsia="zh-CN" w:bidi="ar"/>
        </w:rPr>
        <w:t>2.1投标人须在中华人民共和国境内注册（不含港澳台）并取得营业执照且具有相应供货服务能力；</w:t>
      </w:r>
    </w:p>
    <w:p w14:paraId="1DBF132E">
      <w:pPr>
        <w:spacing w:line="480" w:lineRule="exact"/>
        <w:ind w:firstLine="480" w:firstLineChars="200"/>
        <w:rPr>
          <w:rFonts w:hint="eastAsia" w:ascii="宋体" w:hAnsi="宋体" w:eastAsia="宋体" w:cs="宋体"/>
          <w:color w:val="auto"/>
          <w:kern w:val="0"/>
          <w:sz w:val="24"/>
          <w:highlight w:val="none"/>
          <w:u w:color="000000"/>
          <w:lang w:val="en-US" w:eastAsia="zh-CN" w:bidi="ar"/>
        </w:rPr>
      </w:pPr>
      <w:r>
        <w:rPr>
          <w:rFonts w:hint="eastAsia" w:ascii="宋体" w:hAnsi="宋体" w:eastAsia="宋体" w:cs="宋体"/>
          <w:color w:val="auto"/>
          <w:kern w:val="0"/>
          <w:sz w:val="24"/>
          <w:highlight w:val="none"/>
          <w:u w:color="000000"/>
          <w:lang w:val="en-US" w:eastAsia="zh-CN" w:bidi="ar"/>
        </w:rPr>
        <w:t>2.2投标人须</w:t>
      </w:r>
      <w:r>
        <w:rPr>
          <w:rFonts w:hint="eastAsia" w:ascii="宋体" w:hAnsi="宋体" w:eastAsia="宋体" w:cs="宋体"/>
          <w:b w:val="0"/>
          <w:bCs w:val="0"/>
          <w:color w:val="auto"/>
          <w:sz w:val="24"/>
          <w:szCs w:val="28"/>
          <w:highlight w:val="none"/>
          <w:lang w:val="en-US" w:eastAsia="zh-CN"/>
        </w:rPr>
        <w:t>具有有效期内的网络安全等级测评与检测评估机构服务认证证书。</w:t>
      </w:r>
    </w:p>
    <w:p w14:paraId="6057664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widowControl/>
        <w:autoSpaceDE w:val="0"/>
        <w:spacing w:line="48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6</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3</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10</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6</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3</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30</w:t>
      </w:r>
      <w:r>
        <w:rPr>
          <w:rFonts w:hint="eastAsia" w:ascii="宋体" w:hAnsi="宋体" w:eastAsia="宋体" w:cs="宋体"/>
          <w:color w:val="000000"/>
          <w:kern w:val="0"/>
          <w:sz w:val="24"/>
          <w:highlight w:val="none"/>
          <w:u w:val="single" w:color="000000"/>
          <w:lang w:bidi="ar"/>
        </w:rPr>
        <w:t>日</w:t>
      </w:r>
    </w:p>
    <w:p w14:paraId="1FCBD714">
      <w:pPr>
        <w:spacing w:line="48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w:t>
      </w:r>
      <w:r>
        <w:rPr>
          <w:rFonts w:hint="eastAsia" w:ascii="宋体" w:hAnsi="宋体" w:cs="宋体"/>
          <w:sz w:val="24"/>
          <w:highlight w:val="none"/>
          <w:lang w:eastAsia="zh-CN"/>
        </w:rPr>
        <w:t>（</w:t>
      </w:r>
      <w:r>
        <w:rPr>
          <w:rFonts w:hint="eastAsia" w:ascii="宋体" w:hAnsi="宋体" w:cs="宋体"/>
          <w:sz w:val="24"/>
          <w:highlight w:val="none"/>
        </w:rPr>
        <w:t>http://www.infobidding.com/</w:t>
      </w:r>
      <w:r>
        <w:rPr>
          <w:rFonts w:hint="eastAsia" w:ascii="宋体" w:hAnsi="宋体" w:cs="宋体"/>
          <w:sz w:val="24"/>
          <w:highlight w:val="none"/>
          <w:lang w:eastAsia="zh-CN"/>
        </w:rPr>
        <w:t>）、</w:t>
      </w:r>
      <w:r>
        <w:rPr>
          <w:rFonts w:hint="eastAsia" w:ascii="宋体" w:hAnsi="宋体" w:cs="宋体"/>
          <w:sz w:val="24"/>
          <w:highlight w:val="none"/>
        </w:rPr>
        <w:t>采购与招标网</w:t>
      </w:r>
      <w:r>
        <w:rPr>
          <w:rFonts w:hint="eastAsia" w:ascii="宋体" w:hAnsi="宋体" w:cs="宋体"/>
          <w:sz w:val="24"/>
          <w:highlight w:val="none"/>
          <w:lang w:eastAsia="zh-CN"/>
        </w:rPr>
        <w:t>（</w:t>
      </w:r>
      <w:r>
        <w:rPr>
          <w:rFonts w:hint="eastAsia" w:ascii="宋体" w:hAnsi="宋体" w:cs="宋体"/>
          <w:sz w:val="24"/>
          <w:highlight w:val="none"/>
        </w:rPr>
        <w:t>https://www.chinabidding.cn/</w:t>
      </w:r>
      <w:r>
        <w:rPr>
          <w:rFonts w:hint="eastAsia" w:ascii="宋体" w:hAnsi="宋体" w:cs="宋体"/>
          <w:sz w:val="24"/>
          <w:highlight w:val="none"/>
          <w:lang w:eastAsia="zh-CN"/>
        </w:rPr>
        <w:t>）</w:t>
      </w:r>
      <w:r>
        <w:rPr>
          <w:rFonts w:hint="eastAsia" w:ascii="宋体" w:hAnsi="宋体" w:cs="宋体"/>
          <w:sz w:val="24"/>
          <w:highlight w:val="none"/>
          <w:lang w:val="en-US" w:eastAsia="zh-CN"/>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p>
    <w:p w14:paraId="4BE221F6">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widowControl/>
        <w:wordWrap w:val="0"/>
        <w:autoSpaceDE w:val="0"/>
        <w:spacing w:line="480" w:lineRule="exact"/>
        <w:ind w:firstLine="480" w:firstLineChars="200"/>
        <w:rPr>
          <w:rFonts w:ascii="宋体" w:hAnsi="宋体" w:eastAsia="宋体" w:cs="宋体"/>
          <w:b/>
          <w:sz w:val="24"/>
          <w:highlight w:val="none"/>
        </w:rPr>
      </w:pPr>
      <w:bookmarkStart w:id="10" w:name="_Toc28359082"/>
      <w:bookmarkEnd w:id="10"/>
      <w:bookmarkStart w:id="11" w:name="_Toc28359005"/>
      <w:bookmarkEnd w:id="11"/>
      <w:bookmarkStart w:id="12" w:name="_Toc58430308"/>
      <w:bookmarkEnd w:id="12"/>
      <w:bookmarkStart w:id="13" w:name="_Toc35393793"/>
      <w:bookmarkEnd w:id="13"/>
      <w:r>
        <w:rPr>
          <w:rFonts w:hint="eastAsia" w:ascii="宋体" w:hAnsi="宋体" w:cs="宋体"/>
          <w:b/>
          <w:sz w:val="24"/>
          <w:highlight w:val="none"/>
        </w:rPr>
        <w:t>四、提交投标文件截止时间、开标时间和地点</w:t>
      </w:r>
    </w:p>
    <w:p w14:paraId="17C02B52">
      <w:pPr>
        <w:widowControl/>
        <w:autoSpaceDE w:val="0"/>
        <w:spacing w:line="240" w:lineRule="auto"/>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6</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3</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30</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spacing w:line="48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6098EDDE">
      <w:pPr>
        <w:spacing w:line="480" w:lineRule="exact"/>
        <w:ind w:firstLine="480" w:firstLineChars="200"/>
        <w:rPr>
          <w:rFonts w:hint="eastAsia" w:ascii="宋体" w:hAnsi="宋体" w:cs="宋体"/>
          <w:sz w:val="24"/>
          <w:highlight w:val="none"/>
        </w:rPr>
      </w:pPr>
      <w:r>
        <w:rPr>
          <w:rFonts w:hint="eastAsia" w:ascii="宋体" w:hAnsi="宋体" w:cs="宋体"/>
          <w:sz w:val="24"/>
          <w:highlight w:val="none"/>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hint="eastAsia" w:ascii="宋体" w:hAnsi="宋体" w:cs="宋体"/>
          <w:sz w:val="24"/>
          <w:highlight w:val="none"/>
        </w:rPr>
        <w:t>②在投标截止时间后30分钟内，将投标文件密码通过邮箱发送至滁州市城投工程咨询管理有限公司邮箱（czsctzx@163.com）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08BAE55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57</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eastAsia="zh-CN" w:bidi="ar"/>
        </w:rPr>
        <w:t>银行账号</w:t>
      </w:r>
      <w:r>
        <w:rPr>
          <w:rFonts w:hint="eastAsia" w:ascii="宋体" w:hAnsi="宋体" w:eastAsia="宋体" w:cs="宋体"/>
          <w:bCs/>
          <w:color w:val="auto"/>
          <w:kern w:val="0"/>
          <w:sz w:val="24"/>
          <w:highlight w:val="none"/>
          <w:u w:color="000000"/>
          <w:lang w:bidi="ar"/>
        </w:rPr>
        <w:t>：8112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滁州轨道运营机电综合监控系统第三方网络安全等级保护测评项目（2026年—2028年）</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86"/>
      <w:bookmarkStart w:id="16" w:name="_Toc28359009"/>
    </w:p>
    <w:bookmarkEnd w:id="15"/>
    <w:bookmarkEnd w:id="16"/>
    <w:p w14:paraId="75CB189C">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5155BFEB">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电话：0550-3352129、18005505728</w:t>
      </w:r>
    </w:p>
    <w:p w14:paraId="319872B2">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19"/>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1"/>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1"/>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1"/>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1"/>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1"/>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1"/>
              <w:widowControl/>
              <w:autoSpaceDE w:val="0"/>
              <w:spacing w:line="360" w:lineRule="exact"/>
              <w:rPr>
                <w:rFonts w:hint="eastAsia" w:eastAsia="宋体"/>
                <w:bCs/>
                <w:highlight w:val="none"/>
                <w:lang w:eastAsia="zh-CN"/>
              </w:rPr>
            </w:pPr>
            <w:r>
              <w:rPr>
                <w:rFonts w:hint="eastAsia"/>
                <w:bCs/>
                <w:highlight w:val="none"/>
                <w:lang w:eastAsia="zh-CN"/>
              </w:rPr>
              <w:t>滁州轨道运营机电综合监控系统第三方网络安全等级保护测评项目(2026年—2028年)</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1"/>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1"/>
              <w:widowControl/>
              <w:autoSpaceDE w:val="0"/>
              <w:spacing w:line="360" w:lineRule="exact"/>
              <w:jc w:val="left"/>
              <w:rPr>
                <w:rFonts w:hint="default"/>
                <w:highlight w:val="none"/>
              </w:rPr>
            </w:pPr>
            <w:r>
              <w:rPr>
                <w:rFonts w:hint="eastAsia"/>
                <w:highlight w:val="none"/>
                <w:lang w:val="en-US" w:eastAsia="zh-CN"/>
              </w:rPr>
              <w:t>服务</w:t>
            </w:r>
            <w:r>
              <w:rPr>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1"/>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1"/>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1"/>
              <w:widowControl/>
              <w:autoSpaceDE w:val="0"/>
              <w:spacing w:line="360" w:lineRule="exact"/>
              <w:jc w:val="left"/>
              <w:rPr>
                <w:rFonts w:hint="default"/>
                <w:highlight w:val="none"/>
              </w:rPr>
            </w:pPr>
            <w:r>
              <w:rPr>
                <w:rFonts w:hint="eastAsia"/>
                <w:highlight w:val="none"/>
                <w:lang w:val="en-US" w:eastAsia="zh-CN"/>
              </w:rPr>
              <w:t>服务</w:t>
            </w:r>
            <w:r>
              <w:rPr>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1"/>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1"/>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1"/>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1"/>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1"/>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1"/>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1"/>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1"/>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1"/>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1"/>
              <w:widowControl/>
              <w:autoSpaceDE w:val="0"/>
              <w:spacing w:line="360" w:lineRule="exact"/>
              <w:rPr>
                <w:rFonts w:hint="default" w:ascii="宋体" w:hAnsi="宋体" w:eastAsia="宋体" w:cs="宋体"/>
                <w:bCs/>
                <w:color w:val="000000"/>
                <w:highlight w:val="none"/>
              </w:rPr>
            </w:pPr>
            <w:r>
              <w:rPr>
                <w:rFonts w:ascii="宋体" w:hAnsi="宋体" w:eastAsia="宋体" w:cs="宋体"/>
                <w:bCs/>
                <w:color w:val="000000"/>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1"/>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1"/>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1"/>
              <w:widowControl/>
              <w:autoSpaceDE w:val="0"/>
              <w:spacing w:line="360" w:lineRule="exact"/>
              <w:rPr>
                <w:rFonts w:hint="default" w:ascii="宋体" w:hAnsi="宋体" w:eastAsia="宋体" w:cs="宋体"/>
                <w:bCs/>
                <w:color w:val="000000"/>
                <w:highlight w:val="none"/>
              </w:rPr>
            </w:pPr>
            <w:r>
              <w:rPr>
                <w:rFonts w:hint="eastAsia" w:ascii="宋体" w:hAnsi="宋体" w:eastAsia="宋体" w:cs="宋体"/>
                <w:bCs/>
                <w:color w:val="000000"/>
                <w:highlight w:val="none"/>
                <w:lang w:val="en-US" w:eastAsia="zh-CN"/>
              </w:rPr>
              <w:t>三年</w:t>
            </w:r>
            <w:r>
              <w:rPr>
                <w:rFonts w:hint="eastAsia" w:cs="宋体"/>
                <w:bCs/>
                <w:color w:val="000000"/>
                <w:highlight w:val="none"/>
                <w:lang w:val="en-US" w:eastAsia="zh-CN"/>
              </w:rPr>
              <w:t>285000</w:t>
            </w:r>
            <w:r>
              <w:rPr>
                <w:rFonts w:hint="eastAsia" w:ascii="宋体" w:hAnsi="宋体" w:eastAsia="宋体"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1"/>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1"/>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1"/>
              <w:widowControl/>
              <w:autoSpaceDE w:val="0"/>
              <w:spacing w:line="360" w:lineRule="exact"/>
              <w:rPr>
                <w:rFonts w:hint="default" w:ascii="宋体" w:hAnsi="宋体" w:eastAsia="宋体" w:cs="宋体"/>
                <w:bCs/>
                <w:color w:val="000000"/>
                <w:highlight w:val="none"/>
              </w:rPr>
            </w:pPr>
            <w:r>
              <w:rPr>
                <w:rFonts w:hint="eastAsia" w:ascii="宋体" w:hAnsi="宋体" w:eastAsia="宋体" w:cs="宋体"/>
                <w:bCs/>
                <w:color w:val="000000"/>
                <w:highlight w:val="none"/>
              </w:rPr>
              <w:t>本项目</w:t>
            </w:r>
            <w:r>
              <w:rPr>
                <w:rFonts w:hint="eastAsia" w:ascii="宋体" w:hAnsi="宋体" w:eastAsia="宋体" w:cs="宋体"/>
                <w:bCs/>
                <w:color w:val="000000"/>
                <w:highlight w:val="none"/>
                <w:lang w:val="en-US" w:eastAsia="zh-CN"/>
              </w:rPr>
              <w:t>三年</w:t>
            </w:r>
            <w:r>
              <w:rPr>
                <w:rFonts w:hint="eastAsia" w:ascii="宋体" w:hAnsi="宋体" w:eastAsia="宋体" w:cs="宋体"/>
                <w:bCs/>
                <w:color w:val="000000"/>
                <w:highlight w:val="none"/>
              </w:rPr>
              <w:t>最高限价为（人民币）</w:t>
            </w:r>
            <w:r>
              <w:rPr>
                <w:rFonts w:hint="eastAsia" w:cs="宋体"/>
                <w:bCs/>
                <w:color w:val="000000"/>
                <w:highlight w:val="none"/>
                <w:lang w:val="en-US" w:eastAsia="zh-CN"/>
              </w:rPr>
              <w:t>285000</w:t>
            </w:r>
            <w:r>
              <w:rPr>
                <w:rFonts w:hint="eastAsia" w:ascii="宋体" w:hAnsi="宋体" w:eastAsia="宋体" w:cs="宋体"/>
                <w:bCs/>
                <w:color w:val="000000"/>
                <w:highlight w:val="none"/>
              </w:rPr>
              <w:t>元</w:t>
            </w:r>
            <w:r>
              <w:rPr>
                <w:rFonts w:ascii="宋体" w:hAnsi="宋体" w:eastAsia="宋体" w:cs="宋体"/>
                <w:bCs/>
                <w:color w:val="000000"/>
                <w:highlight w:val="none"/>
              </w:rPr>
              <w:t>，投标报价不得超过各最高限价，否则按无效投标处理。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1"/>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1"/>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1"/>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1"/>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1"/>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1"/>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1"/>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1"/>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1"/>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1"/>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1"/>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1"/>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1"/>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1"/>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1"/>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1"/>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1"/>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1"/>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1"/>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1"/>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6</w:t>
            </w:r>
            <w:r>
              <w:rPr>
                <w:highlight w:val="none"/>
              </w:rPr>
              <w:t>年</w:t>
            </w:r>
            <w:r>
              <w:rPr>
                <w:rFonts w:hint="eastAsia"/>
                <w:highlight w:val="none"/>
                <w:lang w:val="en-US" w:eastAsia="zh-CN"/>
              </w:rPr>
              <w:t>3</w:t>
            </w:r>
            <w:r>
              <w:rPr>
                <w:highlight w:val="none"/>
              </w:rPr>
              <w:t>月</w:t>
            </w:r>
            <w:r>
              <w:rPr>
                <w:rFonts w:hint="eastAsia"/>
                <w:highlight w:val="none"/>
                <w:lang w:val="en-US" w:eastAsia="zh-CN"/>
              </w:rPr>
              <w:t>20</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1"/>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1"/>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6</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3</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23</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1"/>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1"/>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1"/>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30</w:t>
            </w:r>
            <w:r>
              <w:rPr>
                <w:rFonts w:hint="eastAsia" w:ascii="宋体" w:hAnsi="宋体" w:eastAsia="宋体" w:cs="宋体"/>
                <w:color w:val="000000"/>
                <w:szCs w:val="21"/>
                <w:highlight w:val="none"/>
                <w:u w:color="000000"/>
                <w:lang w:bidi="ar"/>
              </w:rPr>
              <w:t>00元。</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1"/>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1"/>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1"/>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30</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6</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3</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30</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w:t>
            </w:r>
            <w:r>
              <w:rPr>
                <w:rFonts w:hint="eastAsia" w:ascii="宋体" w:hAnsi="宋体" w:eastAsia="宋体" w:cs="宋体"/>
                <w:color w:val="000000"/>
                <w:szCs w:val="21"/>
                <w:highlight w:val="none"/>
                <w:u w:color="000000"/>
                <w:lang w:eastAsia="zh-CN" w:bidi="ar"/>
              </w:rPr>
              <w:t>五楼514开评标室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1"/>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1"/>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1"/>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1"/>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1"/>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1"/>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1"/>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1"/>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4FF5BF7">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6B7CA758">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48377A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7826DB1">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76C2B0B6">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lang w:eastAsia="zh-CN"/>
              </w:rPr>
              <w:t>银行账号</w:t>
            </w:r>
            <w:r>
              <w:rPr>
                <w:rFonts w:hint="eastAsia" w:ascii="Times New Roman" w:hAnsi="Times New Roman" w:eastAsia="宋体" w:cs="Times New Roman"/>
                <w:highlight w:val="none"/>
              </w:rPr>
              <w:t>：另行通知</w:t>
            </w:r>
          </w:p>
          <w:p w14:paraId="2A8D17C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678D229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F08F53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1DAFE85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102B2DE">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25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4A0E6D">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val="en-US" w:eastAsia="zh-CN" w:bidi="ar"/>
              </w:rPr>
              <w:t>按年度付款</w:t>
            </w:r>
            <w:r>
              <w:rPr>
                <w:rFonts w:hint="eastAsia" w:ascii="宋体" w:hAnsi="宋体" w:eastAsia="宋体" w:cs="宋体"/>
                <w:color w:val="000000"/>
                <w:szCs w:val="21"/>
                <w:highlight w:val="none"/>
                <w:u w:color="000000"/>
                <w:lang w:val="en-US" w:eastAsia="zh-Hans" w:bidi="ar"/>
              </w:rPr>
              <w:t>：</w:t>
            </w:r>
            <w:r>
              <w:rPr>
                <w:rFonts w:hint="eastAsia" w:ascii="宋体" w:hAnsi="宋体" w:eastAsia="宋体" w:cs="宋体"/>
                <w:color w:val="000000"/>
                <w:szCs w:val="21"/>
                <w:highlight w:val="none"/>
                <w:u w:color="000000"/>
                <w:lang w:val="en-US" w:eastAsia="zh-CN" w:bidi="ar"/>
              </w:rPr>
              <w:t>中标人</w:t>
            </w:r>
            <w:r>
              <w:rPr>
                <w:rFonts w:hint="eastAsia" w:ascii="宋体" w:hAnsi="宋体" w:eastAsia="宋体" w:cs="宋体"/>
                <w:color w:val="000000"/>
                <w:szCs w:val="21"/>
                <w:highlight w:val="none"/>
                <w:u w:color="000000"/>
                <w:lang w:val="en-US" w:eastAsia="zh-Hans" w:bidi="ar"/>
              </w:rPr>
              <w:t>提交的所有工作成果均通过</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验收，且</w:t>
            </w:r>
            <w:r>
              <w:rPr>
                <w:rFonts w:hint="eastAsia" w:ascii="宋体" w:hAnsi="宋体" w:eastAsia="宋体" w:cs="宋体"/>
                <w:color w:val="000000"/>
                <w:szCs w:val="21"/>
                <w:highlight w:val="none"/>
                <w:u w:color="000000"/>
                <w:lang w:val="en-US" w:eastAsia="zh-CN" w:bidi="ar"/>
              </w:rPr>
              <w:t>中标人</w:t>
            </w:r>
            <w:r>
              <w:rPr>
                <w:rFonts w:hint="eastAsia" w:ascii="宋体" w:hAnsi="宋体" w:eastAsia="宋体" w:cs="宋体"/>
                <w:color w:val="000000"/>
                <w:szCs w:val="21"/>
                <w:highlight w:val="none"/>
                <w:u w:color="000000"/>
                <w:lang w:val="en-US" w:eastAsia="zh-Hans" w:bidi="ar"/>
              </w:rPr>
              <w:t>向</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提供符合要求的增值税专用发票后30个工作日内，一次性付清该年度的合同价款。</w:t>
            </w:r>
            <w:r>
              <w:rPr>
                <w:rFonts w:hint="eastAsia" w:ascii="宋体" w:hAnsi="宋体" w:eastAsia="宋体" w:cs="宋体"/>
                <w:color w:val="000000"/>
                <w:szCs w:val="21"/>
                <w:highlight w:val="none"/>
                <w:u w:color="000000"/>
                <w:lang w:val="en-US" w:eastAsia="zh-CN" w:bidi="ar"/>
              </w:rPr>
              <w:t xml:space="preserve"> </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w:t>
      </w:r>
      <w:r>
        <w:rPr>
          <w:rFonts w:hint="eastAsia" w:ascii="宋体" w:hAnsi="宋体" w:eastAsia="宋体" w:cs="宋体"/>
          <w:color w:val="000000"/>
          <w:kern w:val="0"/>
          <w:szCs w:val="21"/>
          <w:highlight w:val="none"/>
          <w:u w:val="single" w:color="000000"/>
          <w:lang w:val="en-US" w:eastAsia="zh-CN" w:bidi="ar"/>
        </w:rPr>
        <w:t>总</w:t>
      </w:r>
      <w:r>
        <w:rPr>
          <w:rFonts w:hint="eastAsia" w:ascii="宋体" w:hAnsi="宋体" w:eastAsia="宋体" w:cs="宋体"/>
          <w:color w:val="000000"/>
          <w:kern w:val="0"/>
          <w:szCs w:val="21"/>
          <w:highlight w:val="none"/>
          <w:u w:val="single" w:color="000000"/>
          <w:lang w:bidi="ar"/>
        </w:rPr>
        <w:t xml:space="preserve">价 。  </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eastAsia="宋体"/>
          <w:szCs w:val="21"/>
          <w:highlight w:val="none"/>
          <w:u w:val="single"/>
          <w:lang w:eastAsia="zh-CN"/>
        </w:rPr>
        <w:t>最低评标价法</w:t>
      </w:r>
      <w:r>
        <w:rPr>
          <w:rFonts w:hint="eastAsia" w:ascii="宋体" w:hAnsi="宋体" w:eastAsia="宋体" w:cs="宋体"/>
          <w:color w:val="000000"/>
          <w:kern w:val="0"/>
          <w:szCs w:val="21"/>
          <w:highlight w:val="none"/>
          <w:u w:val="single" w:color="000000"/>
          <w:lang w:bidi="ar"/>
        </w:rPr>
        <w:t>。</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152042315"/>
      <w:bookmarkEnd w:id="22"/>
      <w:bookmarkStart w:id="23" w:name="_Toc296602429"/>
      <w:bookmarkEnd w:id="23"/>
      <w:bookmarkStart w:id="24" w:name="_Toc144974507"/>
      <w:bookmarkEnd w:id="24"/>
      <w:bookmarkStart w:id="25" w:name="_Toc247527563"/>
      <w:bookmarkEnd w:id="25"/>
      <w:bookmarkStart w:id="26" w:name="_Toc247513962"/>
      <w:bookmarkEnd w:id="26"/>
      <w:bookmarkStart w:id="27" w:name="_Toc152045539"/>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5706E305">
      <w:pPr>
        <w:widowControl/>
        <w:spacing w:line="400" w:lineRule="exact"/>
        <w:ind w:firstLine="420" w:firstLineChars="200"/>
        <w:rPr>
          <w:rFonts w:hint="eastAsia" w:ascii="宋体" w:hAnsi="宋体" w:eastAsia="宋体" w:cs="宋体"/>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 w:val="21"/>
          <w:szCs w:val="21"/>
          <w:highlight w:val="none"/>
          <w:lang w:val="en-US" w:eastAsia="zh-CN" w:bidi="ar"/>
        </w:rPr>
        <w:t>包括但不限于：承担本项目所需的人员和专家顾问的薪金、现场服务、福利、交通、食宿和通讯费用、办公设备、文件制作及相应各项杂费等费用</w:t>
      </w:r>
      <w:r>
        <w:rPr>
          <w:rFonts w:hint="eastAsia" w:ascii="宋体" w:hAnsi="宋体" w:eastAsia="宋体" w:cs="宋体"/>
          <w:color w:val="000000"/>
          <w:kern w:val="0"/>
          <w:szCs w:val="21"/>
          <w:highlight w:val="none"/>
          <w:u w:color="000000"/>
          <w:lang w:bidi="ar"/>
        </w:rPr>
        <w:t>、利润、招标代理费、售后服务费、税金、政策性文件规定及合同包含的所有风险和责任等各项应有费用。</w:t>
      </w:r>
    </w:p>
    <w:p w14:paraId="724E7F35">
      <w:pPr>
        <w:widowControl/>
        <w:spacing w:line="400" w:lineRule="exact"/>
        <w:ind w:firstLine="420" w:firstLineChars="200"/>
        <w:rPr>
          <w:rFonts w:hint="eastAsia" w:ascii="宋体" w:hAnsi="宋体" w:eastAsia="宋体" w:cs="宋体"/>
          <w:bCs/>
          <w:color w:val="000000"/>
          <w:kern w:val="0"/>
          <w:szCs w:val="21"/>
          <w:highlight w:val="none"/>
          <w:u w:color="000000"/>
          <w:lang w:eastAsia="zh-CN"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价即为履行合同的固定</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w:t>
      </w:r>
      <w:r>
        <w:rPr>
          <w:rFonts w:hint="eastAsia" w:ascii="宋体" w:hAnsi="宋体" w:eastAsia="宋体" w:cs="宋体"/>
          <w:bCs/>
          <w:color w:val="000000"/>
          <w:kern w:val="0"/>
          <w:szCs w:val="21"/>
          <w:highlight w:val="none"/>
          <w:u w:color="000000"/>
          <w:lang w:val="en-US" w:eastAsia="zh-CN" w:bidi="ar"/>
        </w:rPr>
        <w:t>在合同履行期间，如遇国家的税率调整或其他政策影响税率的，税率随变化而变化，则合同价款不做调整。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30407_WPSOffice_Level3"/>
      <w:bookmarkEnd w:id="35"/>
      <w:bookmarkStart w:id="36" w:name="_Toc490"/>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w:t>
      </w:r>
      <w:r>
        <w:rPr>
          <w:rFonts w:hint="eastAsia" w:ascii="宋体" w:hAnsi="宋体" w:eastAsia="宋体" w:cs="宋体"/>
          <w:color w:val="000000"/>
          <w:kern w:val="0"/>
          <w:szCs w:val="21"/>
          <w:highlight w:val="none"/>
          <w:u w:color="000000"/>
          <w:lang w:val="en-US" w:eastAsia="zh-CN" w:bidi="ar"/>
        </w:rPr>
        <w:t>招标</w:t>
      </w:r>
      <w:r>
        <w:rPr>
          <w:rFonts w:hint="eastAsia" w:ascii="宋体" w:hAnsi="宋体" w:eastAsia="宋体" w:cs="宋体"/>
          <w:color w:val="000000"/>
          <w:kern w:val="0"/>
          <w:szCs w:val="21"/>
          <w:highlight w:val="none"/>
          <w:u w:color="000000"/>
          <w:lang w:bidi="ar"/>
        </w:rPr>
        <w:t>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27E6A48B">
      <w:pPr>
        <w:autoSpaceDE w:val="0"/>
        <w:spacing w:line="400" w:lineRule="exact"/>
        <w:jc w:val="left"/>
        <w:rPr>
          <w:rFonts w:ascii="黑体" w:hAnsi="宋体" w:eastAsia="黑体" w:cs="黑体"/>
          <w:sz w:val="30"/>
          <w:szCs w:val="30"/>
          <w:highlight w:val="none"/>
        </w:rPr>
      </w:pP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1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5990D8D8">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（3）有效期内的网络安全等级测评与检测评估机构服务认证证书</w:t>
            </w:r>
          </w:p>
        </w:tc>
        <w:tc>
          <w:tcPr>
            <w:tcW w:w="3929" w:type="dxa"/>
            <w:vAlign w:val="center"/>
          </w:tcPr>
          <w:p w14:paraId="2F171C7E">
            <w:pPr>
              <w:spacing w:line="440" w:lineRule="exact"/>
              <w:rPr>
                <w:rFonts w:ascii="宋体"/>
                <w:b/>
                <w:color w:val="000000"/>
                <w:szCs w:val="21"/>
                <w:highlight w:val="none"/>
              </w:rPr>
            </w:pPr>
            <w:r>
              <w:rPr>
                <w:rFonts w:hint="eastAsia"/>
                <w:color w:val="000000"/>
                <w:highlight w:val="none"/>
              </w:rPr>
              <w:t>检验电子标书。</w:t>
            </w:r>
          </w:p>
        </w:tc>
      </w:tr>
      <w:tr w14:paraId="2BDA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2758BC71">
            <w:pPr>
              <w:spacing w:line="320" w:lineRule="exact"/>
              <w:jc w:val="center"/>
              <w:rPr>
                <w:rFonts w:ascii="宋体" w:hAnsi="宋体"/>
                <w:color w:val="000000"/>
                <w:szCs w:val="21"/>
                <w:highlight w:val="none"/>
              </w:rPr>
            </w:pPr>
          </w:p>
        </w:tc>
        <w:tc>
          <w:tcPr>
            <w:tcW w:w="1235" w:type="dxa"/>
            <w:vMerge w:val="continue"/>
            <w:vAlign w:val="center"/>
          </w:tcPr>
          <w:p w14:paraId="475BDBCB">
            <w:pPr>
              <w:spacing w:line="320" w:lineRule="exact"/>
              <w:rPr>
                <w:rFonts w:ascii="宋体" w:hAnsi="宋体"/>
                <w:color w:val="000000"/>
                <w:szCs w:val="21"/>
                <w:highlight w:val="none"/>
              </w:rPr>
            </w:pPr>
          </w:p>
        </w:tc>
        <w:tc>
          <w:tcPr>
            <w:tcW w:w="3008" w:type="dxa"/>
            <w:shd w:val="clear" w:color="auto" w:fill="auto"/>
            <w:vAlign w:val="top"/>
          </w:tcPr>
          <w:p w14:paraId="4E553887">
            <w:pPr>
              <w:widowControl/>
              <w:autoSpaceDE w:val="0"/>
              <w:spacing w:line="480" w:lineRule="exact"/>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）诚信投标承诺书</w:t>
            </w:r>
          </w:p>
        </w:tc>
        <w:tc>
          <w:tcPr>
            <w:tcW w:w="3929" w:type="dxa"/>
            <w:shd w:val="clear" w:color="auto" w:fill="auto"/>
            <w:vAlign w:val="top"/>
          </w:tcPr>
          <w:p w14:paraId="6BE5CDC2">
            <w:pPr>
              <w:spacing w:line="360" w:lineRule="exact"/>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68D8A2FB">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ascii="Times New Roman" w:hAnsi="Times New Roman" w:eastAsia="宋体" w:cs="Times New Roman"/>
          <w:color w:val="000000"/>
          <w:highlight w:val="none"/>
        </w:rPr>
      </w:pPr>
      <w:bookmarkStart w:id="45" w:name="_Toc15058909"/>
      <w:bookmarkStart w:id="46" w:name="_Toc506107320"/>
      <w:bookmarkStart w:id="47" w:name="_Toc60061492"/>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ascii="Times New Roman" w:hAnsi="Times New Roman" w:eastAsia="宋体" w:cs="Times New Roman"/>
          <w:color w:val="000000"/>
          <w:highlight w:val="none"/>
        </w:rPr>
      </w:pPr>
      <w:bookmarkStart w:id="49" w:name="_Toc15058910"/>
      <w:bookmarkStart w:id="50" w:name="_Toc60061493"/>
      <w:bookmarkStart w:id="51" w:name="_Toc324404868"/>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ascii="Times New Roman" w:hAnsi="Times New Roman" w:eastAsia="宋体" w:cs="Times New Roman"/>
          <w:color w:val="000000"/>
          <w:highlight w:val="none"/>
        </w:rPr>
      </w:pPr>
      <w:bookmarkStart w:id="54" w:name="_Toc15058911"/>
      <w:bookmarkStart w:id="55" w:name="_Toc324404869"/>
      <w:bookmarkStart w:id="56" w:name="_Toc95223397"/>
      <w:bookmarkStart w:id="57" w:name="_Toc60061494"/>
      <w:bookmarkStart w:id="58" w:name="_Toc506107322"/>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0F514558">
      <w:pPr>
        <w:pStyle w:val="5"/>
        <w:numPr>
          <w:ilvl w:val="0"/>
          <w:numId w:val="0"/>
        </w:numPr>
        <w:jc w:val="left"/>
        <w:rPr>
          <w:rFonts w:hint="default" w:eastAsia="宋体"/>
          <w:highlight w:val="none"/>
          <w:lang w:val="en-US" w:eastAsia="zh-CN"/>
        </w:rPr>
      </w:pPr>
      <w:bookmarkStart w:id="59" w:name="_Toc14651"/>
      <w:bookmarkEnd w:id="59"/>
      <w:r>
        <w:rPr>
          <w:rFonts w:hint="eastAsia"/>
          <w:highlight w:val="none"/>
          <w:lang w:val="en-US" w:eastAsia="zh-CN"/>
        </w:rPr>
        <w:t>报价评审：</w:t>
      </w:r>
    </w:p>
    <w:tbl>
      <w:tblPr>
        <w:tblStyle w:val="1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267320058"/>
            <w:bookmarkStart w:id="61" w:name="_Toc362983802"/>
            <w:bookmarkStart w:id="62" w:name="_Toc58430318"/>
            <w:bookmarkStart w:id="63" w:name="_Toc44902887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15058916"/>
      <w:bookmarkStart w:id="67" w:name="_Toc60061499"/>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15058917"/>
      <w:bookmarkStart w:id="69"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15058918"/>
      <w:bookmarkStart w:id="71"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15058921"/>
      <w:bookmarkStart w:id="75" w:name="_Toc60061504"/>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16EA118">
      <w:pPr>
        <w:rPr>
          <w:rFonts w:hint="eastAsia" w:ascii="宋体" w:cs="宋体"/>
          <w:b/>
          <w:bCs/>
          <w:sz w:val="28"/>
          <w:szCs w:val="28"/>
          <w:highlight w:val="none"/>
        </w:rPr>
      </w:pPr>
      <w:r>
        <w:rPr>
          <w:rFonts w:hint="eastAsia" w:ascii="宋体" w:cs="宋体"/>
          <w:b/>
          <w:bCs/>
          <w:sz w:val="28"/>
          <w:szCs w:val="28"/>
          <w:highlight w:val="none"/>
        </w:rPr>
        <w:br w:type="page"/>
      </w:r>
    </w:p>
    <w:p w14:paraId="033B096E">
      <w:pPr>
        <w:snapToGrid w:val="0"/>
        <w:spacing w:before="156" w:beforeLines="50" w:after="156" w:afterLines="50" w:line="360" w:lineRule="auto"/>
        <w:jc w:val="center"/>
        <w:outlineLvl w:val="0"/>
        <w:rPr>
          <w:highlight w:val="none"/>
        </w:rPr>
      </w:pPr>
      <w:r>
        <w:rPr>
          <w:rFonts w:hint="eastAsia" w:ascii="宋体" w:cs="宋体"/>
          <w:b/>
          <w:bCs/>
          <w:sz w:val="28"/>
          <w:szCs w:val="28"/>
          <w:highlight w:val="none"/>
        </w:rPr>
        <w:t>第五章  用户需求书</w:t>
      </w:r>
    </w:p>
    <w:p w14:paraId="7E6078C6">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cs="宋体" w:eastAsiaTheme="minorEastAsia"/>
          <w:b/>
          <w:bCs/>
          <w:color w:val="000000"/>
          <w:szCs w:val="21"/>
          <w:highlight w:val="none"/>
          <w:lang w:eastAsia="zh-CN"/>
        </w:rPr>
      </w:pPr>
      <w:r>
        <w:rPr>
          <w:rFonts w:hint="eastAsia" w:ascii="宋体" w:hAnsi="宋体" w:cs="宋体"/>
          <w:b/>
          <w:bCs/>
          <w:color w:val="000000"/>
          <w:szCs w:val="21"/>
          <w:highlight w:val="none"/>
        </w:rPr>
        <w:t>一、项目</w:t>
      </w:r>
      <w:r>
        <w:rPr>
          <w:rFonts w:hint="eastAsia" w:ascii="宋体" w:hAnsi="宋体" w:cs="宋体"/>
          <w:b/>
          <w:bCs/>
          <w:color w:val="000000"/>
          <w:szCs w:val="21"/>
          <w:highlight w:val="none"/>
          <w:lang w:val="en-US" w:eastAsia="zh-CN"/>
        </w:rPr>
        <w:t>背景</w:t>
      </w:r>
    </w:p>
    <w:p w14:paraId="4FF26B26">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滁州市轨道交通运营有限公司为积极应对日益严峻的网络安全形势，严格落实《中华人民共和国网络安全法》、《中华人民共和国数据安全法》及国家等级保护2.0系列标准（如GB/T 22239-2019）等法律法规与政策要求，采取了一系列系统性举措。具体而言，通过开展等级保护测评工作，能够精准把握公司已备案的综合监控信息系统的安全现状，有效识别存在的各类高危漏洞及安全薄弱环节，进而完善信息系统安全防护体系；通过实施数据分类分级管理，可明确界定不同数据资产的安全保护等级，为后续制定差异化的安全防护策略奠定坚实基础；通过推进数据安全风险评估，能够前瞻性识别并防范潜在的数据安全风险，最终实现滁州轨道综合监控系统网络安全与数据安全保障水平的全面提升。</w:t>
      </w:r>
    </w:p>
    <w:p w14:paraId="196A4F6B">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outlineLvl w:val="9"/>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二、项目目标</w:t>
      </w:r>
    </w:p>
    <w:p w14:paraId="051B62D3">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zh-CN" w:eastAsia="zh-CN"/>
        </w:rPr>
        <w:t>依据工信部《工业控制系统</w:t>
      </w:r>
      <w:r>
        <w:rPr>
          <w:rFonts w:hint="eastAsia" w:ascii="宋体" w:hAnsi="宋体" w:eastAsia="宋体" w:cs="宋体"/>
          <w:kern w:val="0"/>
          <w:sz w:val="21"/>
          <w:szCs w:val="21"/>
          <w:highlight w:val="none"/>
          <w:lang w:val="en-US" w:eastAsia="zh-CN"/>
        </w:rPr>
        <w:t>网络</w:t>
      </w:r>
      <w:r>
        <w:rPr>
          <w:rFonts w:hint="eastAsia" w:ascii="宋体" w:hAnsi="宋体" w:eastAsia="宋体" w:cs="宋体"/>
          <w:kern w:val="0"/>
          <w:sz w:val="21"/>
          <w:szCs w:val="21"/>
          <w:highlight w:val="none"/>
          <w:lang w:val="zh-CN" w:eastAsia="zh-CN"/>
        </w:rPr>
        <w:t>安全防护指南》、</w:t>
      </w:r>
      <w:r>
        <w:rPr>
          <w:rFonts w:hint="eastAsia" w:ascii="宋体" w:hAnsi="宋体" w:eastAsia="宋体" w:cs="宋体"/>
          <w:kern w:val="0"/>
          <w:sz w:val="21"/>
          <w:szCs w:val="21"/>
          <w:highlight w:val="none"/>
          <w:lang w:val="en-US" w:eastAsia="zh-CN"/>
        </w:rPr>
        <w:t>《工业控制系统信息安全防护能力评估工作管理办法》、</w:t>
      </w:r>
      <w:r>
        <w:rPr>
          <w:rFonts w:hint="eastAsia" w:ascii="宋体" w:hAnsi="宋体" w:eastAsia="宋体" w:cs="宋体"/>
          <w:kern w:val="0"/>
          <w:sz w:val="21"/>
          <w:szCs w:val="21"/>
          <w:highlight w:val="none"/>
          <w:lang w:val="zh-CN" w:eastAsia="zh-CN"/>
        </w:rPr>
        <w:t>参考</w:t>
      </w:r>
      <w:r>
        <w:rPr>
          <w:rFonts w:hint="eastAsia" w:ascii="宋体" w:hAnsi="宋体" w:eastAsia="宋体" w:cs="宋体"/>
          <w:kern w:val="0"/>
          <w:sz w:val="21"/>
          <w:szCs w:val="21"/>
          <w:highlight w:val="none"/>
          <w:lang w:val="en-US" w:eastAsia="zh-CN"/>
        </w:rPr>
        <w:t>《GB/T 20984-2022 信息安全技术 信息安全风险评估方法》、</w:t>
      </w:r>
      <w:r>
        <w:rPr>
          <w:rFonts w:hint="eastAsia" w:ascii="宋体" w:hAnsi="宋体" w:eastAsia="宋体" w:cs="宋体"/>
          <w:kern w:val="0"/>
          <w:sz w:val="21"/>
          <w:szCs w:val="21"/>
          <w:highlight w:val="none"/>
          <w:lang w:val="zh-CN" w:eastAsia="zh-CN"/>
        </w:rPr>
        <w:t>《GB</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zh-CN" w:eastAsia="zh-CN"/>
        </w:rPr>
        <w:t>T</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val="zh-CN" w:eastAsia="zh-CN"/>
        </w:rPr>
        <w:t>26333-2010 工业控制网络安全风险评估规范》分析</w:t>
      </w:r>
      <w:r>
        <w:rPr>
          <w:rFonts w:hint="eastAsia" w:ascii="宋体" w:hAnsi="宋体" w:eastAsia="宋体" w:cs="宋体"/>
          <w:kern w:val="0"/>
          <w:sz w:val="21"/>
          <w:szCs w:val="21"/>
          <w:highlight w:val="none"/>
          <w:lang w:val="en-US" w:eastAsia="zh-CN"/>
        </w:rPr>
        <w:t>滁州市轨道交通运营有限公司</w:t>
      </w:r>
      <w:r>
        <w:rPr>
          <w:rFonts w:hint="eastAsia" w:ascii="宋体" w:hAnsi="宋体" w:eastAsia="宋体" w:cs="宋体"/>
          <w:kern w:val="0"/>
          <w:sz w:val="21"/>
          <w:szCs w:val="21"/>
          <w:highlight w:val="none"/>
          <w:lang w:val="zh-CN" w:eastAsia="zh-CN"/>
        </w:rPr>
        <w:t>所辖</w:t>
      </w:r>
      <w:r>
        <w:rPr>
          <w:rFonts w:hint="eastAsia" w:ascii="宋体" w:hAnsi="宋体" w:eastAsia="宋体" w:cs="宋体"/>
          <w:kern w:val="0"/>
          <w:sz w:val="21"/>
          <w:szCs w:val="21"/>
          <w:highlight w:val="none"/>
          <w:lang w:val="en-US" w:eastAsia="zh-CN"/>
        </w:rPr>
        <w:t>综合监控</w:t>
      </w:r>
      <w:r>
        <w:rPr>
          <w:rFonts w:hint="eastAsia" w:ascii="宋体" w:hAnsi="宋体" w:eastAsia="宋体" w:cs="宋体"/>
          <w:kern w:val="0"/>
          <w:sz w:val="21"/>
          <w:szCs w:val="21"/>
          <w:highlight w:val="none"/>
          <w:lang w:val="zh-CN" w:eastAsia="zh-CN"/>
        </w:rPr>
        <w:t>系统信息安全建设现状，梳理</w:t>
      </w:r>
      <w:r>
        <w:rPr>
          <w:rFonts w:hint="eastAsia" w:ascii="宋体" w:hAnsi="宋体" w:eastAsia="宋体" w:cs="宋体"/>
          <w:kern w:val="0"/>
          <w:sz w:val="21"/>
          <w:szCs w:val="21"/>
          <w:highlight w:val="none"/>
          <w:lang w:val="en-US" w:eastAsia="zh-CN"/>
        </w:rPr>
        <w:t>运营</w:t>
      </w:r>
      <w:r>
        <w:rPr>
          <w:rFonts w:hint="eastAsia" w:ascii="宋体" w:hAnsi="宋体" w:eastAsia="宋体" w:cs="宋体"/>
          <w:kern w:val="0"/>
          <w:sz w:val="21"/>
          <w:szCs w:val="21"/>
          <w:highlight w:val="none"/>
          <w:lang w:val="zh-CN" w:eastAsia="zh-CN"/>
        </w:rPr>
        <w:t>公司</w:t>
      </w:r>
      <w:r>
        <w:rPr>
          <w:rFonts w:hint="eastAsia" w:ascii="宋体" w:hAnsi="宋体" w:eastAsia="宋体" w:cs="宋体"/>
          <w:kern w:val="0"/>
          <w:sz w:val="21"/>
          <w:szCs w:val="21"/>
          <w:highlight w:val="none"/>
          <w:lang w:val="en-US" w:eastAsia="zh-CN"/>
        </w:rPr>
        <w:t>综合监控</w:t>
      </w:r>
      <w:r>
        <w:rPr>
          <w:rFonts w:hint="eastAsia" w:ascii="宋体" w:hAnsi="宋体" w:eastAsia="宋体" w:cs="宋体"/>
          <w:kern w:val="0"/>
          <w:sz w:val="21"/>
          <w:szCs w:val="21"/>
          <w:highlight w:val="none"/>
          <w:lang w:val="zh-CN" w:eastAsia="zh-CN"/>
        </w:rPr>
        <w:t>系统信息安全管理流程和</w:t>
      </w:r>
      <w:r>
        <w:rPr>
          <w:rFonts w:hint="eastAsia" w:ascii="宋体" w:hAnsi="宋体" w:eastAsia="宋体" w:cs="宋体"/>
          <w:kern w:val="0"/>
          <w:sz w:val="21"/>
          <w:szCs w:val="21"/>
          <w:highlight w:val="none"/>
          <w:lang w:val="en-US" w:eastAsia="zh-CN"/>
        </w:rPr>
        <w:t>不</w:t>
      </w:r>
      <w:r>
        <w:rPr>
          <w:rFonts w:hint="eastAsia" w:ascii="宋体" w:hAnsi="宋体" w:eastAsia="宋体" w:cs="宋体"/>
          <w:kern w:val="0"/>
          <w:sz w:val="21"/>
          <w:szCs w:val="21"/>
          <w:highlight w:val="none"/>
          <w:lang w:val="zh-CN" w:eastAsia="zh-CN"/>
        </w:rPr>
        <w:t>安全行为，完善信息安全管理规章制度，提出信息安全技术解决方案，提升</w:t>
      </w:r>
      <w:r>
        <w:rPr>
          <w:rFonts w:hint="eastAsia" w:ascii="宋体" w:hAnsi="宋体" w:eastAsia="宋体" w:cs="宋体"/>
          <w:kern w:val="0"/>
          <w:sz w:val="21"/>
          <w:szCs w:val="21"/>
          <w:highlight w:val="none"/>
          <w:lang w:val="en-US" w:eastAsia="zh-CN"/>
        </w:rPr>
        <w:t>运营</w:t>
      </w:r>
      <w:r>
        <w:rPr>
          <w:rFonts w:hint="eastAsia" w:ascii="宋体" w:hAnsi="宋体" w:eastAsia="宋体" w:cs="宋体"/>
          <w:kern w:val="0"/>
          <w:sz w:val="21"/>
          <w:szCs w:val="21"/>
          <w:highlight w:val="none"/>
          <w:lang w:val="zh-CN" w:eastAsia="zh-CN"/>
        </w:rPr>
        <w:t>公司各部门风险抵御和管控能力，提高</w:t>
      </w:r>
      <w:r>
        <w:rPr>
          <w:rFonts w:hint="eastAsia" w:ascii="宋体" w:hAnsi="宋体" w:eastAsia="宋体" w:cs="宋体"/>
          <w:kern w:val="0"/>
          <w:sz w:val="21"/>
          <w:szCs w:val="21"/>
          <w:highlight w:val="none"/>
          <w:lang w:val="en-US" w:eastAsia="zh-CN"/>
        </w:rPr>
        <w:t>从业人员</w:t>
      </w:r>
      <w:r>
        <w:rPr>
          <w:rFonts w:hint="eastAsia" w:ascii="宋体" w:hAnsi="宋体" w:eastAsia="宋体" w:cs="宋体"/>
          <w:kern w:val="0"/>
          <w:sz w:val="21"/>
          <w:szCs w:val="21"/>
          <w:highlight w:val="none"/>
          <w:lang w:val="zh-CN" w:eastAsia="zh-CN"/>
        </w:rPr>
        <w:t>的信息安全意识，</w:t>
      </w:r>
      <w:r>
        <w:rPr>
          <w:rFonts w:hint="eastAsia" w:ascii="宋体" w:hAnsi="宋体" w:eastAsia="宋体" w:cs="宋体"/>
          <w:kern w:val="0"/>
          <w:sz w:val="21"/>
          <w:szCs w:val="21"/>
          <w:highlight w:val="none"/>
          <w:lang w:val="en-US" w:eastAsia="zh-CN"/>
        </w:rPr>
        <w:t>从而使</w:t>
      </w:r>
      <w:r>
        <w:rPr>
          <w:rFonts w:hint="eastAsia" w:ascii="宋体" w:hAnsi="宋体" w:eastAsia="宋体" w:cs="宋体"/>
          <w:kern w:val="0"/>
          <w:sz w:val="21"/>
          <w:szCs w:val="21"/>
          <w:highlight w:val="none"/>
          <w:lang w:val="zh-CN" w:eastAsia="zh-CN"/>
        </w:rPr>
        <w:t>工业控制系统</w:t>
      </w:r>
      <w:r>
        <w:rPr>
          <w:rFonts w:hint="eastAsia" w:ascii="宋体" w:hAnsi="宋体" w:eastAsia="宋体" w:cs="宋体"/>
          <w:kern w:val="0"/>
          <w:sz w:val="21"/>
          <w:szCs w:val="21"/>
          <w:highlight w:val="none"/>
          <w:lang w:val="en-US" w:eastAsia="zh-CN"/>
        </w:rPr>
        <w:t>满足合规</w:t>
      </w:r>
      <w:r>
        <w:rPr>
          <w:rFonts w:hint="eastAsia" w:ascii="宋体" w:hAnsi="宋体" w:eastAsia="宋体" w:cs="宋体"/>
          <w:kern w:val="0"/>
          <w:sz w:val="21"/>
          <w:szCs w:val="21"/>
          <w:highlight w:val="none"/>
          <w:lang w:val="zh-CN" w:eastAsia="zh-CN"/>
        </w:rPr>
        <w:t>要求。</w:t>
      </w:r>
    </w:p>
    <w:p w14:paraId="2C0C1E20">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zh-CN" w:eastAsia="zh-CN"/>
        </w:rPr>
        <w:t>本项目旨在依据《中华人民共和国网络安全法》及</w:t>
      </w:r>
      <w:r>
        <w:rPr>
          <w:rFonts w:hint="eastAsia" w:ascii="宋体" w:hAnsi="宋体" w:eastAsia="宋体" w:cs="宋体"/>
          <w:kern w:val="0"/>
          <w:sz w:val="21"/>
          <w:szCs w:val="21"/>
          <w:highlight w:val="none"/>
          <w:lang w:val="en-US" w:eastAsia="zh-CN"/>
        </w:rPr>
        <w:t>等保2.0相关</w:t>
      </w:r>
      <w:r>
        <w:rPr>
          <w:rFonts w:hint="eastAsia" w:ascii="宋体" w:hAnsi="宋体" w:eastAsia="宋体" w:cs="宋体"/>
          <w:kern w:val="0"/>
          <w:sz w:val="21"/>
          <w:szCs w:val="21"/>
          <w:highlight w:val="none"/>
          <w:lang w:val="zh-CN" w:eastAsia="zh-CN"/>
        </w:rPr>
        <w:t>标准，对运营公司已完成备案的</w:t>
      </w:r>
      <w:r>
        <w:rPr>
          <w:rFonts w:hint="eastAsia" w:ascii="宋体" w:hAnsi="宋体" w:eastAsia="宋体" w:cs="宋体"/>
          <w:kern w:val="0"/>
          <w:sz w:val="21"/>
          <w:szCs w:val="21"/>
          <w:highlight w:val="none"/>
          <w:lang w:val="en-US" w:eastAsia="zh-CN"/>
        </w:rPr>
        <w:t>综合监控</w:t>
      </w:r>
      <w:r>
        <w:rPr>
          <w:rFonts w:hint="eastAsia" w:ascii="宋体" w:hAnsi="宋体" w:eastAsia="宋体" w:cs="宋体"/>
          <w:kern w:val="0"/>
          <w:sz w:val="21"/>
          <w:szCs w:val="21"/>
          <w:highlight w:val="none"/>
          <w:lang w:val="zh-CN" w:eastAsia="zh-CN"/>
        </w:rPr>
        <w:t>系统开展网络安全等级保护测评，全面识别系统存在的安全风险与隐患，制定并协助落实针对性的整改措施，对整改后的系统组织验收测评，向公安</w:t>
      </w:r>
      <w:r>
        <w:rPr>
          <w:rFonts w:hint="eastAsia" w:ascii="宋体" w:hAnsi="宋体" w:eastAsia="宋体" w:cs="宋体"/>
          <w:kern w:val="0"/>
          <w:sz w:val="21"/>
          <w:szCs w:val="21"/>
          <w:highlight w:val="none"/>
          <w:lang w:val="en-US" w:eastAsia="zh-CN"/>
        </w:rPr>
        <w:t>机关</w:t>
      </w:r>
      <w:r>
        <w:rPr>
          <w:rFonts w:hint="eastAsia" w:ascii="宋体" w:hAnsi="宋体" w:eastAsia="宋体" w:cs="宋体"/>
          <w:kern w:val="0"/>
          <w:sz w:val="21"/>
          <w:szCs w:val="21"/>
          <w:highlight w:val="none"/>
          <w:lang w:val="zh-CN" w:eastAsia="zh-CN"/>
        </w:rPr>
        <w:t>提交</w:t>
      </w:r>
      <w:r>
        <w:rPr>
          <w:rFonts w:hint="eastAsia" w:ascii="宋体" w:hAnsi="宋体" w:eastAsia="宋体" w:cs="宋体"/>
          <w:kern w:val="0"/>
          <w:sz w:val="21"/>
          <w:szCs w:val="21"/>
          <w:highlight w:val="none"/>
          <w:lang w:val="en-US" w:eastAsia="zh-CN"/>
        </w:rPr>
        <w:t>符合要求</w:t>
      </w:r>
      <w:r>
        <w:rPr>
          <w:rFonts w:hint="eastAsia" w:ascii="宋体" w:hAnsi="宋体" w:eastAsia="宋体" w:cs="宋体"/>
          <w:kern w:val="0"/>
          <w:sz w:val="21"/>
          <w:szCs w:val="21"/>
          <w:highlight w:val="none"/>
          <w:lang w:val="zh-CN" w:eastAsia="zh-CN"/>
        </w:rPr>
        <w:t>的测评报告</w:t>
      </w:r>
      <w:r>
        <w:rPr>
          <w:rFonts w:hint="eastAsia" w:ascii="宋体" w:hAnsi="宋体" w:eastAsia="宋体" w:cs="宋体"/>
          <w:kern w:val="0"/>
          <w:sz w:val="21"/>
          <w:szCs w:val="21"/>
          <w:highlight w:val="none"/>
          <w:lang w:val="en-US" w:eastAsia="zh-CN"/>
        </w:rPr>
        <w:t>并根据公网安【2025】1846号文相关要求完成重新定级和备案工作</w:t>
      </w:r>
      <w:r>
        <w:rPr>
          <w:rFonts w:hint="eastAsia" w:ascii="宋体" w:hAnsi="宋体" w:eastAsia="宋体" w:cs="宋体"/>
          <w:kern w:val="0"/>
          <w:sz w:val="21"/>
          <w:szCs w:val="21"/>
          <w:highlight w:val="none"/>
          <w:lang w:val="zh-CN" w:eastAsia="zh-CN"/>
        </w:rPr>
        <w:t>。</w:t>
      </w:r>
    </w:p>
    <w:p w14:paraId="0B993536">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依据《GB/T 43697-2024 数据安全技术 数据分类分级规则》</w:t>
      </w:r>
      <w:r>
        <w:rPr>
          <w:rFonts w:hint="default"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fldChar w:fldCharType="begin"/>
      </w:r>
      <w:r>
        <w:rPr>
          <w:rFonts w:hint="eastAsia" w:ascii="宋体" w:hAnsi="宋体" w:eastAsia="宋体" w:cs="宋体"/>
          <w:kern w:val="0"/>
          <w:sz w:val="21"/>
          <w:szCs w:val="21"/>
          <w:highlight w:val="none"/>
          <w:lang w:val="en-US" w:eastAsia="zh-CN"/>
        </w:rPr>
        <w:instrText xml:space="preserve"> HYPERLINK "https://jtst.mot.gov.cn/hb/search/stdHBDetailed?id=53d712b370296d095b767269715edbe0" \t "_blank" </w:instrText>
      </w:r>
      <w:r>
        <w:rPr>
          <w:rFonts w:hint="eastAsia" w:ascii="宋体" w:hAnsi="宋体" w:eastAsia="宋体" w:cs="宋体"/>
          <w:kern w:val="0"/>
          <w:sz w:val="21"/>
          <w:szCs w:val="21"/>
          <w:highlight w:val="none"/>
          <w:lang w:val="en-US" w:eastAsia="zh-CN"/>
        </w:rPr>
        <w:fldChar w:fldCharType="separate"/>
      </w:r>
      <w:r>
        <w:rPr>
          <w:rFonts w:hint="eastAsia" w:ascii="宋体" w:hAnsi="宋体" w:eastAsia="宋体" w:cs="宋体"/>
          <w:kern w:val="0"/>
          <w:sz w:val="21"/>
          <w:szCs w:val="21"/>
          <w:highlight w:val="none"/>
          <w:lang w:val="en-US" w:eastAsia="zh-CN"/>
        </w:rPr>
        <w:t>JT/T 1547-2025  交通运输数据安全风险评估指南</w:t>
      </w:r>
      <w:r>
        <w:rPr>
          <w:rFonts w:hint="eastAsia" w:ascii="宋体" w:hAnsi="宋体" w:eastAsia="宋体" w:cs="宋体"/>
          <w:kern w:val="0"/>
          <w:sz w:val="21"/>
          <w:szCs w:val="21"/>
          <w:highlight w:val="none"/>
          <w:lang w:val="en-US" w:eastAsia="zh-CN"/>
        </w:rPr>
        <w:fldChar w:fldCharType="end"/>
      </w:r>
      <w:r>
        <w:rPr>
          <w:rFonts w:hint="eastAsia" w:ascii="宋体" w:hAnsi="宋体" w:eastAsia="宋体" w:cs="宋体"/>
          <w:kern w:val="0"/>
          <w:sz w:val="21"/>
          <w:szCs w:val="21"/>
          <w:highlight w:val="none"/>
          <w:lang w:val="en-US" w:eastAsia="zh-CN"/>
        </w:rPr>
        <w:t xml:space="preserve"> 》对运营公司重要数据开展分类分级</w:t>
      </w:r>
      <w:r>
        <w:rPr>
          <w:rFonts w:hint="default" w:ascii="宋体" w:hAnsi="宋体" w:eastAsia="宋体" w:cs="宋体"/>
          <w:kern w:val="0"/>
          <w:sz w:val="21"/>
          <w:szCs w:val="21"/>
          <w:highlight w:val="none"/>
          <w:lang w:val="en-US" w:eastAsia="zh-CN"/>
        </w:rPr>
        <w:t>工作</w:t>
      </w:r>
      <w:r>
        <w:rPr>
          <w:rFonts w:hint="eastAsia" w:ascii="宋体" w:hAnsi="宋体" w:eastAsia="宋体" w:cs="宋体"/>
          <w:kern w:val="0"/>
          <w:sz w:val="21"/>
          <w:szCs w:val="21"/>
          <w:highlight w:val="none"/>
          <w:lang w:val="en-US" w:eastAsia="zh-CN"/>
        </w:rPr>
        <w:t>，识别重要数据目录，形成数据分类分级</w:t>
      </w:r>
      <w:r>
        <w:rPr>
          <w:rFonts w:hint="default" w:ascii="宋体" w:hAnsi="宋体" w:eastAsia="宋体" w:cs="宋体"/>
          <w:kern w:val="0"/>
          <w:sz w:val="21"/>
          <w:szCs w:val="21"/>
          <w:highlight w:val="none"/>
          <w:lang w:val="en-US" w:eastAsia="zh-CN"/>
        </w:rPr>
        <w:t>报告；并针对重要信息系统</w:t>
      </w:r>
      <w:r>
        <w:rPr>
          <w:rFonts w:hint="eastAsia" w:ascii="宋体" w:hAnsi="宋体" w:eastAsia="宋体" w:cs="宋体"/>
          <w:kern w:val="0"/>
          <w:sz w:val="21"/>
          <w:szCs w:val="21"/>
          <w:highlight w:val="none"/>
          <w:lang w:val="en-US" w:eastAsia="zh-CN"/>
        </w:rPr>
        <w:t>开展数据安全风险评估，</w:t>
      </w:r>
      <w:r>
        <w:rPr>
          <w:rFonts w:hint="default" w:ascii="宋体" w:hAnsi="宋体" w:eastAsia="宋体" w:cs="宋体"/>
          <w:kern w:val="0"/>
          <w:sz w:val="21"/>
          <w:szCs w:val="21"/>
          <w:highlight w:val="none"/>
          <w:lang w:val="en-US" w:eastAsia="zh-CN"/>
        </w:rPr>
        <w:t>输出数据安全</w:t>
      </w:r>
      <w:r>
        <w:rPr>
          <w:rFonts w:hint="eastAsia" w:ascii="宋体" w:hAnsi="宋体" w:eastAsia="宋体" w:cs="宋体"/>
          <w:kern w:val="0"/>
          <w:sz w:val="21"/>
          <w:szCs w:val="21"/>
          <w:highlight w:val="none"/>
          <w:lang w:val="en-US" w:eastAsia="zh-CN"/>
        </w:rPr>
        <w:t>风险</w:t>
      </w:r>
      <w:r>
        <w:rPr>
          <w:rFonts w:hint="default" w:ascii="宋体" w:hAnsi="宋体" w:eastAsia="宋体" w:cs="宋体"/>
          <w:kern w:val="0"/>
          <w:sz w:val="21"/>
          <w:szCs w:val="21"/>
          <w:highlight w:val="none"/>
          <w:lang w:val="en-US" w:eastAsia="zh-CN"/>
        </w:rPr>
        <w:t>评估</w:t>
      </w:r>
      <w:r>
        <w:rPr>
          <w:rFonts w:hint="eastAsia" w:ascii="宋体" w:hAnsi="宋体" w:eastAsia="宋体" w:cs="宋体"/>
          <w:kern w:val="0"/>
          <w:sz w:val="21"/>
          <w:szCs w:val="21"/>
          <w:highlight w:val="none"/>
          <w:lang w:val="en-US" w:eastAsia="zh-CN"/>
        </w:rPr>
        <w:t>报告</w:t>
      </w:r>
      <w:r>
        <w:rPr>
          <w:rFonts w:hint="default" w:ascii="宋体" w:hAnsi="宋体" w:eastAsia="宋体" w:cs="宋体"/>
          <w:kern w:val="0"/>
          <w:sz w:val="21"/>
          <w:szCs w:val="21"/>
          <w:highlight w:val="none"/>
          <w:lang w:val="en-US" w:eastAsia="zh-CN"/>
        </w:rPr>
        <w:t>，系统提升数据安全管理能力</w:t>
      </w:r>
      <w:r>
        <w:rPr>
          <w:rFonts w:hint="eastAsia" w:ascii="宋体" w:hAnsi="宋体" w:eastAsia="宋体" w:cs="宋体"/>
          <w:kern w:val="0"/>
          <w:sz w:val="21"/>
          <w:szCs w:val="21"/>
          <w:highlight w:val="none"/>
          <w:lang w:val="en-US" w:eastAsia="zh-CN"/>
        </w:rPr>
        <w:t>。</w:t>
      </w:r>
    </w:p>
    <w:p w14:paraId="12BADD82">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outlineLvl w:val="9"/>
        <w:rPr>
          <w:rFonts w:hint="eastAsia" w:ascii="宋体" w:hAnsi="宋体" w:eastAsia="宋体" w:cs="宋体"/>
          <w:kern w:val="0"/>
          <w:sz w:val="21"/>
          <w:szCs w:val="21"/>
          <w:highlight w:val="none"/>
          <w:lang w:val="en-US" w:eastAsia="zh-CN"/>
        </w:rPr>
      </w:pPr>
      <w:r>
        <w:rPr>
          <w:rFonts w:hint="eastAsia" w:ascii="宋体" w:hAnsi="宋体" w:eastAsia="宋体" w:cs="宋体"/>
          <w:b/>
          <w:bCs/>
          <w:sz w:val="21"/>
          <w:szCs w:val="21"/>
          <w:highlight w:val="none"/>
          <w:lang w:val="en-US" w:eastAsia="zh-CN"/>
        </w:rPr>
        <w:t>三、招标范围</w:t>
      </w:r>
    </w:p>
    <w:p w14:paraId="46EFC80B">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滁宁城际铁路综合监控系统归属第三级，每年对滁宁城际铁路（滁州段）综合监控系统进行一次等保测评，并将测评报告上传至相关部门进行备案更新工作，同时提供相关技术服务。</w:t>
      </w:r>
    </w:p>
    <w:p w14:paraId="19C8523A">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outlineLvl w:val="9"/>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四、项目实施内容</w:t>
      </w:r>
    </w:p>
    <w:p w14:paraId="173C444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1）现状调研及差距分析（每年一次）</w:t>
      </w:r>
    </w:p>
    <w:p w14:paraId="4840ADB9">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针对项目范围内的系统，对系统的物理环境、网络、运维人员、归口部门通过多个方式收集现状数据，并根据国家信息安全等级保护政策和标准及现状数据，为招标人提供详细的测评实施方案，对确定安全保护等级的网络和信息系统进行测评，分析其现有的安全防护措施是否达到相应保护等级的要求。</w:t>
      </w:r>
    </w:p>
    <w:p w14:paraId="7EA8BDDC">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中标人需要依据国家信息安全等级保护政策、法规和相关标准等标注规范开展测评工作，测评后，针对当前的安全状况与安全等级保护要求之间的差距进行分析。</w:t>
      </w:r>
    </w:p>
    <w:p w14:paraId="422EEDDD">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2）信息系统风险评估（每年一次）</w:t>
      </w:r>
    </w:p>
    <w:p w14:paraId="769981DE">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中标人需要根据系统实际情况，依据风险评估的标准，对相关系统开展信息安全风险评估工作。利用专业的设备对系统进行漏洞扫描，并且模拟黑客对系统进行安全性测试，最大限度挖掘系统的安全风险。</w:t>
      </w:r>
    </w:p>
    <w:p w14:paraId="26C1ED9D">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3）整改技术咨询服务（每年一次）</w:t>
      </w:r>
    </w:p>
    <w:p w14:paraId="00CFCC8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中标人需要根据差距分析中出现的问题，结合系统实际情况，提供合理、切实可行的整改建议，并全程协助招标人进行整改工作，使各系统达到等级保护相应级别的要求，并能通过国家相关主管部门的审核。</w:t>
      </w:r>
    </w:p>
    <w:p w14:paraId="116F0A3E">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交付成果：《运营公司信息系统安全整改建议》。</w:t>
      </w:r>
    </w:p>
    <w:p w14:paraId="6B1FFB29">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4）回归测评（每年一次）</w:t>
      </w:r>
    </w:p>
    <w:p w14:paraId="20F06718">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在整改工作完成后，中标人负责对项目内系统按照国家信息安全等级保护政策、法规和相关标准等要求进行回归测评，确保所有问题得到正确解决，保证系统已达到等级保护相应级别要求。</w:t>
      </w:r>
    </w:p>
    <w:p w14:paraId="15DDD07B">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交付成果：为项目范围中规定的信息系统出具符合国家要求的《信息系统等级测评报告》。</w:t>
      </w:r>
    </w:p>
    <w:p w14:paraId="296E57CD">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lang w:val="en-US" w:eastAsia="zh-CN"/>
        </w:rPr>
        <w:t>数据分类分级服务（每年一次）</w:t>
      </w:r>
    </w:p>
    <w:p w14:paraId="4FD0DEA4">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中标人摸底调研招标人数据资产情况，按照法律法规要求开展数据分类分级工作，形成运营公司数据分类分级</w:t>
      </w:r>
      <w:r>
        <w:rPr>
          <w:rFonts w:hint="default" w:ascii="宋体" w:hAnsi="宋体" w:eastAsia="宋体" w:cs="宋体"/>
          <w:kern w:val="0"/>
          <w:sz w:val="21"/>
          <w:szCs w:val="21"/>
          <w:highlight w:val="none"/>
          <w:lang w:val="en-US" w:eastAsia="zh-CN"/>
        </w:rPr>
        <w:t>报告</w:t>
      </w:r>
      <w:r>
        <w:rPr>
          <w:rFonts w:hint="eastAsia" w:ascii="宋体" w:hAnsi="宋体" w:eastAsia="宋体" w:cs="宋体"/>
          <w:kern w:val="0"/>
          <w:sz w:val="21"/>
          <w:szCs w:val="21"/>
          <w:highlight w:val="none"/>
          <w:lang w:val="en-US" w:eastAsia="zh-CN"/>
        </w:rPr>
        <w:t>。</w:t>
      </w:r>
    </w:p>
    <w:p w14:paraId="6F556367">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t>6）</w:t>
      </w:r>
      <w:r>
        <w:rPr>
          <w:rFonts w:hint="eastAsia" w:ascii="宋体" w:hAnsi="宋体" w:eastAsia="宋体" w:cs="宋体"/>
          <w:kern w:val="0"/>
          <w:sz w:val="21"/>
          <w:szCs w:val="21"/>
          <w:highlight w:val="none"/>
          <w:lang w:val="en-US" w:eastAsia="zh-CN"/>
        </w:rPr>
        <w:t>数据安全风险评估服务（每年一次）</w:t>
      </w:r>
    </w:p>
    <w:p w14:paraId="3D7AD564">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通过系统性的方法，识别、分析和评价招标人在数据处理活动全过程中的潜在安全风险，以掌握数据安全状况，发现隐患，出具数据安全风险评估报告并提出改进措施，从而提升招标人整体数据安全防护能力。</w:t>
      </w:r>
    </w:p>
    <w:p w14:paraId="3936003D">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default"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t>7）网络</w:t>
      </w:r>
      <w:r>
        <w:rPr>
          <w:rFonts w:hint="eastAsia" w:ascii="宋体" w:hAnsi="宋体" w:eastAsia="宋体" w:cs="宋体"/>
          <w:kern w:val="0"/>
          <w:sz w:val="21"/>
          <w:szCs w:val="21"/>
          <w:highlight w:val="none"/>
          <w:lang w:val="en-US" w:eastAsia="zh-CN"/>
        </w:rPr>
        <w:t>安全</w:t>
      </w:r>
      <w:r>
        <w:rPr>
          <w:rFonts w:hint="default" w:ascii="宋体" w:hAnsi="宋体" w:eastAsia="宋体" w:cs="宋体"/>
          <w:kern w:val="0"/>
          <w:sz w:val="21"/>
          <w:szCs w:val="21"/>
          <w:highlight w:val="none"/>
          <w:lang w:val="en-US" w:eastAsia="zh-CN"/>
        </w:rPr>
        <w:t>情报服务</w:t>
      </w:r>
      <w:r>
        <w:rPr>
          <w:rFonts w:hint="eastAsia" w:ascii="宋体" w:hAnsi="宋体" w:eastAsia="宋体" w:cs="宋体"/>
          <w:kern w:val="0"/>
          <w:sz w:val="21"/>
          <w:szCs w:val="21"/>
          <w:highlight w:val="none"/>
          <w:lang w:val="en-US" w:eastAsia="zh-CN"/>
        </w:rPr>
        <w:t>（每月一份）</w:t>
      </w:r>
    </w:p>
    <w:p w14:paraId="06B76717">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根据招标人特点，提供网络安全情报服务，包括国内外重大网络安全事件信息，中危以上安全漏洞信息以及其他网络安全情报信息，确保招标人第一时间能够掌握相关情报。同时对相关情报提出处置建议。每月汇总形成一份书面网络安全情报服务报告提交招标人。</w:t>
      </w:r>
    </w:p>
    <w:p w14:paraId="3B614422">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w:t>
      </w:r>
      <w:r>
        <w:rPr>
          <w:rFonts w:hint="default" w:ascii="宋体" w:hAnsi="宋体" w:eastAsia="宋体" w:cs="宋体"/>
          <w:kern w:val="0"/>
          <w:sz w:val="21"/>
          <w:szCs w:val="21"/>
          <w:highlight w:val="none"/>
          <w:lang w:val="en-US" w:eastAsia="zh-CN"/>
        </w:rPr>
        <w:t>）网络安全建设咨询服务</w:t>
      </w:r>
      <w:r>
        <w:rPr>
          <w:rFonts w:hint="eastAsia" w:ascii="宋体" w:hAnsi="宋体" w:eastAsia="宋体" w:cs="宋体"/>
          <w:kern w:val="0"/>
          <w:sz w:val="21"/>
          <w:szCs w:val="21"/>
          <w:highlight w:val="none"/>
          <w:lang w:val="en-US" w:eastAsia="zh-CN"/>
        </w:rPr>
        <w:t>（每年一次）</w:t>
      </w:r>
    </w:p>
    <w:p w14:paraId="26904209">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中标人根据招标人拟建、改造信息系统特点，从网络安全合规性、技术防范、安全管理等方面提出系统网络安全建设建议，指导招标人系统建设；</w:t>
      </w:r>
    </w:p>
    <w:p w14:paraId="77517AD2">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提供制度建设咨询，中标人根据招标人对等级保护、信息安全建设、维护方面的要求，结合招标人的实际情况指导招标人修订内部信息系统安全管理、技术标准，确保招标人网络安全管理持续符合国家法律法规要求。</w:t>
      </w:r>
    </w:p>
    <w:p w14:paraId="45EA9C9E">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中标人为招标人提供的等保备案服务，满足备案要求 。</w:t>
      </w:r>
    </w:p>
    <w:p w14:paraId="002FC623">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w:t>
      </w:r>
      <w:r>
        <w:rPr>
          <w:rFonts w:hint="default" w:ascii="宋体" w:hAnsi="宋体" w:eastAsia="宋体" w:cs="宋体"/>
          <w:kern w:val="0"/>
          <w:sz w:val="21"/>
          <w:szCs w:val="21"/>
          <w:highlight w:val="none"/>
          <w:lang w:val="en-US" w:eastAsia="zh-CN"/>
        </w:rPr>
        <w:t>应急响应</w:t>
      </w:r>
    </w:p>
    <w:p w14:paraId="1422E90E">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若发生网络安全事件时提供应急响应（1小时响应，2小时到场），协助指导招标人进行网络安全事件处置、溯源工作，5个工作日内提供溯源报告。</w:t>
      </w:r>
    </w:p>
    <w:p w14:paraId="0470C58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lang w:val="en-US" w:eastAsia="zh-CN"/>
        </w:rPr>
        <w:t>0）网络安全宣传教育（每年一次）</w:t>
      </w:r>
    </w:p>
    <w:p w14:paraId="1233D8A9">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项目实施期间，中标人按招标人需求提供不少于3次的网络安全培训服务，内容包括但不限于：网络安全意识培训、网络安全法政策培训、等级保护轨交案例培训、生产系统安全方案培训、安全产品培训、等级保护测评等，负责运营公司日常网络安全工作宣传（如邀请专家</w:t>
      </w:r>
      <w:r>
        <w:rPr>
          <w:rFonts w:hint="default" w:ascii="宋体" w:hAnsi="宋体" w:eastAsia="宋体" w:cs="宋体"/>
          <w:kern w:val="0"/>
          <w:sz w:val="21"/>
          <w:szCs w:val="21"/>
          <w:highlight w:val="none"/>
          <w:lang w:val="en-US" w:eastAsia="zh-CN"/>
        </w:rPr>
        <w:t>授课</w:t>
      </w:r>
      <w:r>
        <w:rPr>
          <w:rFonts w:hint="eastAsia" w:ascii="宋体" w:hAnsi="宋体" w:eastAsia="宋体" w:cs="宋体"/>
          <w:kern w:val="0"/>
          <w:sz w:val="21"/>
          <w:szCs w:val="21"/>
          <w:highlight w:val="none"/>
          <w:lang w:val="en-US" w:eastAsia="zh-CN"/>
        </w:rPr>
        <w:t>、宣传册、海报、展架、视频等）。</w:t>
      </w:r>
    </w:p>
    <w:p w14:paraId="7C8A7AD6">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lang w:val="en-US" w:eastAsia="zh-CN"/>
        </w:rPr>
        <w:t>1</w:t>
      </w:r>
      <w:r>
        <w:rPr>
          <w:rFonts w:hint="default"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en-US" w:eastAsia="zh-CN"/>
        </w:rPr>
        <w:t>防护能力检测（每年一次）</w:t>
      </w:r>
    </w:p>
    <w:p w14:paraId="7FEEF70E">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中标人为招标人提供每年1次测试评估系统安全性，方式包括但不限于渗透性测试、漏洞扫描、防护措施调研、入侵痕迹检测等。</w:t>
      </w:r>
    </w:p>
    <w:p w14:paraId="6E9D4018">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五、测评服务要求</w:t>
      </w:r>
    </w:p>
    <w:p w14:paraId="1C0DCCD3">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bookmarkStart w:id="80" w:name="heading_10"/>
      <w:r>
        <w:rPr>
          <w:rFonts w:hint="eastAsia" w:ascii="宋体" w:hAnsi="宋体" w:eastAsia="宋体" w:cs="宋体"/>
          <w:kern w:val="0"/>
          <w:sz w:val="21"/>
          <w:szCs w:val="21"/>
          <w:highlight w:val="none"/>
          <w:lang w:val="en-US" w:eastAsia="zh-CN"/>
        </w:rPr>
        <w:t>1）项目组资质要求</w:t>
      </w:r>
      <w:bookmarkEnd w:id="80"/>
    </w:p>
    <w:p w14:paraId="36FAF708">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测评小组不少于4名成员，均须具备信息系统等级保护测评工作经验。且其中不少于2人具有高级网络安全（或信息安全）等级测评师证书的；不少于2人具有中级（或以上）网络安全或信息安全等级测评师证书。</w:t>
      </w:r>
    </w:p>
    <w:p w14:paraId="130990FF">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bookmarkStart w:id="81" w:name="heading_11"/>
      <w:r>
        <w:rPr>
          <w:rFonts w:hint="eastAsia" w:ascii="宋体" w:hAnsi="宋体" w:eastAsia="宋体" w:cs="宋体"/>
          <w:kern w:val="0"/>
          <w:sz w:val="21"/>
          <w:szCs w:val="21"/>
          <w:highlight w:val="none"/>
          <w:lang w:val="en-US" w:eastAsia="zh-CN"/>
        </w:rPr>
        <w:t>2）测评流程要求</w:t>
      </w:r>
      <w:bookmarkEnd w:id="81"/>
    </w:p>
    <w:p w14:paraId="5165CF2A">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①准备阶段：与招标人对接，明确测评范围、目标及要求，收集系统相关资料（如系统拓扑图、配置文档、管理制度），制定详细的测评方案并提交招标人确认。</w:t>
      </w:r>
    </w:p>
    <w:p w14:paraId="0FE6C47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②现场测评阶段：测评机构组织专业团队入驻招标人现场，通过访谈、文档审查、配置核查、工具扫描、渗透测试（需提前获得招标人授权）等方式开展全面测评，记录测评过程及发现的问题。</w:t>
      </w:r>
    </w:p>
    <w:p w14:paraId="1A36FF33">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③分析与报告阶段：对现场测评数据进行整理分析，识别安全风险，判定系统是否符合等级保护要求，撰写测评报告（含问题清单、整改建议），提交招标人审核。</w:t>
      </w:r>
    </w:p>
    <w:p w14:paraId="45EFCD6E">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④整改咨询阶段：针对测评报告中提出的问题，为招标人提供专业的整改咨询指导，协助招标人制定整改方案，对整改情况进行复核（如需要）。</w:t>
      </w:r>
    </w:p>
    <w:p w14:paraId="54EA7389">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bookmarkStart w:id="82" w:name="heading_12"/>
      <w:r>
        <w:rPr>
          <w:rFonts w:hint="eastAsia" w:ascii="宋体" w:hAnsi="宋体" w:eastAsia="宋体" w:cs="宋体"/>
          <w:kern w:val="0"/>
          <w:sz w:val="21"/>
          <w:szCs w:val="21"/>
          <w:highlight w:val="none"/>
          <w:lang w:val="en-US" w:eastAsia="zh-CN"/>
        </w:rPr>
        <w:t>3）测评报告要求</w:t>
      </w:r>
      <w:bookmarkEnd w:id="82"/>
    </w:p>
    <w:p w14:paraId="601EB877">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①测评报告需符合等级保护测评规范要求，内容完整、数据准确、逻辑清晰，涵盖测评概述、测评范围、测评依据、测评方法、测评结果（含技术层面、管理层面的符合情况）、问题清单（含问题描述、风险等级、违反的标准条款）、整改建议等核心内容。</w:t>
      </w:r>
    </w:p>
    <w:p w14:paraId="5E2499ED">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②测评报告需由测评机构加盖等级测评专用章，并由测评机构相关负责人签字确认，确保报告的合法性、权威性。</w:t>
      </w:r>
    </w:p>
    <w:p w14:paraId="3CF309A9">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③测评报告需提供纸质版（不少于[2]份）和电子版（PDF格式）。</w:t>
      </w:r>
    </w:p>
    <w:p w14:paraId="3AC80866">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bookmarkStart w:id="83" w:name="heading_13"/>
      <w:r>
        <w:rPr>
          <w:rFonts w:hint="eastAsia" w:ascii="宋体" w:hAnsi="宋体" w:eastAsia="宋体" w:cs="宋体"/>
          <w:kern w:val="0"/>
          <w:sz w:val="21"/>
          <w:szCs w:val="21"/>
          <w:highlight w:val="none"/>
          <w:lang w:val="en-US" w:eastAsia="zh-CN"/>
        </w:rPr>
        <w:t>4）保密要求</w:t>
      </w:r>
      <w:bookmarkEnd w:id="83"/>
    </w:p>
    <w:p w14:paraId="35930E2B">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①测评机构及测评人员需严格遵守国家保密法律法规及招标人的保密规定，与招标人签订保密协议，对测评过程中接触到的招标人商业秘密、敏感数据、系统配置等信息承担保密责任。</w:t>
      </w:r>
    </w:p>
    <w:p w14:paraId="632C9DC1">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②测评过程中产生的所有测评数据、文档资料（含电子版、纸质版）需由招标人指定专人管理，测评结束后，测评机构需将相关资料（除测评报告外）全部交还招标人，不得留存、复制或向第三方泄露。</w:t>
      </w:r>
    </w:p>
    <w:p w14:paraId="3FA8F64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kern w:val="0"/>
          <w:sz w:val="21"/>
          <w:szCs w:val="21"/>
          <w:highlight w:val="none"/>
          <w:lang w:val="en-US" w:eastAsia="zh-CN"/>
        </w:rPr>
      </w:pPr>
      <w:bookmarkStart w:id="84" w:name="heading_14"/>
      <w:r>
        <w:rPr>
          <w:rFonts w:hint="eastAsia" w:ascii="宋体" w:hAnsi="宋体" w:eastAsia="宋体" w:cs="宋体"/>
          <w:kern w:val="0"/>
          <w:sz w:val="21"/>
          <w:szCs w:val="21"/>
          <w:highlight w:val="none"/>
          <w:lang w:val="en-US" w:eastAsia="zh-CN"/>
        </w:rPr>
        <w:t>5）实施周期要求</w:t>
      </w:r>
      <w:bookmarkEnd w:id="84"/>
    </w:p>
    <w:p w14:paraId="683E9871">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次测评项目周期自双方合同签订之日起至测评报告正式交付招标人且通过审核之日止，每年度实施周期不超过30个工作日。其中，现场测评阶段不超过15个工作日，报告撰写及审核阶段不超过15个工作日。如遇特殊情况（如招标人需补充资料、整改复核），周期可协商顺延，但需双方书面确认。</w:t>
      </w:r>
    </w:p>
    <w:p w14:paraId="0BF057C0">
      <w:pPr>
        <w:rPr>
          <w:rFonts w:ascii="宋体" w:hAnsi="宋体" w:eastAsia="宋体" w:cs="宋体"/>
          <w:szCs w:val="21"/>
          <w:highlight w:val="none"/>
        </w:rPr>
      </w:pPr>
      <w:r>
        <w:rPr>
          <w:rFonts w:ascii="宋体" w:hAnsi="宋体" w:eastAsia="宋体" w:cs="宋体"/>
          <w:szCs w:val="21"/>
          <w:highlight w:val="none"/>
        </w:rPr>
        <w:br w:type="page"/>
      </w:r>
    </w:p>
    <w:p w14:paraId="41641219">
      <w:pPr>
        <w:spacing w:line="360" w:lineRule="auto"/>
        <w:rPr>
          <w:rFonts w:ascii="宋体" w:hAnsi="宋体" w:eastAsia="宋体" w:cs="宋体"/>
          <w:szCs w:val="21"/>
          <w:highlight w:val="none"/>
        </w:rPr>
      </w:pPr>
    </w:p>
    <w:p w14:paraId="2C878109">
      <w:pPr>
        <w:snapToGrid w:val="0"/>
        <w:spacing w:line="400" w:lineRule="exact"/>
        <w:ind w:firstLine="420"/>
        <w:jc w:val="center"/>
        <w:rPr>
          <w:rFonts w:ascii="宋体" w:hAnsi="Times New Roman" w:eastAsia="宋体" w:cs="Times New Roman"/>
          <w:b/>
          <w:sz w:val="32"/>
          <w:szCs w:val="32"/>
          <w:highlight w:val="none"/>
        </w:rPr>
      </w:pPr>
      <w:bookmarkStart w:id="85" w:name="_Toc21484"/>
      <w:r>
        <w:rPr>
          <w:rFonts w:hint="eastAsia" w:ascii="宋体" w:hAnsi="Times New Roman" w:eastAsia="宋体" w:cs="Times New Roman"/>
          <w:b/>
          <w:sz w:val="32"/>
          <w:szCs w:val="32"/>
          <w:highlight w:val="none"/>
        </w:rPr>
        <w:t>第六章  合同条款及格式</w:t>
      </w:r>
      <w:bookmarkEnd w:id="85"/>
    </w:p>
    <w:p w14:paraId="34D31B43">
      <w:pPr>
        <w:spacing w:line="360" w:lineRule="auto"/>
        <w:rPr>
          <w:rFonts w:hint="eastAsia" w:ascii="仿宋" w:hAnsi="仿宋" w:eastAsia="仿宋" w:cs="仿宋"/>
          <w:sz w:val="21"/>
          <w:szCs w:val="21"/>
          <w:u w:val="single"/>
          <w:lang w:eastAsia="zh-CN"/>
        </w:rPr>
      </w:pPr>
      <w:r>
        <w:rPr>
          <w:rFonts w:hint="eastAsia" w:ascii="仿宋" w:hAnsi="仿宋" w:eastAsia="仿宋" w:cs="仿宋"/>
          <w:sz w:val="21"/>
          <w:szCs w:val="21"/>
          <w:lang w:eastAsia="zh-CN"/>
        </w:rPr>
        <w:t>甲方（委托方）：</w:t>
      </w:r>
      <w:r>
        <w:rPr>
          <w:rFonts w:hint="eastAsia" w:ascii="仿宋" w:hAnsi="仿宋" w:eastAsia="仿宋" w:cs="仿宋"/>
          <w:sz w:val="21"/>
          <w:szCs w:val="21"/>
          <w:u w:val="single"/>
          <w:lang w:eastAsia="zh-CN"/>
        </w:rPr>
        <w:t>滁州市轨道交通运营有限公司</w:t>
      </w:r>
    </w:p>
    <w:p w14:paraId="042DDD67">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乙方（受托方）:  _________________________     </w:t>
      </w:r>
    </w:p>
    <w:p w14:paraId="368BDD58">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根据《中华人民共和国民法典》等法律法规的相关规定，本着自愿、平等、诚信的原则，经双方协商一致，就甲方委托乙方提供【       】服务相关事宜，签订本合同，以资共同遵守。</w:t>
      </w:r>
    </w:p>
    <w:p w14:paraId="48BE3F78">
      <w:pPr>
        <w:spacing w:line="360" w:lineRule="auto"/>
        <w:ind w:firstLine="420" w:firstLineChars="200"/>
        <w:rPr>
          <w:rFonts w:hint="eastAsia" w:ascii="仿宋" w:hAnsi="仿宋" w:eastAsia="仿宋" w:cs="仿宋"/>
          <w:sz w:val="21"/>
          <w:szCs w:val="21"/>
          <w:lang w:eastAsia="zh-CN"/>
        </w:rPr>
      </w:pPr>
    </w:p>
    <w:p w14:paraId="348B8B65">
      <w:pPr>
        <w:spacing w:line="360" w:lineRule="auto"/>
        <w:rPr>
          <w:rFonts w:hint="eastAsia" w:ascii="仿宋" w:hAnsi="仿宋" w:eastAsia="仿宋" w:cs="仿宋"/>
          <w:b/>
          <w:sz w:val="21"/>
          <w:szCs w:val="21"/>
          <w:lang w:eastAsia="zh-CN"/>
        </w:rPr>
      </w:pPr>
      <w:bookmarkStart w:id="86" w:name="_Toc376824481"/>
      <w:bookmarkStart w:id="87" w:name="_Toc152571734"/>
      <w:bookmarkStart w:id="88" w:name="_Toc376824508"/>
      <w:bookmarkStart w:id="89" w:name="_Toc376824381"/>
      <w:r>
        <w:rPr>
          <w:rFonts w:hint="eastAsia" w:ascii="仿宋" w:hAnsi="仿宋" w:eastAsia="仿宋" w:cs="仿宋"/>
          <w:b/>
          <w:sz w:val="21"/>
          <w:szCs w:val="21"/>
          <w:lang w:eastAsia="zh-CN"/>
        </w:rPr>
        <w:t>第一条  服务事项</w:t>
      </w:r>
    </w:p>
    <w:p w14:paraId="2030F9F7">
      <w:pPr>
        <w:spacing w:line="360" w:lineRule="auto"/>
        <w:rPr>
          <w:rFonts w:hint="eastAsia" w:ascii="仿宋" w:hAnsi="仿宋" w:eastAsia="仿宋" w:cs="仿宋"/>
          <w:b/>
          <w:bCs/>
          <w:sz w:val="21"/>
          <w:szCs w:val="21"/>
          <w:lang w:eastAsia="zh-CN"/>
        </w:rPr>
      </w:pPr>
      <w:r>
        <w:rPr>
          <w:rFonts w:hint="eastAsia" w:ascii="仿宋" w:hAnsi="仿宋" w:eastAsia="仿宋" w:cs="仿宋"/>
          <w:b/>
          <w:bCs/>
          <w:sz w:val="21"/>
          <w:szCs w:val="21"/>
          <w:lang w:eastAsia="zh-CN"/>
        </w:rPr>
        <w:t>1.1 服务内容</w:t>
      </w:r>
    </w:p>
    <w:p w14:paraId="37B5712D">
      <w:pPr>
        <w:spacing w:line="360" w:lineRule="auto"/>
        <w:ind w:firstLine="420" w:firstLineChars="200"/>
        <w:rPr>
          <w:rFonts w:hint="eastAsia" w:ascii="仿宋" w:hAnsi="仿宋" w:eastAsia="仿宋" w:cs="仿宋"/>
          <w:sz w:val="21"/>
          <w:szCs w:val="21"/>
          <w:u w:val="single"/>
          <w:lang w:eastAsia="zh-CN"/>
        </w:rPr>
      </w:pPr>
      <w:r>
        <w:rPr>
          <w:rFonts w:hint="eastAsia" w:ascii="仿宋" w:hAnsi="仿宋" w:eastAsia="仿宋" w:cs="仿宋"/>
          <w:sz w:val="21"/>
          <w:szCs w:val="21"/>
          <w:lang w:eastAsia="zh-CN"/>
        </w:rPr>
        <w:t>1.在甲方要求的时间内，乙方向甲方提供【</w:t>
      </w:r>
      <w:r>
        <w:rPr>
          <w:rFonts w:hint="eastAsia" w:ascii="仿宋" w:hAnsi="仿宋" w:eastAsia="仿宋" w:cs="仿宋"/>
          <w:sz w:val="21"/>
          <w:szCs w:val="21"/>
          <w:u w:val="single"/>
          <w:lang w:eastAsia="zh-CN"/>
        </w:rPr>
        <w:t xml:space="preserve">            的技术服务，包括         等，以满足甲方              需求。】</w:t>
      </w:r>
    </w:p>
    <w:p w14:paraId="044007C5">
      <w:pPr>
        <w:spacing w:line="360" w:lineRule="auto"/>
        <w:ind w:firstLine="420" w:firstLineChars="200"/>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2.乙方应当按照甲方指定的项目、服务内容和服务进度安排提供相应技术服务，具体服务事项以合同附件一用户需求书或甲方的书面要求为准。</w:t>
      </w:r>
    </w:p>
    <w:p w14:paraId="2A3E59CC">
      <w:pPr>
        <w:spacing w:line="360" w:lineRule="auto"/>
        <w:rPr>
          <w:rFonts w:hint="eastAsia" w:ascii="仿宋" w:hAnsi="仿宋" w:eastAsia="仿宋" w:cs="仿宋"/>
          <w:sz w:val="21"/>
          <w:szCs w:val="21"/>
          <w:lang w:eastAsia="zh-CN"/>
        </w:rPr>
      </w:pPr>
      <w:r>
        <w:rPr>
          <w:rFonts w:hint="eastAsia" w:ascii="仿宋" w:hAnsi="仿宋" w:eastAsia="仿宋" w:cs="仿宋"/>
          <w:b/>
          <w:bCs/>
          <w:sz w:val="21"/>
          <w:szCs w:val="21"/>
          <w:lang w:eastAsia="zh-CN"/>
        </w:rPr>
        <w:t>1.2 服务期限</w:t>
      </w:r>
    </w:p>
    <w:p w14:paraId="2C0FF90B">
      <w:pPr>
        <w:spacing w:line="360" w:lineRule="auto"/>
        <w:ind w:firstLine="420" w:firstLineChars="200"/>
        <w:rPr>
          <w:rFonts w:hint="eastAsia" w:ascii="仿宋" w:hAnsi="仿宋" w:eastAsia="仿宋" w:cs="仿宋"/>
          <w:color w:val="auto"/>
          <w:sz w:val="21"/>
          <w:szCs w:val="21"/>
          <w:lang w:eastAsia="zh-CN"/>
        </w:rPr>
      </w:pPr>
      <w:r>
        <w:rPr>
          <w:rFonts w:hint="eastAsia" w:ascii="仿宋" w:hAnsi="仿宋" w:eastAsia="仿宋" w:cs="仿宋"/>
          <w:sz w:val="21"/>
          <w:szCs w:val="21"/>
          <w:lang w:eastAsia="zh-CN"/>
        </w:rPr>
        <w:t>除非根据本合同条款延期或提前终止，本合同项下服务期限自____年__月__日起</w:t>
      </w:r>
      <w:r>
        <w:rPr>
          <w:rFonts w:hint="eastAsia" w:ascii="仿宋" w:hAnsi="仿宋" w:eastAsia="仿宋" w:cs="仿宋"/>
          <w:color w:val="auto"/>
          <w:sz w:val="21"/>
          <w:szCs w:val="21"/>
          <w:lang w:eastAsia="zh-CN"/>
        </w:rPr>
        <w:t>至____年__月__日。</w:t>
      </w:r>
    </w:p>
    <w:p w14:paraId="0E9A6358">
      <w:pPr>
        <w:spacing w:line="360" w:lineRule="auto"/>
        <w:rPr>
          <w:rFonts w:hint="eastAsia" w:ascii="仿宋" w:hAnsi="仿宋" w:eastAsia="仿宋" w:cs="仿宋"/>
          <w:b/>
          <w:bCs/>
          <w:sz w:val="21"/>
          <w:szCs w:val="21"/>
          <w:lang w:eastAsia="zh-CN"/>
        </w:rPr>
      </w:pPr>
      <w:r>
        <w:rPr>
          <w:rFonts w:hint="eastAsia" w:ascii="仿宋" w:hAnsi="仿宋" w:eastAsia="仿宋" w:cs="仿宋"/>
          <w:b/>
          <w:bCs/>
          <w:sz w:val="21"/>
          <w:szCs w:val="21"/>
          <w:lang w:eastAsia="zh-CN"/>
        </w:rPr>
        <w:t>1.3 服务验收标准</w:t>
      </w:r>
    </w:p>
    <w:p w14:paraId="078964F9">
      <w:pPr>
        <w:spacing w:line="360" w:lineRule="auto"/>
        <w:ind w:firstLine="536"/>
        <w:rPr>
          <w:rFonts w:hint="eastAsia" w:ascii="仿宋" w:hAnsi="仿宋" w:eastAsia="仿宋" w:cs="仿宋"/>
          <w:sz w:val="21"/>
          <w:szCs w:val="21"/>
          <w:lang w:eastAsia="zh-CN"/>
        </w:rPr>
      </w:pPr>
      <w:r>
        <w:rPr>
          <w:rFonts w:hint="eastAsia" w:ascii="仿宋" w:hAnsi="仿宋" w:eastAsia="仿宋" w:cs="仿宋"/>
          <w:sz w:val="21"/>
          <w:szCs w:val="21"/>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p>
    <w:p w14:paraId="6F31D7E8">
      <w:pPr>
        <w:spacing w:line="360" w:lineRule="auto"/>
        <w:rPr>
          <w:rFonts w:hint="eastAsia" w:ascii="仿宋" w:hAnsi="仿宋" w:eastAsia="仿宋" w:cs="仿宋"/>
          <w:b/>
          <w:sz w:val="21"/>
          <w:szCs w:val="21"/>
          <w:lang w:eastAsia="zh-CN"/>
        </w:rPr>
      </w:pPr>
      <w:bookmarkStart w:id="90" w:name="_Toc297806550"/>
      <w:bookmarkStart w:id="91" w:name="_Toc424651533"/>
      <w:bookmarkStart w:id="92" w:name="_Toc221503541"/>
      <w:bookmarkStart w:id="93" w:name="_Toc297806527"/>
      <w:bookmarkStart w:id="94" w:name="_Toc298258571"/>
    </w:p>
    <w:p w14:paraId="199A78EC">
      <w:pPr>
        <w:spacing w:line="360" w:lineRule="auto"/>
        <w:rPr>
          <w:rFonts w:hint="eastAsia" w:ascii="仿宋" w:hAnsi="仿宋" w:eastAsia="仿宋" w:cs="仿宋"/>
          <w:b/>
          <w:sz w:val="21"/>
          <w:szCs w:val="21"/>
          <w:lang w:eastAsia="zh-CN"/>
        </w:rPr>
      </w:pPr>
      <w:r>
        <w:rPr>
          <w:rFonts w:hint="eastAsia" w:ascii="仿宋" w:hAnsi="仿宋" w:eastAsia="仿宋" w:cs="仿宋"/>
          <w:b/>
          <w:sz w:val="21"/>
          <w:szCs w:val="21"/>
          <w:lang w:eastAsia="zh-CN"/>
        </w:rPr>
        <w:t>第二条  承诺及保证</w:t>
      </w:r>
      <w:bookmarkEnd w:id="90"/>
      <w:bookmarkEnd w:id="91"/>
      <w:bookmarkEnd w:id="92"/>
      <w:bookmarkEnd w:id="93"/>
      <w:bookmarkEnd w:id="94"/>
    </w:p>
    <w:p w14:paraId="2397C541">
      <w:pPr>
        <w:spacing w:line="360" w:lineRule="auto"/>
        <w:rPr>
          <w:rFonts w:hint="eastAsia" w:ascii="仿宋" w:hAnsi="仿宋" w:eastAsia="仿宋" w:cs="仿宋"/>
          <w:b/>
          <w:sz w:val="21"/>
          <w:szCs w:val="21"/>
          <w:lang w:eastAsia="zh-CN"/>
        </w:rPr>
      </w:pPr>
      <w:r>
        <w:rPr>
          <w:rFonts w:hint="eastAsia" w:ascii="仿宋" w:hAnsi="仿宋" w:eastAsia="仿宋" w:cs="仿宋"/>
          <w:b/>
          <w:sz w:val="21"/>
          <w:szCs w:val="21"/>
          <w:lang w:eastAsia="zh-CN"/>
        </w:rPr>
        <w:t>2.1 双方承诺及保证</w:t>
      </w:r>
    </w:p>
    <w:p w14:paraId="1B0C133E">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1.双方均系依照中国法律设立并合法、有效存续的公司或组织，完全有权签订本合同，并且有能力履行本合同项下义务；</w:t>
      </w:r>
    </w:p>
    <w:p w14:paraId="0692F893">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4034E7E9">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2551E983">
      <w:pPr>
        <w:spacing w:line="360" w:lineRule="auto"/>
        <w:rPr>
          <w:rFonts w:hint="eastAsia" w:ascii="仿宋" w:hAnsi="仿宋" w:eastAsia="仿宋" w:cs="仿宋"/>
          <w:b/>
          <w:sz w:val="21"/>
          <w:szCs w:val="21"/>
          <w:lang w:eastAsia="zh-CN"/>
        </w:rPr>
      </w:pPr>
      <w:bookmarkStart w:id="95" w:name="_Toc297806528"/>
      <w:bookmarkStart w:id="96" w:name="_Toc297806551"/>
      <w:r>
        <w:rPr>
          <w:rFonts w:hint="eastAsia" w:ascii="仿宋" w:hAnsi="仿宋" w:eastAsia="仿宋" w:cs="仿宋"/>
          <w:b/>
          <w:sz w:val="21"/>
          <w:szCs w:val="21"/>
          <w:lang w:eastAsia="zh-CN"/>
        </w:rPr>
        <w:t>2.2 乙方承诺及保证</w:t>
      </w:r>
      <w:bookmarkEnd w:id="95"/>
      <w:bookmarkEnd w:id="96"/>
    </w:p>
    <w:p w14:paraId="40E81F5E">
      <w:pPr>
        <w:spacing w:line="360" w:lineRule="auto"/>
        <w:rPr>
          <w:rFonts w:hint="eastAsia" w:ascii="仿宋" w:hAnsi="仿宋" w:eastAsia="仿宋" w:cs="仿宋"/>
          <w:sz w:val="21"/>
          <w:szCs w:val="21"/>
          <w:lang w:eastAsia="zh-CN"/>
        </w:rPr>
      </w:pPr>
      <w:r>
        <w:rPr>
          <w:rFonts w:hint="eastAsia" w:ascii="仿宋" w:hAnsi="仿宋" w:eastAsia="仿宋" w:cs="仿宋"/>
          <w:b/>
          <w:sz w:val="21"/>
          <w:szCs w:val="21"/>
          <w:lang w:eastAsia="zh-CN"/>
        </w:rPr>
        <w:t xml:space="preserve">    </w:t>
      </w:r>
      <w:r>
        <w:rPr>
          <w:rFonts w:hint="eastAsia" w:ascii="仿宋" w:hAnsi="仿宋" w:eastAsia="仿宋" w:cs="仿宋"/>
          <w:sz w:val="21"/>
          <w:szCs w:val="21"/>
          <w:lang w:eastAsia="zh-CN"/>
        </w:rPr>
        <w:t>1.乙方保证其具有向甲方提供本合同约定的技术服务的相关资质；</w:t>
      </w:r>
    </w:p>
    <w:p w14:paraId="026E1B60">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    2.乙方提供的服务和提交的工作成果将符合所有适用的专业标准与规定，不会侵犯任何第三方所拥有的知识产权；</w:t>
      </w:r>
    </w:p>
    <w:p w14:paraId="67B87574">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3.乙方保证向甲方提供的与服务事项及服务人员相关的全部资料均真实、全面；</w:t>
      </w:r>
    </w:p>
    <w:p w14:paraId="4740B719">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13574292">
      <w:pPr>
        <w:spacing w:line="360" w:lineRule="auto"/>
        <w:ind w:firstLine="420" w:firstLineChars="200"/>
        <w:rPr>
          <w:rFonts w:hint="eastAsia" w:ascii="仿宋" w:hAnsi="仿宋" w:eastAsia="仿宋" w:cs="仿宋"/>
          <w:b/>
          <w:sz w:val="21"/>
          <w:szCs w:val="21"/>
          <w:lang w:eastAsia="zh-CN"/>
        </w:rPr>
      </w:pPr>
      <w:r>
        <w:rPr>
          <w:rFonts w:hint="eastAsia" w:ascii="仿宋" w:hAnsi="仿宋" w:eastAsia="仿宋" w:cs="仿宋"/>
          <w:sz w:val="21"/>
          <w:szCs w:val="21"/>
          <w:lang w:eastAsia="zh-CN"/>
        </w:rPr>
        <w:t>5.其他承诺与保证：__________。</w:t>
      </w:r>
      <w:bookmarkStart w:id="97" w:name="_Toc424651534"/>
      <w:bookmarkStart w:id="98" w:name="_Toc297806529"/>
      <w:bookmarkStart w:id="99" w:name="_Toc297806552"/>
      <w:bookmarkStart w:id="100" w:name="_Toc298258572"/>
      <w:bookmarkStart w:id="101" w:name="_Toc221503542"/>
      <w:r>
        <w:rPr>
          <w:rFonts w:hint="eastAsia" w:ascii="仿宋" w:hAnsi="仿宋" w:eastAsia="仿宋" w:cs="仿宋"/>
          <w:color w:val="C00000"/>
          <w:sz w:val="21"/>
          <w:szCs w:val="21"/>
          <w:lang w:val="en-US" w:eastAsia="zh-CN"/>
        </w:rPr>
        <w:t xml:space="preserve"> </w:t>
      </w:r>
    </w:p>
    <w:p w14:paraId="3EE3A960">
      <w:pPr>
        <w:spacing w:line="360" w:lineRule="auto"/>
        <w:rPr>
          <w:rFonts w:hint="eastAsia" w:ascii="仿宋" w:hAnsi="仿宋" w:eastAsia="仿宋" w:cs="仿宋"/>
          <w:b/>
          <w:sz w:val="21"/>
          <w:szCs w:val="21"/>
          <w:lang w:eastAsia="zh-CN"/>
        </w:rPr>
      </w:pPr>
    </w:p>
    <w:p w14:paraId="3F7D6B52">
      <w:pPr>
        <w:spacing w:line="360" w:lineRule="auto"/>
        <w:rPr>
          <w:rFonts w:hint="eastAsia" w:ascii="仿宋" w:hAnsi="仿宋" w:eastAsia="仿宋" w:cs="仿宋"/>
          <w:b/>
          <w:sz w:val="21"/>
          <w:szCs w:val="21"/>
          <w:lang w:eastAsia="zh-CN"/>
        </w:rPr>
      </w:pPr>
      <w:r>
        <w:rPr>
          <w:rFonts w:hint="eastAsia" w:ascii="仿宋" w:hAnsi="仿宋" w:eastAsia="仿宋" w:cs="仿宋"/>
          <w:b/>
          <w:sz w:val="21"/>
          <w:szCs w:val="21"/>
          <w:lang w:eastAsia="zh-CN"/>
        </w:rPr>
        <w:t>第三条  乙方的服务团队</w:t>
      </w:r>
      <w:bookmarkEnd w:id="97"/>
      <w:bookmarkEnd w:id="98"/>
      <w:bookmarkEnd w:id="99"/>
      <w:bookmarkEnd w:id="100"/>
      <w:bookmarkEnd w:id="101"/>
    </w:p>
    <w:p w14:paraId="638FD891">
      <w:pPr>
        <w:spacing w:line="360" w:lineRule="auto"/>
        <w:rPr>
          <w:rFonts w:hint="eastAsia" w:ascii="仿宋" w:hAnsi="仿宋" w:eastAsia="仿宋" w:cs="仿宋"/>
          <w:sz w:val="21"/>
          <w:szCs w:val="21"/>
          <w:lang w:eastAsia="zh-CN"/>
        </w:rPr>
      </w:pPr>
      <w:bookmarkStart w:id="102" w:name="_Toc297806553"/>
      <w:bookmarkStart w:id="103" w:name="_Toc297806530"/>
      <w:r>
        <w:rPr>
          <w:rFonts w:hint="eastAsia" w:ascii="仿宋" w:hAnsi="仿宋" w:eastAsia="仿宋" w:cs="仿宋"/>
          <w:sz w:val="21"/>
          <w:szCs w:val="21"/>
          <w:lang w:eastAsia="zh-CN"/>
        </w:rPr>
        <w:t>3.1 乙方项目组的核心成员为：___；其他项目组成员、团</w:t>
      </w:r>
      <w:r>
        <w:rPr>
          <w:rFonts w:hint="eastAsia" w:ascii="仿宋" w:hAnsi="仿宋" w:eastAsia="仿宋" w:cs="仿宋"/>
          <w:sz w:val="21"/>
          <w:szCs w:val="21"/>
          <w:highlight w:val="none"/>
          <w:lang w:eastAsia="zh-CN"/>
        </w:rPr>
        <w:t>队结构及资历介绍见本合同附件三：项目组成员。未经甲方事先书面同意，乙方不得更换、减少项目组核心成员</w:t>
      </w:r>
      <w:bookmarkEnd w:id="102"/>
      <w:bookmarkEnd w:id="103"/>
      <w:r>
        <w:rPr>
          <w:rFonts w:hint="eastAsia" w:ascii="仿宋" w:hAnsi="仿宋" w:eastAsia="仿宋" w:cs="仿宋"/>
          <w:sz w:val="21"/>
          <w:szCs w:val="21"/>
          <w:highlight w:val="none"/>
          <w:lang w:eastAsia="zh-CN"/>
        </w:rPr>
        <w:t>。</w:t>
      </w:r>
    </w:p>
    <w:p w14:paraId="327765CA">
      <w:pPr>
        <w:spacing w:line="360" w:lineRule="auto"/>
        <w:rPr>
          <w:rFonts w:hint="eastAsia" w:ascii="仿宋" w:hAnsi="仿宋" w:eastAsia="仿宋" w:cs="仿宋"/>
          <w:sz w:val="21"/>
          <w:szCs w:val="21"/>
          <w:lang w:eastAsia="zh-CN"/>
        </w:rPr>
      </w:pPr>
      <w:bookmarkStart w:id="104" w:name="_Toc297806554"/>
      <w:bookmarkStart w:id="105" w:name="_Toc297806531"/>
      <w:r>
        <w:rPr>
          <w:rFonts w:hint="eastAsia" w:ascii="仿宋" w:hAnsi="仿宋" w:eastAsia="仿宋" w:cs="仿宋"/>
          <w:sz w:val="21"/>
          <w:szCs w:val="21"/>
          <w:lang w:eastAsia="zh-CN"/>
        </w:rPr>
        <w:t>3.2 项目支持人员：乙方应根据本项目具体情况安排项目服务和后勤支持人员，项目支持人员为项目组提供后台支持服务，但不因此增加本合同第四条所述服务费用。</w:t>
      </w:r>
      <w:bookmarkEnd w:id="104"/>
      <w:bookmarkEnd w:id="105"/>
    </w:p>
    <w:p w14:paraId="2DD4DEDB">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3.3 乙方应根据甲方要求及时无条件地更换不合格的项目组成员。</w:t>
      </w:r>
    </w:p>
    <w:p w14:paraId="1F8C2DF6">
      <w:pPr>
        <w:spacing w:line="360" w:lineRule="auto"/>
        <w:rPr>
          <w:rFonts w:hint="eastAsia" w:ascii="仿宋" w:hAnsi="仿宋" w:eastAsia="仿宋" w:cs="仿宋"/>
          <w:sz w:val="21"/>
          <w:szCs w:val="21"/>
          <w:lang w:eastAsia="zh-CN"/>
        </w:rPr>
      </w:pPr>
    </w:p>
    <w:p w14:paraId="76BDC5B0">
      <w:pPr>
        <w:spacing w:line="360" w:lineRule="auto"/>
        <w:rPr>
          <w:rFonts w:hint="eastAsia" w:ascii="仿宋" w:hAnsi="仿宋" w:eastAsia="仿宋" w:cs="仿宋"/>
          <w:b/>
          <w:sz w:val="21"/>
          <w:szCs w:val="21"/>
          <w:lang w:eastAsia="zh-CN"/>
        </w:rPr>
      </w:pPr>
      <w:bookmarkStart w:id="106" w:name="_Toc297806557"/>
      <w:bookmarkStart w:id="107" w:name="_Toc424651535"/>
      <w:bookmarkStart w:id="108" w:name="_Toc297806534"/>
      <w:bookmarkStart w:id="109" w:name="_Toc221503543"/>
      <w:bookmarkStart w:id="110" w:name="_Toc298258573"/>
      <w:r>
        <w:rPr>
          <w:rFonts w:hint="eastAsia" w:ascii="仿宋" w:hAnsi="仿宋" w:eastAsia="仿宋" w:cs="仿宋"/>
          <w:b/>
          <w:sz w:val="21"/>
          <w:szCs w:val="21"/>
          <w:lang w:eastAsia="zh-CN"/>
        </w:rPr>
        <w:t>第四条  服务费用</w:t>
      </w:r>
      <w:bookmarkEnd w:id="106"/>
      <w:bookmarkEnd w:id="107"/>
      <w:bookmarkEnd w:id="108"/>
      <w:bookmarkEnd w:id="109"/>
      <w:bookmarkEnd w:id="110"/>
      <w:r>
        <w:rPr>
          <w:rFonts w:hint="eastAsia" w:ascii="仿宋" w:hAnsi="仿宋" w:eastAsia="仿宋" w:cs="仿宋"/>
          <w:b/>
          <w:sz w:val="21"/>
          <w:szCs w:val="21"/>
          <w:lang w:eastAsia="zh-CN"/>
        </w:rPr>
        <w:t>及支付方式</w:t>
      </w:r>
    </w:p>
    <w:p w14:paraId="72BE2DB0">
      <w:pPr>
        <w:spacing w:line="360" w:lineRule="auto"/>
        <w:rPr>
          <w:rFonts w:hint="eastAsia" w:ascii="仿宋" w:hAnsi="仿宋" w:eastAsia="仿宋" w:cs="仿宋"/>
          <w:color w:val="auto"/>
          <w:sz w:val="21"/>
          <w:szCs w:val="21"/>
          <w:lang w:eastAsia="zh-CN"/>
        </w:rPr>
      </w:pPr>
      <w:r>
        <w:rPr>
          <w:rFonts w:hint="eastAsia" w:ascii="仿宋" w:hAnsi="仿宋" w:eastAsia="仿宋" w:cs="仿宋"/>
          <w:sz w:val="21"/>
          <w:szCs w:val="21"/>
          <w:lang w:eastAsia="zh-CN"/>
        </w:rPr>
        <w:t xml:space="preserve">4.1 </w:t>
      </w:r>
      <w:r>
        <w:rPr>
          <w:rFonts w:hint="eastAsia" w:ascii="仿宋" w:hAnsi="仿宋" w:eastAsia="仿宋" w:cs="仿宋"/>
          <w:color w:val="auto"/>
          <w:sz w:val="21"/>
          <w:szCs w:val="21"/>
          <w:lang w:eastAsia="zh-CN"/>
        </w:rPr>
        <w:t>本项目服务费用总额为人民币（大写）_____元(</w:t>
      </w:r>
      <w:r>
        <w:rPr>
          <w:rFonts w:hint="default" w:ascii="仿宋" w:hAnsi="仿宋" w:eastAsia="仿宋" w:cs="仿宋"/>
          <w:sz w:val="21"/>
          <w:szCs w:val="21"/>
          <w:lang w:eastAsia="zh-CN"/>
        </w:rPr>
        <w:t>¥</w:t>
      </w:r>
      <w:r>
        <w:rPr>
          <w:rFonts w:hint="eastAsia" w:ascii="仿宋" w:hAnsi="仿宋" w:eastAsia="仿宋" w:cs="仿宋"/>
          <w:color w:val="auto"/>
          <w:sz w:val="21"/>
          <w:szCs w:val="21"/>
          <w:lang w:eastAsia="zh-CN"/>
        </w:rPr>
        <w:t>_____元)（不含税），含税价为民币（大写）_____元(</w:t>
      </w:r>
      <w:r>
        <w:rPr>
          <w:rFonts w:hint="default" w:ascii="仿宋" w:hAnsi="仿宋" w:eastAsia="仿宋" w:cs="仿宋"/>
          <w:sz w:val="21"/>
          <w:szCs w:val="21"/>
          <w:lang w:eastAsia="zh-CN"/>
        </w:rPr>
        <w:t>¥</w:t>
      </w:r>
      <w:r>
        <w:rPr>
          <w:rFonts w:hint="eastAsia" w:ascii="仿宋" w:hAnsi="仿宋" w:eastAsia="仿宋" w:cs="仿宋"/>
          <w:color w:val="auto"/>
          <w:sz w:val="21"/>
          <w:szCs w:val="21"/>
          <w:lang w:eastAsia="zh-CN"/>
        </w:rPr>
        <w:t xml:space="preserve">_____元)，税率为____%。（以下简称“服务费用”）。 </w:t>
      </w:r>
    </w:p>
    <w:p w14:paraId="7BF31FC1">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4.2 支付方式</w:t>
      </w:r>
    </w:p>
    <w:p w14:paraId="2A95075E">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甲方应按下列第</w:t>
      </w:r>
      <w:r>
        <w:rPr>
          <w:rFonts w:hint="eastAsia" w:ascii="仿宋" w:hAnsi="仿宋" w:eastAsia="仿宋" w:cs="仿宋"/>
          <w:sz w:val="21"/>
          <w:szCs w:val="21"/>
          <w:lang w:val="en-US" w:eastAsia="zh-CN"/>
        </w:rPr>
        <w:t>2</w:t>
      </w:r>
      <w:r>
        <w:rPr>
          <w:rFonts w:hint="eastAsia" w:ascii="仿宋" w:hAnsi="仿宋" w:eastAsia="仿宋" w:cs="仿宋"/>
          <w:sz w:val="21"/>
          <w:szCs w:val="21"/>
          <w:lang w:eastAsia="zh-CN"/>
        </w:rPr>
        <w:t>种方式向乙方支付服务费用：</w:t>
      </w:r>
    </w:p>
    <w:p w14:paraId="6F9E9611">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1.一次性付款：在本合同服务期限届满，乙方提交的所有工作成果均通过甲方验收，且乙方向甲方提供符合要求的增值税发票后___日内，一次性付清全部服务费用。</w:t>
      </w:r>
    </w:p>
    <w:p w14:paraId="6416188B">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lang w:eastAsia="zh-CN"/>
        </w:rPr>
        <w:t>2.分期付款：</w:t>
      </w:r>
      <w:r>
        <w:rPr>
          <w:rFonts w:hint="eastAsia" w:ascii="仿宋" w:hAnsi="仿宋" w:eastAsia="仿宋" w:cs="仿宋"/>
          <w:color w:val="auto"/>
          <w:sz w:val="21"/>
          <w:szCs w:val="21"/>
          <w:highlight w:val="none"/>
          <w:lang w:val="en-US" w:eastAsia="zh-CN"/>
        </w:rPr>
        <w:t>按年度付款</w:t>
      </w:r>
      <w:r>
        <w:rPr>
          <w:rFonts w:hint="eastAsia" w:ascii="仿宋" w:hAnsi="仿宋" w:eastAsia="仿宋" w:cs="仿宋"/>
          <w:color w:val="auto"/>
          <w:sz w:val="21"/>
          <w:szCs w:val="21"/>
          <w:highlight w:val="none"/>
          <w:lang w:val="en-US" w:eastAsia="zh-Hans"/>
        </w:rPr>
        <w:t>：</w:t>
      </w:r>
      <w:r>
        <w:rPr>
          <w:rFonts w:hint="eastAsia" w:ascii="仿宋" w:hAnsi="仿宋" w:eastAsia="仿宋" w:cs="仿宋"/>
          <w:color w:val="auto"/>
          <w:sz w:val="21"/>
          <w:szCs w:val="21"/>
          <w:highlight w:val="none"/>
          <w:lang w:val="en-US" w:eastAsia="zh-CN"/>
        </w:rPr>
        <w:t>乙方</w:t>
      </w:r>
      <w:r>
        <w:rPr>
          <w:rFonts w:hint="eastAsia" w:ascii="仿宋" w:hAnsi="仿宋" w:eastAsia="仿宋" w:cs="仿宋"/>
          <w:color w:val="auto"/>
          <w:sz w:val="21"/>
          <w:szCs w:val="21"/>
          <w:highlight w:val="none"/>
          <w:lang w:val="en-US" w:eastAsia="zh-Hans"/>
        </w:rPr>
        <w:t>提交的所有工作成果均通过</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z w:val="21"/>
          <w:szCs w:val="21"/>
          <w:highlight w:val="none"/>
          <w:lang w:val="en-US" w:eastAsia="zh-Hans"/>
        </w:rPr>
        <w:t>验收，且</w:t>
      </w:r>
      <w:r>
        <w:rPr>
          <w:rFonts w:hint="eastAsia" w:ascii="仿宋" w:hAnsi="仿宋" w:eastAsia="仿宋" w:cs="仿宋"/>
          <w:color w:val="auto"/>
          <w:sz w:val="21"/>
          <w:szCs w:val="21"/>
          <w:highlight w:val="none"/>
          <w:lang w:val="en-US" w:eastAsia="zh-CN"/>
        </w:rPr>
        <w:t>乙方</w:t>
      </w:r>
      <w:r>
        <w:rPr>
          <w:rFonts w:hint="eastAsia" w:ascii="仿宋" w:hAnsi="仿宋" w:eastAsia="仿宋" w:cs="仿宋"/>
          <w:color w:val="auto"/>
          <w:sz w:val="21"/>
          <w:szCs w:val="21"/>
          <w:highlight w:val="none"/>
          <w:lang w:val="en-US" w:eastAsia="zh-Hans"/>
        </w:rPr>
        <w:t>向</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z w:val="21"/>
          <w:szCs w:val="21"/>
          <w:highlight w:val="none"/>
          <w:lang w:val="en-US" w:eastAsia="zh-Hans"/>
        </w:rPr>
        <w:t>提供符合要求的增值税专用发票后30个工作日内，一次性付清该年度的合同价款。</w:t>
      </w:r>
      <w:r>
        <w:rPr>
          <w:rFonts w:hint="eastAsia" w:ascii="仿宋" w:hAnsi="仿宋" w:eastAsia="仿宋" w:cs="仿宋"/>
          <w:color w:val="auto"/>
          <w:sz w:val="21"/>
          <w:szCs w:val="21"/>
          <w:highlight w:val="none"/>
          <w:lang w:val="en-US" w:eastAsia="zh-CN"/>
        </w:rPr>
        <w:t xml:space="preserve"> </w:t>
      </w:r>
    </w:p>
    <w:p w14:paraId="2C6A1CA6">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3.合同价款以 </w:t>
      </w:r>
      <w:r>
        <w:rPr>
          <w:rFonts w:hint="eastAsia" w:ascii="仿宋" w:hAnsi="仿宋" w:eastAsia="仿宋" w:cs="仿宋"/>
          <w:sz w:val="21"/>
          <w:szCs w:val="21"/>
          <w:u w:val="single"/>
          <w:lang w:eastAsia="zh-CN"/>
        </w:rPr>
        <w:t xml:space="preserve">  银行转账  </w:t>
      </w:r>
      <w:r>
        <w:rPr>
          <w:rFonts w:hint="eastAsia" w:ascii="仿宋" w:hAnsi="仿宋" w:eastAsia="仿宋" w:cs="仿宋"/>
          <w:sz w:val="21"/>
          <w:szCs w:val="21"/>
          <w:lang w:eastAsia="zh-CN"/>
        </w:rPr>
        <w:t>的方式支付。乙方银行账户信息确认如下：</w:t>
      </w:r>
    </w:p>
    <w:p w14:paraId="69218C07">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账户名：</w:t>
      </w:r>
      <w:r>
        <w:rPr>
          <w:rFonts w:hint="eastAsia" w:ascii="仿宋" w:hAnsi="仿宋" w:eastAsia="仿宋" w:cs="仿宋"/>
          <w:sz w:val="21"/>
          <w:szCs w:val="21"/>
          <w:u w:val="single"/>
          <w:lang w:eastAsia="zh-CN"/>
        </w:rPr>
        <w:t xml:space="preserve">             </w:t>
      </w:r>
      <w:r>
        <w:rPr>
          <w:rFonts w:hint="eastAsia" w:ascii="仿宋" w:hAnsi="仿宋" w:eastAsia="仿宋" w:cs="仿宋"/>
          <w:sz w:val="21"/>
          <w:szCs w:val="21"/>
          <w:lang w:eastAsia="zh-CN"/>
        </w:rPr>
        <w:t xml:space="preserve">               </w:t>
      </w:r>
    </w:p>
    <w:p w14:paraId="4368C437">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开户行：</w:t>
      </w:r>
      <w:r>
        <w:rPr>
          <w:rFonts w:hint="eastAsia" w:ascii="仿宋" w:hAnsi="仿宋" w:eastAsia="仿宋" w:cs="仿宋"/>
          <w:sz w:val="21"/>
          <w:szCs w:val="21"/>
          <w:u w:val="single"/>
          <w:lang w:eastAsia="zh-CN"/>
        </w:rPr>
        <w:t xml:space="preserve">             </w:t>
      </w:r>
      <w:r>
        <w:rPr>
          <w:rFonts w:hint="eastAsia" w:ascii="仿宋" w:hAnsi="仿宋" w:eastAsia="仿宋" w:cs="仿宋"/>
          <w:sz w:val="21"/>
          <w:szCs w:val="21"/>
          <w:lang w:eastAsia="zh-CN"/>
        </w:rPr>
        <w:t xml:space="preserve">                      </w:t>
      </w:r>
    </w:p>
    <w:p w14:paraId="5CE2EB94">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账号：  </w:t>
      </w:r>
      <w:r>
        <w:rPr>
          <w:rFonts w:hint="eastAsia" w:ascii="仿宋" w:hAnsi="仿宋" w:eastAsia="仿宋" w:cs="仿宋"/>
          <w:sz w:val="21"/>
          <w:szCs w:val="21"/>
          <w:u w:val="single"/>
          <w:lang w:eastAsia="zh-CN"/>
        </w:rPr>
        <w:t xml:space="preserve">              </w:t>
      </w:r>
      <w:r>
        <w:rPr>
          <w:rFonts w:hint="eastAsia" w:ascii="仿宋" w:hAnsi="仿宋" w:eastAsia="仿宋" w:cs="仿宋"/>
          <w:sz w:val="21"/>
          <w:szCs w:val="21"/>
          <w:lang w:eastAsia="zh-CN"/>
        </w:rPr>
        <w:t xml:space="preserve">                          </w:t>
      </w:r>
    </w:p>
    <w:p w14:paraId="5D399EF1">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甲方开票信息确认如下：</w:t>
      </w:r>
    </w:p>
    <w:p w14:paraId="62169BD0">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单位名称：</w:t>
      </w:r>
      <w:r>
        <w:rPr>
          <w:rFonts w:hint="eastAsia" w:ascii="仿宋" w:hAnsi="仿宋" w:eastAsia="仿宋" w:cs="仿宋"/>
          <w:sz w:val="21"/>
          <w:szCs w:val="21"/>
          <w:u w:val="single"/>
          <w:lang w:eastAsia="zh-CN"/>
        </w:rPr>
        <w:t xml:space="preserve">              </w:t>
      </w:r>
      <w:r>
        <w:rPr>
          <w:rFonts w:hint="eastAsia" w:ascii="仿宋" w:hAnsi="仿宋" w:eastAsia="仿宋" w:cs="仿宋"/>
          <w:sz w:val="21"/>
          <w:szCs w:val="21"/>
          <w:lang w:eastAsia="zh-CN"/>
        </w:rPr>
        <w:t xml:space="preserve">                      </w:t>
      </w:r>
    </w:p>
    <w:p w14:paraId="755E7E67">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纳税人识别号：</w:t>
      </w:r>
      <w:r>
        <w:rPr>
          <w:rFonts w:hint="eastAsia" w:ascii="仿宋" w:hAnsi="仿宋" w:eastAsia="仿宋" w:cs="仿宋"/>
          <w:sz w:val="21"/>
          <w:szCs w:val="21"/>
          <w:u w:val="single"/>
          <w:lang w:eastAsia="zh-CN"/>
        </w:rPr>
        <w:t xml:space="preserve">           </w:t>
      </w:r>
      <w:r>
        <w:rPr>
          <w:rFonts w:hint="eastAsia" w:ascii="仿宋" w:hAnsi="仿宋" w:eastAsia="仿宋" w:cs="仿宋"/>
          <w:sz w:val="21"/>
          <w:szCs w:val="21"/>
          <w:lang w:eastAsia="zh-CN"/>
        </w:rPr>
        <w:t xml:space="preserve">                  </w:t>
      </w:r>
    </w:p>
    <w:p w14:paraId="555994A5">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地址、电话：</w:t>
      </w:r>
      <w:r>
        <w:rPr>
          <w:rFonts w:hint="eastAsia" w:ascii="仿宋" w:hAnsi="仿宋" w:eastAsia="仿宋" w:cs="仿宋"/>
          <w:sz w:val="21"/>
          <w:szCs w:val="21"/>
          <w:u w:val="single"/>
          <w:lang w:eastAsia="zh-CN"/>
        </w:rPr>
        <w:t xml:space="preserve">              </w:t>
      </w:r>
      <w:r>
        <w:rPr>
          <w:rFonts w:hint="eastAsia" w:ascii="仿宋" w:hAnsi="仿宋" w:eastAsia="仿宋" w:cs="仿宋"/>
          <w:sz w:val="21"/>
          <w:szCs w:val="21"/>
          <w:lang w:eastAsia="zh-CN"/>
        </w:rPr>
        <w:t xml:space="preserve">                    </w:t>
      </w:r>
    </w:p>
    <w:p w14:paraId="52685F89">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开户行、账号：</w:t>
      </w:r>
      <w:r>
        <w:rPr>
          <w:rFonts w:hint="eastAsia" w:ascii="仿宋" w:hAnsi="仿宋" w:eastAsia="仿宋" w:cs="仿宋"/>
          <w:sz w:val="21"/>
          <w:szCs w:val="21"/>
          <w:u w:val="single"/>
          <w:lang w:eastAsia="zh-CN"/>
        </w:rPr>
        <w:t xml:space="preserve">             </w:t>
      </w:r>
      <w:r>
        <w:rPr>
          <w:rFonts w:hint="eastAsia" w:ascii="仿宋" w:hAnsi="仿宋" w:eastAsia="仿宋" w:cs="仿宋"/>
          <w:sz w:val="21"/>
          <w:szCs w:val="21"/>
          <w:lang w:eastAsia="zh-CN"/>
        </w:rPr>
        <w:t xml:space="preserve">                    </w:t>
      </w:r>
    </w:p>
    <w:p w14:paraId="37D6639E">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lang w:eastAsia="zh-CN"/>
        </w:rPr>
        <w:t xml:space="preserve">4.3 </w:t>
      </w:r>
      <w:bookmarkStart w:id="111" w:name="_Toc297806558"/>
      <w:bookmarkStart w:id="112" w:name="_Toc424651536"/>
      <w:bookmarkStart w:id="113" w:name="_Toc297806535"/>
      <w:bookmarkStart w:id="114" w:name="_Toc298258574"/>
      <w:bookmarkStart w:id="115" w:name="_Toc221503544"/>
      <w:r>
        <w:rPr>
          <w:rFonts w:hint="eastAsia" w:ascii="仿宋" w:hAnsi="仿宋" w:eastAsia="仿宋" w:cs="仿宋"/>
          <w:sz w:val="21"/>
          <w:szCs w:val="21"/>
          <w:lang w:val="en-US" w:eastAsia="zh-CN"/>
        </w:rPr>
        <w:t>本合同约定</w:t>
      </w:r>
      <w:r>
        <w:rPr>
          <w:rFonts w:hint="eastAsia" w:ascii="仿宋" w:hAnsi="仿宋" w:eastAsia="仿宋" w:cs="仿宋"/>
          <w:sz w:val="21"/>
          <w:szCs w:val="21"/>
          <w:highlight w:val="none"/>
          <w:lang w:val="en-US" w:eastAsia="zh-CN"/>
        </w:rPr>
        <w:t>的服务费用已包括乙方完成本合同规定的各项服务及提交各工作成果的全部费用（包括但不限于：乙方承担本项目所需的人员和专家顾问的薪金、现场服务、福利、交通、食宿和通讯费用、办公设备、文件制作及相应各项杂费等费用、利润、招标代理费、售后服务费、税金、政策性文件规定及合同包含的所有风险和责任等各项应有费用）。除另有约定外，甲方无需向乙方另行支付其他任何费用。</w:t>
      </w:r>
    </w:p>
    <w:p w14:paraId="6C0F2BA2">
      <w:pPr>
        <w:spacing w:line="360" w:lineRule="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 xml:space="preserve">4.4 本合同约定的为含税合同价款。在合同履行期间，如遇国家的税率调整或其他政策影响税率的，税率随变化而变化，则合同价款不做调整。 </w:t>
      </w:r>
    </w:p>
    <w:p w14:paraId="5C19040E">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4931DD3F">
      <w:pPr>
        <w:spacing w:line="360" w:lineRule="auto"/>
        <w:ind w:firstLine="210" w:firstLineChars="100"/>
        <w:rPr>
          <w:rFonts w:hint="eastAsia" w:ascii="仿宋" w:hAnsi="仿宋" w:eastAsia="仿宋" w:cs="仿宋"/>
          <w:sz w:val="21"/>
          <w:szCs w:val="21"/>
          <w:lang w:eastAsia="zh-CN"/>
        </w:rPr>
      </w:pPr>
    </w:p>
    <w:p w14:paraId="0BB8D67A">
      <w:pPr>
        <w:spacing w:line="360" w:lineRule="auto"/>
        <w:rPr>
          <w:rFonts w:hint="eastAsia" w:ascii="仿宋" w:hAnsi="仿宋" w:eastAsia="仿宋" w:cs="仿宋"/>
          <w:b/>
          <w:bCs/>
          <w:sz w:val="21"/>
          <w:szCs w:val="21"/>
          <w:lang w:eastAsia="zh-CN"/>
        </w:rPr>
      </w:pPr>
      <w:r>
        <w:rPr>
          <w:rFonts w:hint="eastAsia" w:ascii="仿宋" w:hAnsi="仿宋" w:eastAsia="仿宋" w:cs="仿宋"/>
          <w:b/>
          <w:bCs/>
          <w:sz w:val="21"/>
          <w:szCs w:val="21"/>
          <w:lang w:eastAsia="zh-CN"/>
        </w:rPr>
        <w:t>第五条  履约担保</w:t>
      </w:r>
    </w:p>
    <w:p w14:paraId="06D6FE81">
      <w:pPr>
        <w:spacing w:line="360" w:lineRule="auto"/>
        <w:rPr>
          <w:rFonts w:hint="eastAsia" w:ascii="仿宋" w:hAnsi="仿宋" w:eastAsia="仿宋" w:cs="仿宋"/>
          <w:sz w:val="21"/>
          <w:szCs w:val="21"/>
          <w:highlight w:val="yellow"/>
          <w:lang w:eastAsia="zh-CN"/>
        </w:rPr>
      </w:pPr>
      <w:r>
        <w:rPr>
          <w:rFonts w:hint="eastAsia" w:ascii="仿宋" w:hAnsi="仿宋" w:eastAsia="仿宋" w:cs="仿宋"/>
          <w:sz w:val="21"/>
          <w:szCs w:val="21"/>
          <w:lang w:eastAsia="zh-CN"/>
        </w:rPr>
        <w:t xml:space="preserve">5.1 在本合同签订时，乙方应向甲方提交履约保证金，本项目履约保证金的金额为合同总价款 </w:t>
      </w:r>
      <w:r>
        <w:rPr>
          <w:rFonts w:hint="eastAsia" w:ascii="仿宋" w:hAnsi="仿宋" w:eastAsia="仿宋" w:cs="仿宋"/>
          <w:sz w:val="21"/>
          <w:szCs w:val="21"/>
          <w:u w:val="single"/>
          <w:lang w:eastAsia="zh-CN"/>
        </w:rPr>
        <w:t>5%</w:t>
      </w:r>
      <w:r>
        <w:rPr>
          <w:rFonts w:hint="eastAsia" w:ascii="仿宋" w:hAnsi="仿宋" w:eastAsia="仿宋" w:cs="仿宋"/>
          <w:sz w:val="21"/>
          <w:szCs w:val="21"/>
          <w:lang w:eastAsia="zh-CN"/>
        </w:rPr>
        <w:t>。</w:t>
      </w:r>
    </w:p>
    <w:p w14:paraId="03753EBC">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5.2 履约保证金由甲方持有，甲方有权在该保证金内扣除任何乙方应付而未付之任何款项</w:t>
      </w:r>
      <w:bookmarkStart w:id="116" w:name="_Hlk18247249"/>
      <w:r>
        <w:rPr>
          <w:rFonts w:hint="eastAsia" w:ascii="仿宋" w:hAnsi="仿宋" w:eastAsia="仿宋" w:cs="仿宋"/>
          <w:sz w:val="21"/>
          <w:szCs w:val="21"/>
          <w:lang w:eastAsia="zh-CN"/>
        </w:rPr>
        <w:t>（包括但不限于合同约定的乙方应支付款项、甲方垫付的其他费用等），</w:t>
      </w:r>
      <w:bookmarkStart w:id="117" w:name="_Hlk17966884"/>
      <w:r>
        <w:rPr>
          <w:rFonts w:hint="eastAsia" w:ascii="仿宋" w:hAnsi="仿宋" w:eastAsia="仿宋" w:cs="仿宋"/>
          <w:sz w:val="21"/>
          <w:szCs w:val="21"/>
          <w:lang w:eastAsia="zh-CN"/>
        </w:rPr>
        <w:t>及任何因乙方在不遵守或不履行本协议条款之任何部分而导致的任何费用支出、违约金、损失或损害赔偿金。</w:t>
      </w:r>
      <w:bookmarkEnd w:id="116"/>
      <w:bookmarkEnd w:id="117"/>
      <w:r>
        <w:rPr>
          <w:rFonts w:hint="eastAsia" w:ascii="仿宋" w:hAnsi="仿宋" w:eastAsia="仿宋" w:cs="仿宋"/>
          <w:sz w:val="21"/>
          <w:szCs w:val="21"/>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1B629865">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lang w:eastAsia="zh-CN"/>
        </w:rPr>
        <w:t>5.3 乙方完成合同约定全部内容，并收到甲方最后一笔付款后30天内，甲方将履约保证金无息退还给</w:t>
      </w:r>
      <w:r>
        <w:rPr>
          <w:rFonts w:hint="eastAsia" w:ascii="仿宋" w:hAnsi="仿宋" w:eastAsia="仿宋" w:cs="仿宋"/>
          <w:sz w:val="21"/>
          <w:szCs w:val="21"/>
          <w:highlight w:val="none"/>
          <w:lang w:eastAsia="zh-CN"/>
        </w:rPr>
        <w:t>乙方。</w:t>
      </w:r>
    </w:p>
    <w:p w14:paraId="30671821">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（采用履约保证金的方式时选用）</w:t>
      </w:r>
    </w:p>
    <w:p w14:paraId="1156E31F">
      <w:pPr>
        <w:spacing w:line="360" w:lineRule="auto"/>
        <w:rPr>
          <w:rFonts w:hint="eastAsia" w:ascii="仿宋" w:hAnsi="仿宋" w:eastAsia="仿宋" w:cs="仿宋"/>
          <w:b/>
          <w:sz w:val="21"/>
          <w:szCs w:val="21"/>
          <w:highlight w:val="none"/>
          <w:lang w:eastAsia="zh-CN"/>
        </w:rPr>
      </w:pPr>
      <w:r>
        <w:rPr>
          <w:rFonts w:hint="eastAsia" w:ascii="仿宋" w:hAnsi="仿宋" w:eastAsia="仿宋" w:cs="仿宋"/>
          <w:b/>
          <w:sz w:val="21"/>
          <w:szCs w:val="21"/>
          <w:highlight w:val="none"/>
          <w:lang w:eastAsia="zh-CN"/>
        </w:rPr>
        <w:t xml:space="preserve">或 </w:t>
      </w:r>
    </w:p>
    <w:p w14:paraId="70B6AE0C">
      <w:pPr>
        <w:spacing w:line="360" w:lineRule="auto"/>
        <w:rPr>
          <w:rFonts w:hint="eastAsia" w:ascii="仿宋" w:hAnsi="仿宋" w:eastAsia="仿宋" w:cs="仿宋"/>
          <w:sz w:val="21"/>
          <w:szCs w:val="21"/>
          <w:highlight w:val="yellow"/>
          <w:lang w:eastAsia="zh-CN"/>
        </w:rPr>
      </w:pPr>
      <w:r>
        <w:rPr>
          <w:rFonts w:hint="eastAsia" w:ascii="仿宋" w:hAnsi="仿宋" w:eastAsia="仿宋" w:cs="仿宋"/>
          <w:sz w:val="21"/>
          <w:szCs w:val="21"/>
          <w:lang w:eastAsia="zh-CN"/>
        </w:rPr>
        <w:t>5.1 在本合同签订时，乙方应提交经甲方认可的银行履约保函，保函金额为合同总价款</w:t>
      </w:r>
      <w:r>
        <w:rPr>
          <w:rFonts w:hint="eastAsia" w:ascii="仿宋" w:hAnsi="仿宋" w:eastAsia="仿宋" w:cs="仿宋"/>
          <w:sz w:val="21"/>
          <w:szCs w:val="21"/>
          <w:u w:val="single"/>
          <w:lang w:eastAsia="zh-CN"/>
        </w:rPr>
        <w:t>5%</w:t>
      </w:r>
      <w:r>
        <w:rPr>
          <w:rFonts w:hint="eastAsia" w:ascii="仿宋" w:hAnsi="仿宋" w:eastAsia="仿宋" w:cs="仿宋"/>
          <w:sz w:val="21"/>
          <w:szCs w:val="21"/>
          <w:lang w:eastAsia="zh-CN"/>
        </w:rPr>
        <w:t>。</w:t>
      </w:r>
    </w:p>
    <w:p w14:paraId="5E6528BC">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仿宋" w:hAnsi="仿宋" w:eastAsia="仿宋" w:cs="仿宋"/>
          <w:sz w:val="21"/>
          <w:szCs w:val="21"/>
          <w:u w:val="single"/>
          <w:lang w:eastAsia="zh-CN"/>
        </w:rPr>
        <w:t xml:space="preserve">        </w:t>
      </w:r>
      <w:r>
        <w:rPr>
          <w:rFonts w:hint="eastAsia" w:ascii="仿宋" w:hAnsi="仿宋" w:eastAsia="仿宋" w:cs="仿宋"/>
          <w:sz w:val="21"/>
          <w:szCs w:val="21"/>
          <w:lang w:eastAsia="zh-CN"/>
        </w:rPr>
        <w:t xml:space="preserve"> 元整，以保证合同履行期间履约保函的完整。如履约保函金额全部提取尚不能弥补甲方的损失，甲方有权另行向乙方主张赔偿。</w:t>
      </w:r>
    </w:p>
    <w:p w14:paraId="76F735B0">
      <w:pPr>
        <w:spacing w:line="360" w:lineRule="auto"/>
        <w:ind w:firstLine="105" w:firstLineChars="50"/>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（采用履约保函的方式时选用）</w:t>
      </w:r>
    </w:p>
    <w:p w14:paraId="5E4CA0F1">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5.3 履约担保的有效期 （采用履约保函的方式时选用）</w:t>
      </w:r>
    </w:p>
    <w:p w14:paraId="521E4B37">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4103A9C2">
      <w:pPr>
        <w:spacing w:line="360" w:lineRule="auto"/>
        <w:rPr>
          <w:rFonts w:hint="eastAsia" w:ascii="仿宋" w:hAnsi="仿宋" w:eastAsia="仿宋" w:cs="仿宋"/>
          <w:b/>
          <w:sz w:val="21"/>
          <w:szCs w:val="21"/>
          <w:lang w:eastAsia="zh-CN"/>
        </w:rPr>
      </w:pPr>
    </w:p>
    <w:p w14:paraId="6DB26322">
      <w:pPr>
        <w:spacing w:line="360" w:lineRule="auto"/>
        <w:rPr>
          <w:rFonts w:hint="eastAsia" w:ascii="仿宋" w:hAnsi="仿宋" w:eastAsia="仿宋" w:cs="仿宋"/>
          <w:b/>
          <w:sz w:val="21"/>
          <w:szCs w:val="21"/>
          <w:lang w:eastAsia="zh-CN"/>
        </w:rPr>
      </w:pPr>
      <w:r>
        <w:rPr>
          <w:rFonts w:hint="eastAsia" w:ascii="仿宋" w:hAnsi="仿宋" w:eastAsia="仿宋" w:cs="仿宋"/>
          <w:b/>
          <w:sz w:val="21"/>
          <w:szCs w:val="21"/>
          <w:lang w:eastAsia="zh-CN"/>
        </w:rPr>
        <w:t>第六条  甲方权利与义务</w:t>
      </w:r>
      <w:bookmarkEnd w:id="111"/>
      <w:bookmarkEnd w:id="112"/>
      <w:bookmarkEnd w:id="113"/>
      <w:bookmarkEnd w:id="114"/>
      <w:bookmarkEnd w:id="115"/>
    </w:p>
    <w:p w14:paraId="69266538">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6.1 要求乙方按本合同及其附件的规定提供技术服务及履行其他合同义务，并对乙方所提供的服务进行评价。</w:t>
      </w:r>
    </w:p>
    <w:p w14:paraId="3D11AC35">
      <w:pPr>
        <w:spacing w:line="360" w:lineRule="auto"/>
        <w:rPr>
          <w:rFonts w:hint="eastAsia" w:ascii="仿宋" w:hAnsi="仿宋" w:eastAsia="仿宋" w:cs="仿宋"/>
          <w:color w:val="000000"/>
          <w:sz w:val="21"/>
          <w:szCs w:val="21"/>
          <w:lang w:eastAsia="zh-CN"/>
        </w:rPr>
      </w:pPr>
      <w:r>
        <w:rPr>
          <w:rFonts w:hint="eastAsia" w:ascii="仿宋" w:hAnsi="仿宋" w:eastAsia="仿宋" w:cs="仿宋"/>
          <w:sz w:val="21"/>
          <w:szCs w:val="21"/>
          <w:lang w:eastAsia="zh-CN"/>
        </w:rPr>
        <w:t>6.2 向乙方提供与本项目服务事项有关的文件、信息等必要资料，</w:t>
      </w:r>
      <w:r>
        <w:rPr>
          <w:rFonts w:hint="eastAsia" w:ascii="仿宋" w:hAnsi="仿宋" w:eastAsia="仿宋" w:cs="仿宋"/>
          <w:color w:val="000000"/>
          <w:sz w:val="21"/>
          <w:szCs w:val="21"/>
          <w:lang w:eastAsia="zh-CN"/>
        </w:rPr>
        <w:t xml:space="preserve">为本项目各项工作的开展提供必要的便利条件，履行协助义务。 </w:t>
      </w:r>
    </w:p>
    <w:p w14:paraId="669AF56B">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6.3 按照本合同及其附件的规定向乙方支付服务费用。</w:t>
      </w:r>
    </w:p>
    <w:p w14:paraId="310C2250">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6.4 其他：______________________。</w:t>
      </w:r>
    </w:p>
    <w:p w14:paraId="603F20A2">
      <w:pPr>
        <w:spacing w:line="360" w:lineRule="auto"/>
        <w:rPr>
          <w:rFonts w:hint="eastAsia" w:ascii="仿宋" w:hAnsi="仿宋" w:eastAsia="仿宋" w:cs="仿宋"/>
          <w:sz w:val="21"/>
          <w:szCs w:val="21"/>
          <w:lang w:eastAsia="zh-CN"/>
        </w:rPr>
      </w:pPr>
    </w:p>
    <w:p w14:paraId="6D454894">
      <w:pPr>
        <w:spacing w:line="360" w:lineRule="auto"/>
        <w:rPr>
          <w:rFonts w:hint="eastAsia" w:ascii="仿宋" w:hAnsi="仿宋" w:eastAsia="仿宋" w:cs="仿宋"/>
          <w:b/>
          <w:sz w:val="21"/>
          <w:szCs w:val="21"/>
          <w:lang w:eastAsia="zh-CN"/>
        </w:rPr>
      </w:pPr>
      <w:bookmarkStart w:id="118" w:name="_Toc298258575"/>
      <w:bookmarkEnd w:id="118"/>
      <w:bookmarkStart w:id="119" w:name="_Toc297806559"/>
      <w:bookmarkStart w:id="120" w:name="_Toc298258576"/>
      <w:bookmarkStart w:id="121" w:name="_Toc424651537"/>
      <w:bookmarkStart w:id="122" w:name="_Toc297806536"/>
      <w:bookmarkStart w:id="123" w:name="_Toc221503545"/>
      <w:r>
        <w:rPr>
          <w:rFonts w:hint="eastAsia" w:ascii="仿宋" w:hAnsi="仿宋" w:eastAsia="仿宋" w:cs="仿宋"/>
          <w:b/>
          <w:sz w:val="21"/>
          <w:szCs w:val="21"/>
          <w:lang w:eastAsia="zh-CN"/>
        </w:rPr>
        <w:t>第七条  乙方权利与义务</w:t>
      </w:r>
      <w:bookmarkEnd w:id="119"/>
      <w:bookmarkEnd w:id="120"/>
      <w:bookmarkEnd w:id="121"/>
      <w:bookmarkEnd w:id="122"/>
      <w:bookmarkEnd w:id="123"/>
    </w:p>
    <w:p w14:paraId="44C5A5BB">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7.1 要求甲方提供开展本项目服务必要的资料和协助。</w:t>
      </w:r>
    </w:p>
    <w:p w14:paraId="010727D8">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7.2 在交付符合本合同要求的工作成果后获得服务费用。</w:t>
      </w:r>
    </w:p>
    <w:p w14:paraId="130CEEF9">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7.3 对本项目服务的工作量、正确性、完整性、准确性、有效性、合法性和及时性负责，保证按照本合同及附件的约定，及时、正确、完整地完成全部约定义务及工作。</w:t>
      </w:r>
    </w:p>
    <w:p w14:paraId="482F4C96">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7.4 应合理配备项目组成员，合理计划和实施本项目，熟悉与本项目有关的甲方内部规章制度。</w:t>
      </w:r>
    </w:p>
    <w:p w14:paraId="4FEF3EBD">
      <w:pPr>
        <w:spacing w:line="360" w:lineRule="auto"/>
        <w:rPr>
          <w:rFonts w:hint="eastAsia" w:ascii="仿宋" w:hAnsi="仿宋" w:eastAsia="仿宋" w:cs="仿宋"/>
          <w:sz w:val="21"/>
          <w:szCs w:val="21"/>
          <w:lang w:eastAsia="zh-CN"/>
        </w:rPr>
      </w:pPr>
      <w:bookmarkStart w:id="124" w:name="_Toc297808125"/>
      <w:bookmarkEnd w:id="124"/>
      <w:r>
        <w:rPr>
          <w:rFonts w:hint="eastAsia" w:ascii="仿宋" w:hAnsi="仿宋" w:eastAsia="仿宋" w:cs="仿宋"/>
          <w:sz w:val="21"/>
          <w:szCs w:val="21"/>
          <w:lang w:eastAsia="zh-CN"/>
        </w:rPr>
        <w:t>7.5 若本项目涉及其他利害关系方，未经甲方事先同意，乙方不得和其私自接触，以保证服务结果的客观性、正确性，维护甲方正当利益。</w:t>
      </w:r>
    </w:p>
    <w:p w14:paraId="586037A1">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7.6 乙方不得拒绝甲方与本项目有关的咨询，对甲方的相关咨询必须给予及时、明确的书面或其他双方认可的方式答复。</w:t>
      </w:r>
    </w:p>
    <w:p w14:paraId="78C38644">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7.7 乙方应当对甲方提供的资料进行核查，发现甲方提供的资料不符合本合同约定时，有权在接到上述资料或开始工作的___日内，书面通知甲方。</w:t>
      </w:r>
    </w:p>
    <w:p w14:paraId="6FFA6A71">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7.8 在未得到甲方事先书面同意的情况下，乙方不得向任何第三方分包或转包本项目。</w:t>
      </w:r>
    </w:p>
    <w:p w14:paraId="1F189B86">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7.9 本项目结束后___个月内，乙方应当为甲方就有关技术服务事项的理解和实施过程中遇到的问题提供免费后续服务。</w:t>
      </w:r>
    </w:p>
    <w:p w14:paraId="4219E2DD">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后续服务内容包括：____________________。</w:t>
      </w:r>
    </w:p>
    <w:p w14:paraId="3C922423">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后续服务方式、标准：___________________</w:t>
      </w:r>
    </w:p>
    <w:p w14:paraId="3623EDE1">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0B0552F5">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7.11 乙方在进入甲方及甲方所属企业时，须遵守甲方内部管理制度。如因违反甲方内部管理制度造成甲方损失的，乙方应承担相应赔偿责任；如造成乙方损失的，乙方自行承担相应损失。</w:t>
      </w:r>
    </w:p>
    <w:p w14:paraId="67A9711B">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7.12 </w:t>
      </w:r>
      <w:bookmarkStart w:id="125" w:name="_Toc298258577"/>
      <w:bookmarkStart w:id="126" w:name="_Toc221503546"/>
      <w:bookmarkStart w:id="127" w:name="_Toc297806560"/>
      <w:bookmarkStart w:id="128" w:name="_Toc297806537"/>
      <w:bookmarkStart w:id="129" w:name="_Toc424651538"/>
      <w:r>
        <w:rPr>
          <w:rFonts w:hint="eastAsia" w:ascii="仿宋" w:hAnsi="仿宋" w:eastAsia="仿宋" w:cs="仿宋"/>
          <w:sz w:val="21"/>
          <w:szCs w:val="21"/>
          <w:lang w:eastAsia="zh-CN"/>
        </w:rPr>
        <w:t>乙方</w:t>
      </w:r>
      <w:r>
        <w:rPr>
          <w:rFonts w:hint="eastAsia" w:ascii="仿宋" w:hAnsi="仿宋" w:eastAsia="仿宋" w:cs="仿宋"/>
          <w:sz w:val="21"/>
          <w:szCs w:val="21"/>
          <w:lang w:eastAsia="zh-Hans"/>
        </w:rPr>
        <w:t>如</w:t>
      </w:r>
      <w:r>
        <w:rPr>
          <w:rFonts w:hint="eastAsia" w:ascii="仿宋" w:hAnsi="仿宋" w:eastAsia="仿宋" w:cs="仿宋"/>
          <w:sz w:val="21"/>
          <w:szCs w:val="21"/>
          <w:lang w:eastAsia="zh-CN"/>
        </w:rPr>
        <w:t>在中标后</w:t>
      </w:r>
      <w:r>
        <w:rPr>
          <w:rFonts w:hint="eastAsia" w:ascii="仿宋" w:hAnsi="仿宋" w:eastAsia="仿宋" w:cs="仿宋"/>
          <w:sz w:val="21"/>
          <w:szCs w:val="21"/>
          <w:lang w:eastAsia="zh-Hans"/>
        </w:rPr>
        <w:t>或者合同履行期间发生</w:t>
      </w:r>
      <w:r>
        <w:rPr>
          <w:rFonts w:hint="eastAsia" w:ascii="仿宋" w:hAnsi="仿宋" w:eastAsia="仿宋" w:cs="仿宋"/>
          <w:sz w:val="21"/>
          <w:szCs w:val="21"/>
          <w:lang w:eastAsia="zh-CN"/>
        </w:rPr>
        <w:t>被人民法院列为失信被执行人、影响合同履约能力的重大行政处罚等情形，应及时向</w:t>
      </w:r>
      <w:r>
        <w:rPr>
          <w:rFonts w:hint="eastAsia" w:ascii="仿宋" w:hAnsi="仿宋" w:eastAsia="仿宋" w:cs="仿宋"/>
          <w:sz w:val="21"/>
          <w:szCs w:val="21"/>
          <w:lang w:eastAsia="zh-Hans"/>
        </w:rPr>
        <w:t>甲方的</w:t>
      </w:r>
      <w:r>
        <w:rPr>
          <w:rFonts w:hint="eastAsia" w:ascii="仿宋" w:hAnsi="仿宋" w:eastAsia="仿宋" w:cs="仿宋"/>
          <w:sz w:val="21"/>
          <w:szCs w:val="21"/>
          <w:lang w:eastAsia="zh-CN"/>
        </w:rPr>
        <w:t>履约管理单位</w:t>
      </w:r>
      <w:r>
        <w:rPr>
          <w:rFonts w:hint="eastAsia" w:ascii="仿宋" w:hAnsi="仿宋" w:eastAsia="仿宋" w:cs="仿宋"/>
          <w:sz w:val="21"/>
          <w:szCs w:val="21"/>
          <w:lang w:eastAsia="zh-Hans"/>
        </w:rPr>
        <w:t>、</w:t>
      </w:r>
      <w:r>
        <w:rPr>
          <w:rFonts w:hint="eastAsia" w:ascii="仿宋" w:hAnsi="仿宋" w:eastAsia="仿宋" w:cs="仿宋"/>
          <w:sz w:val="21"/>
          <w:szCs w:val="21"/>
          <w:lang w:eastAsia="zh-CN"/>
        </w:rPr>
        <w:t>物资部报备。</w:t>
      </w:r>
    </w:p>
    <w:p w14:paraId="78FA7428">
      <w:pPr>
        <w:spacing w:line="360" w:lineRule="auto"/>
        <w:rPr>
          <w:rFonts w:hint="eastAsia" w:ascii="仿宋" w:hAnsi="仿宋" w:eastAsia="仿宋" w:cs="仿宋"/>
          <w:sz w:val="21"/>
          <w:szCs w:val="21"/>
          <w:lang w:eastAsia="zh-CN"/>
        </w:rPr>
      </w:pPr>
    </w:p>
    <w:p w14:paraId="056F2F02">
      <w:pPr>
        <w:spacing w:line="360" w:lineRule="auto"/>
        <w:rPr>
          <w:rFonts w:hint="eastAsia" w:ascii="仿宋" w:hAnsi="仿宋" w:eastAsia="仿宋" w:cs="仿宋"/>
          <w:b/>
          <w:bCs/>
          <w:sz w:val="21"/>
          <w:szCs w:val="21"/>
          <w:lang w:eastAsia="zh-CN"/>
        </w:rPr>
      </w:pPr>
      <w:r>
        <w:rPr>
          <w:rFonts w:hint="eastAsia" w:ascii="仿宋" w:hAnsi="仿宋" w:eastAsia="仿宋" w:cs="仿宋"/>
          <w:b/>
          <w:bCs/>
          <w:sz w:val="21"/>
          <w:szCs w:val="21"/>
          <w:lang w:eastAsia="zh-CN"/>
        </w:rPr>
        <w:t>第八条  工作成果验收</w:t>
      </w:r>
      <w:bookmarkEnd w:id="125"/>
      <w:bookmarkEnd w:id="126"/>
      <w:bookmarkEnd w:id="127"/>
      <w:bookmarkEnd w:id="128"/>
      <w:bookmarkEnd w:id="129"/>
    </w:p>
    <w:p w14:paraId="25045EB7">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8.1 本合同约定的各项服务自完成之日起</w:t>
      </w:r>
      <w:r>
        <w:rPr>
          <w:rFonts w:hint="eastAsia" w:ascii="仿宋" w:hAnsi="仿宋" w:eastAsia="仿宋" w:cs="仿宋"/>
          <w:sz w:val="21"/>
          <w:szCs w:val="21"/>
          <w:u w:val="single"/>
          <w:lang w:val="en-US" w:eastAsia="zh-CN"/>
        </w:rPr>
        <w:t>30</w:t>
      </w:r>
      <w:r>
        <w:rPr>
          <w:rFonts w:hint="eastAsia" w:ascii="仿宋" w:hAnsi="仿宋" w:eastAsia="仿宋" w:cs="仿宋"/>
          <w:sz w:val="21"/>
          <w:szCs w:val="21"/>
          <w:lang w:eastAsia="zh-CN"/>
        </w:rPr>
        <w:t>日内，乙方应书面提请甲方进行验收，验收通过的，甲方在验收报告上签署意见。如果验收不合格，乙方应按甲方的意见免费进行修改或重新制作或编制，并自验收不合格之日起</w:t>
      </w:r>
      <w:r>
        <w:rPr>
          <w:rFonts w:hint="eastAsia" w:ascii="仿宋" w:hAnsi="仿宋" w:eastAsia="仿宋" w:cs="仿宋"/>
          <w:sz w:val="21"/>
          <w:szCs w:val="21"/>
          <w:u w:val="single"/>
          <w:lang w:val="en-US" w:eastAsia="zh-CN"/>
        </w:rPr>
        <w:t>7</w:t>
      </w:r>
      <w:r>
        <w:rPr>
          <w:rFonts w:hint="eastAsia" w:ascii="仿宋" w:hAnsi="仿宋" w:eastAsia="仿宋" w:cs="仿宋"/>
          <w:sz w:val="21"/>
          <w:szCs w:val="21"/>
          <w:lang w:eastAsia="zh-CN"/>
        </w:rPr>
        <w:t>日内重新提请验收。详细验收条件请参照附件一：用户需求书。</w:t>
      </w:r>
    </w:p>
    <w:p w14:paraId="19A58F5A">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8.2 任一服务事项连续</w:t>
      </w:r>
      <w:r>
        <w:rPr>
          <w:rFonts w:hint="eastAsia" w:ascii="仿宋" w:hAnsi="仿宋" w:eastAsia="仿宋" w:cs="仿宋"/>
          <w:sz w:val="21"/>
          <w:szCs w:val="21"/>
          <w:u w:val="single"/>
          <w:lang w:val="en-US" w:eastAsia="zh-CN"/>
        </w:rPr>
        <w:t>3</w:t>
      </w:r>
      <w:r>
        <w:rPr>
          <w:rFonts w:hint="eastAsia" w:ascii="仿宋" w:hAnsi="仿宋" w:eastAsia="仿宋" w:cs="仿宋"/>
          <w:sz w:val="21"/>
          <w:szCs w:val="21"/>
          <w:lang w:eastAsia="zh-CN"/>
        </w:rPr>
        <w:t>次验收不合格的，则视为乙方没有完成该项服务。乙方应根据合同约定承担相应违约责任。</w:t>
      </w:r>
    </w:p>
    <w:p w14:paraId="0678F91A">
      <w:pPr>
        <w:spacing w:line="360" w:lineRule="auto"/>
        <w:rPr>
          <w:rFonts w:hint="eastAsia" w:ascii="仿宋" w:hAnsi="仿宋" w:eastAsia="仿宋" w:cs="仿宋"/>
          <w:b/>
          <w:sz w:val="21"/>
          <w:szCs w:val="21"/>
          <w:lang w:eastAsia="zh-CN"/>
        </w:rPr>
      </w:pPr>
      <w:bookmarkStart w:id="130" w:name="_Toc424651539"/>
      <w:bookmarkStart w:id="131" w:name="_Toc297806561"/>
      <w:bookmarkStart w:id="132" w:name="_Toc298258578"/>
      <w:bookmarkStart w:id="133" w:name="_Toc297806538"/>
      <w:bookmarkStart w:id="134" w:name="_Toc221503547"/>
    </w:p>
    <w:p w14:paraId="65D398EC">
      <w:pPr>
        <w:spacing w:line="360" w:lineRule="auto"/>
        <w:rPr>
          <w:rFonts w:hint="eastAsia" w:ascii="仿宋" w:hAnsi="仿宋" w:eastAsia="仿宋" w:cs="仿宋"/>
          <w:b/>
          <w:sz w:val="21"/>
          <w:szCs w:val="21"/>
          <w:lang w:eastAsia="zh-CN"/>
        </w:rPr>
      </w:pPr>
      <w:r>
        <w:rPr>
          <w:rFonts w:hint="eastAsia" w:ascii="仿宋" w:hAnsi="仿宋" w:eastAsia="仿宋" w:cs="仿宋"/>
          <w:b/>
          <w:sz w:val="21"/>
          <w:szCs w:val="21"/>
          <w:lang w:eastAsia="zh-CN"/>
        </w:rPr>
        <w:t>第九条  知识产权</w:t>
      </w:r>
      <w:bookmarkEnd w:id="130"/>
      <w:bookmarkEnd w:id="131"/>
      <w:bookmarkEnd w:id="132"/>
      <w:bookmarkEnd w:id="133"/>
      <w:bookmarkEnd w:id="134"/>
    </w:p>
    <w:p w14:paraId="3A56F1E6">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792223E3">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9.2 甲方提供给乙方的企业标识、图片、文字等任何资料、文件的知识产权归属于甲方，乙方仅能在本项目范围内使用。</w:t>
      </w:r>
    </w:p>
    <w:p w14:paraId="2DDFAA4E">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4DAF5866">
      <w:pPr>
        <w:spacing w:line="360" w:lineRule="auto"/>
        <w:ind w:firstLine="210" w:firstLineChars="100"/>
        <w:rPr>
          <w:rFonts w:hint="eastAsia" w:ascii="仿宋" w:hAnsi="仿宋" w:eastAsia="仿宋" w:cs="仿宋"/>
          <w:sz w:val="21"/>
          <w:szCs w:val="21"/>
          <w:lang w:eastAsia="zh-CN"/>
        </w:rPr>
      </w:pPr>
    </w:p>
    <w:p w14:paraId="61E5DE80">
      <w:pPr>
        <w:spacing w:line="360" w:lineRule="auto"/>
        <w:rPr>
          <w:rFonts w:hint="eastAsia" w:ascii="仿宋" w:hAnsi="仿宋" w:eastAsia="仿宋" w:cs="仿宋"/>
          <w:b/>
          <w:sz w:val="21"/>
          <w:szCs w:val="21"/>
          <w:lang w:eastAsia="zh-CN"/>
        </w:rPr>
      </w:pPr>
      <w:bookmarkStart w:id="135" w:name="_Toc424651541"/>
      <w:bookmarkStart w:id="136" w:name="_Toc424648874"/>
      <w:r>
        <w:rPr>
          <w:rFonts w:hint="eastAsia" w:ascii="仿宋" w:hAnsi="仿宋" w:eastAsia="仿宋" w:cs="仿宋"/>
          <w:b/>
          <w:sz w:val="21"/>
          <w:szCs w:val="21"/>
          <w:lang w:eastAsia="zh-CN"/>
        </w:rPr>
        <w:t>第十条  保密</w:t>
      </w:r>
      <w:bookmarkEnd w:id="135"/>
      <w:bookmarkEnd w:id="136"/>
    </w:p>
    <w:p w14:paraId="6B1A05DF">
      <w:pPr>
        <w:spacing w:line="360" w:lineRule="auto"/>
        <w:rPr>
          <w:rFonts w:hint="eastAsia" w:ascii="仿宋" w:hAnsi="仿宋" w:eastAsia="仿宋" w:cs="仿宋"/>
          <w:sz w:val="21"/>
          <w:szCs w:val="21"/>
          <w:lang w:eastAsia="zh-CN"/>
        </w:rPr>
      </w:pPr>
      <w:bookmarkStart w:id="137" w:name="_Toc424651542"/>
      <w:bookmarkStart w:id="138" w:name="_Toc424648875"/>
      <w:r>
        <w:rPr>
          <w:rFonts w:hint="eastAsia" w:ascii="仿宋" w:hAnsi="仿宋" w:eastAsia="仿宋" w:cs="仿宋"/>
          <w:sz w:val="21"/>
          <w:szCs w:val="21"/>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7"/>
      <w:bookmarkEnd w:id="138"/>
    </w:p>
    <w:p w14:paraId="47A3BCC0">
      <w:pPr>
        <w:spacing w:line="360" w:lineRule="auto"/>
        <w:rPr>
          <w:rFonts w:hint="eastAsia" w:ascii="仿宋" w:hAnsi="仿宋" w:eastAsia="仿宋" w:cs="仿宋"/>
          <w:sz w:val="21"/>
          <w:szCs w:val="21"/>
          <w:lang w:eastAsia="zh-CN"/>
        </w:rPr>
      </w:pPr>
      <w:bookmarkStart w:id="139" w:name="_Toc424648876"/>
      <w:bookmarkStart w:id="140" w:name="_Toc424651543"/>
      <w:r>
        <w:rPr>
          <w:rFonts w:hint="eastAsia" w:ascii="仿宋" w:hAnsi="仿宋" w:eastAsia="仿宋" w:cs="仿宋"/>
          <w:sz w:val="21"/>
          <w:szCs w:val="21"/>
          <w:lang w:eastAsia="zh-CN"/>
        </w:rPr>
        <w:t>10.2 本合同规定的保密信息不包括以下信息：</w:t>
      </w:r>
      <w:bookmarkEnd w:id="139"/>
      <w:bookmarkEnd w:id="140"/>
    </w:p>
    <w:p w14:paraId="287BABA7">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1.在从甲方处获得前，已经为乙方掌握的且甲方不反对使用或披露的信息；</w:t>
      </w:r>
    </w:p>
    <w:p w14:paraId="3693D279">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2.已经为公众所知的信息，除非该等信息为公众所知是由于乙方违反本合同；</w:t>
      </w:r>
    </w:p>
    <w:p w14:paraId="29CC4F5A">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3.乙方按照有管辖权的法院或其他有权机关的合法要求而披露的信息；</w:t>
      </w:r>
    </w:p>
    <w:p w14:paraId="38A57095">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4.依甲方的书面授权而向第三方所披露的信息。</w:t>
      </w:r>
    </w:p>
    <w:p w14:paraId="60071BAA">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10.3 乙方只能为本合同的目的使用保密信息，且只能在乙方服务项目组成员的范围内披露或使用保密信息，但必须要求获得保密信息的相关人员</w:t>
      </w:r>
      <w:bookmarkStart w:id="141" w:name="_DV_C27"/>
      <w:r>
        <w:rPr>
          <w:rFonts w:hint="eastAsia" w:ascii="仿宋" w:hAnsi="仿宋" w:eastAsia="仿宋" w:cs="仿宋"/>
          <w:sz w:val="21"/>
          <w:szCs w:val="21"/>
          <w:lang w:eastAsia="zh-CN"/>
        </w:rPr>
        <w:t>对</w:t>
      </w:r>
      <w:bookmarkEnd w:id="141"/>
      <w:bookmarkStart w:id="142" w:name="_DV_M38"/>
      <w:bookmarkEnd w:id="142"/>
      <w:r>
        <w:rPr>
          <w:rFonts w:hint="eastAsia" w:ascii="仿宋" w:hAnsi="仿宋" w:eastAsia="仿宋" w:cs="仿宋"/>
          <w:sz w:val="21"/>
          <w:szCs w:val="21"/>
          <w:lang w:eastAsia="zh-CN"/>
        </w:rPr>
        <w:t>保密</w:t>
      </w:r>
      <w:bookmarkStart w:id="143" w:name="_DV_C29"/>
      <w:r>
        <w:rPr>
          <w:rFonts w:hint="eastAsia" w:ascii="仿宋" w:hAnsi="仿宋" w:eastAsia="仿宋" w:cs="仿宋"/>
          <w:sz w:val="21"/>
          <w:szCs w:val="21"/>
          <w:lang w:eastAsia="zh-CN"/>
        </w:rPr>
        <w:t>信息保密</w:t>
      </w:r>
      <w:bookmarkEnd w:id="143"/>
      <w:bookmarkStart w:id="144" w:name="_DV_M39"/>
      <w:bookmarkEnd w:id="144"/>
      <w:r>
        <w:rPr>
          <w:rFonts w:hint="eastAsia" w:ascii="仿宋" w:hAnsi="仿宋" w:eastAsia="仿宋" w:cs="仿宋"/>
          <w:sz w:val="21"/>
          <w:szCs w:val="21"/>
          <w:lang w:eastAsia="zh-CN"/>
        </w:rPr>
        <w:t>；除此之外，未经甲方书面同意，乙方不得向任何第三方提供或透露部分或全部保密信息。</w:t>
      </w:r>
    </w:p>
    <w:p w14:paraId="59AA21AF">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417B43DB">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693EE641">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10.6 若乙方或其有关人员违反本合同规定的保密义务，乙方应赔偿由此给甲方造成的全部损失，并负责消除影响。</w:t>
      </w:r>
    </w:p>
    <w:p w14:paraId="0BEEEE33">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10.7 乙方对所获的甲方的保密信息负有保密义务的期限为</w:t>
      </w:r>
      <w:r>
        <w:rPr>
          <w:rFonts w:hint="eastAsia" w:ascii="仿宋" w:hAnsi="仿宋" w:eastAsia="仿宋" w:cs="仿宋"/>
          <w:sz w:val="21"/>
          <w:szCs w:val="21"/>
          <w:u w:val="single"/>
          <w:lang w:eastAsia="zh-CN"/>
        </w:rPr>
        <w:t xml:space="preserve"> 永久 </w:t>
      </w:r>
      <w:r>
        <w:rPr>
          <w:rFonts w:hint="eastAsia" w:ascii="仿宋" w:hAnsi="仿宋" w:eastAsia="仿宋" w:cs="仿宋"/>
          <w:sz w:val="21"/>
          <w:szCs w:val="21"/>
          <w:lang w:eastAsia="zh-CN"/>
        </w:rPr>
        <w:t>，直至保密信息已进入公共渠道或甲方以书面形式明确表示乙方无须再负保密义务为止。</w:t>
      </w:r>
    </w:p>
    <w:p w14:paraId="5DA7812C">
      <w:pPr>
        <w:spacing w:line="360" w:lineRule="auto"/>
        <w:rPr>
          <w:rFonts w:hint="eastAsia" w:ascii="仿宋" w:hAnsi="仿宋" w:eastAsia="仿宋" w:cs="仿宋"/>
          <w:b/>
          <w:sz w:val="21"/>
          <w:szCs w:val="21"/>
          <w:lang w:eastAsia="zh-CN"/>
        </w:rPr>
      </w:pPr>
      <w:bookmarkStart w:id="145" w:name="_Toc297806562"/>
      <w:bookmarkStart w:id="146" w:name="_Toc424651540"/>
      <w:bookmarkStart w:id="147" w:name="_Toc298258579"/>
      <w:bookmarkStart w:id="148" w:name="_Toc297806539"/>
      <w:r>
        <w:rPr>
          <w:rFonts w:hint="eastAsia" w:ascii="仿宋" w:hAnsi="仿宋" w:eastAsia="仿宋" w:cs="仿宋"/>
          <w:b/>
          <w:sz w:val="21"/>
          <w:szCs w:val="21"/>
          <w:lang w:eastAsia="zh-CN"/>
        </w:rPr>
        <w:t>第十一条  合同的变更和终止</w:t>
      </w:r>
      <w:bookmarkEnd w:id="145"/>
      <w:bookmarkEnd w:id="146"/>
      <w:bookmarkEnd w:id="147"/>
      <w:bookmarkEnd w:id="148"/>
    </w:p>
    <w:p w14:paraId="2E05ADA4">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11.1 发生以下情形，本合同可以终止：</w:t>
      </w:r>
    </w:p>
    <w:p w14:paraId="63906070">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1.甲方书面通知终止本合同；</w:t>
      </w:r>
    </w:p>
    <w:p w14:paraId="2367A0D2">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2.双方协商一致决定终止合同的；</w:t>
      </w:r>
    </w:p>
    <w:p w14:paraId="0498A7CF">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3.由于不可抗力致使本合同的全部义务不能履行的；</w:t>
      </w:r>
    </w:p>
    <w:p w14:paraId="6AAA3360">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4.法律规定及本合同约定的其他情形。</w:t>
      </w:r>
    </w:p>
    <w:p w14:paraId="13B0FD04">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11.2 甲方单方终止本合同的，甲方应支付乙方实际完成工作对应的服务费用，甲方单方终止合同自书面通知送达乙方时生效。</w:t>
      </w:r>
    </w:p>
    <w:p w14:paraId="53642117">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11.3 本合同及其附件仅能由双方通过签署书面文件的方式予以修改、补充、变更、放弃、终止或解除。</w:t>
      </w:r>
    </w:p>
    <w:p w14:paraId="5641E482">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5F6CE1DE">
      <w:pPr>
        <w:spacing w:line="360" w:lineRule="auto"/>
        <w:rPr>
          <w:rFonts w:hint="eastAsia" w:ascii="仿宋" w:hAnsi="仿宋" w:eastAsia="仿宋" w:cs="仿宋"/>
          <w:sz w:val="21"/>
          <w:szCs w:val="21"/>
          <w:lang w:eastAsia="zh-CN"/>
        </w:rPr>
      </w:pPr>
    </w:p>
    <w:p w14:paraId="6EBEF46B">
      <w:pPr>
        <w:spacing w:line="360" w:lineRule="auto"/>
        <w:rPr>
          <w:rFonts w:hint="eastAsia" w:ascii="仿宋" w:hAnsi="仿宋" w:eastAsia="仿宋" w:cs="仿宋"/>
          <w:b/>
          <w:sz w:val="21"/>
          <w:szCs w:val="21"/>
          <w:lang w:eastAsia="zh-CN"/>
        </w:rPr>
      </w:pPr>
      <w:bookmarkStart w:id="149" w:name="_Toc297806540"/>
      <w:bookmarkStart w:id="150" w:name="_Toc298258580"/>
      <w:bookmarkStart w:id="151" w:name="_Toc297806563"/>
      <w:bookmarkStart w:id="152" w:name="_Toc424651544"/>
      <w:r>
        <w:rPr>
          <w:rFonts w:hint="eastAsia" w:ascii="仿宋" w:hAnsi="仿宋" w:eastAsia="仿宋" w:cs="仿宋"/>
          <w:b/>
          <w:sz w:val="21"/>
          <w:szCs w:val="21"/>
          <w:lang w:eastAsia="zh-CN"/>
        </w:rPr>
        <w:t>第十二条  违约责任</w:t>
      </w:r>
      <w:bookmarkEnd w:id="149"/>
      <w:bookmarkEnd w:id="150"/>
      <w:bookmarkEnd w:id="151"/>
      <w:bookmarkEnd w:id="152"/>
    </w:p>
    <w:p w14:paraId="7C9C4334">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12.1 甲方未按本合同规定支付服务费用，经乙方书面催告后_</w:t>
      </w:r>
      <w:r>
        <w:rPr>
          <w:rFonts w:hint="eastAsia" w:ascii="仿宋" w:hAnsi="仿宋" w:eastAsia="仿宋" w:cs="仿宋"/>
          <w:sz w:val="21"/>
          <w:szCs w:val="21"/>
          <w:u w:val="single"/>
          <w:lang w:eastAsia="zh-CN"/>
        </w:rPr>
        <w:t>十_</w:t>
      </w:r>
      <w:r>
        <w:rPr>
          <w:rFonts w:hint="eastAsia" w:ascii="仿宋" w:hAnsi="仿宋" w:eastAsia="仿宋" w:cs="仿宋"/>
          <w:sz w:val="21"/>
          <w:szCs w:val="21"/>
          <w:lang w:eastAsia="zh-CN"/>
        </w:rPr>
        <w:t>个工作日内不支付的，乙方有权在甲方支付相应服务费之前中止为甲方提供服务；如甲方在催告后_</w:t>
      </w:r>
      <w:r>
        <w:rPr>
          <w:rFonts w:hint="eastAsia" w:ascii="仿宋" w:hAnsi="仿宋" w:eastAsia="仿宋" w:cs="仿宋"/>
          <w:sz w:val="21"/>
          <w:szCs w:val="21"/>
          <w:u w:val="single"/>
          <w:lang w:eastAsia="zh-CN"/>
        </w:rPr>
        <w:t>三十_</w:t>
      </w:r>
      <w:r>
        <w:rPr>
          <w:rFonts w:hint="eastAsia" w:ascii="仿宋" w:hAnsi="仿宋" w:eastAsia="仿宋" w:cs="仿宋"/>
          <w:sz w:val="21"/>
          <w:szCs w:val="21"/>
          <w:lang w:eastAsia="zh-CN"/>
        </w:rPr>
        <w:t>个工作日仍未支付的，乙方有权单方解除本合同。</w:t>
      </w:r>
    </w:p>
    <w:p w14:paraId="7518D128">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12.2 甲方未按约定履行提供资料等义务，造成乙方无法按期提交工作成果的，甲方应顺延乙方的服务期限，乙方不承担违约责任。</w:t>
      </w:r>
    </w:p>
    <w:p w14:paraId="44CE7C35">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仿宋" w:hAnsi="仿宋" w:eastAsia="仿宋" w:cs="仿宋"/>
          <w:sz w:val="21"/>
          <w:szCs w:val="21"/>
          <w:u w:val="single"/>
          <w:lang w:eastAsia="zh-CN"/>
        </w:rPr>
        <w:t>千分之五</w:t>
      </w:r>
      <w:r>
        <w:rPr>
          <w:rFonts w:hint="eastAsia" w:ascii="仿宋" w:hAnsi="仿宋" w:eastAsia="仿宋" w:cs="仿宋"/>
          <w:sz w:val="21"/>
          <w:szCs w:val="21"/>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仿宋" w:hAnsi="仿宋" w:eastAsia="仿宋" w:cs="仿宋"/>
          <w:sz w:val="21"/>
          <w:szCs w:val="21"/>
          <w:u w:val="single"/>
          <w:lang w:eastAsia="zh-CN"/>
        </w:rPr>
        <w:t>20%</w:t>
      </w:r>
      <w:r>
        <w:rPr>
          <w:rFonts w:hint="eastAsia" w:ascii="仿宋" w:hAnsi="仿宋" w:eastAsia="仿宋" w:cs="仿宋"/>
          <w:sz w:val="21"/>
          <w:szCs w:val="21"/>
          <w:lang w:eastAsia="zh-CN"/>
        </w:rPr>
        <w:t>支付违约金，并不予退还履约保证金。</w:t>
      </w:r>
    </w:p>
    <w:p w14:paraId="4B7F7A52">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12.4 因乙方侵犯第三方的专利权、版权等知识产权而引起的任何责任，应由乙方承担，并使甲方免责。</w:t>
      </w:r>
    </w:p>
    <w:p w14:paraId="71C3EDE5">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12.5 乙方违反保密义务的，应当对甲方因此所遭受的所有损失承担赔偿责任。</w:t>
      </w:r>
    </w:p>
    <w:p w14:paraId="4016CDB0">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lang w:eastAsia="zh-CN"/>
        </w:rPr>
        <w:t>12.6 如乙方擅自变更或减少本合同所确定的项目组核心人员，乙方应向甲方支付人民币</w:t>
      </w:r>
      <w:r>
        <w:rPr>
          <w:rFonts w:hint="eastAsia" w:ascii="仿宋" w:hAnsi="仿宋" w:eastAsia="仿宋" w:cs="仿宋"/>
          <w:sz w:val="21"/>
          <w:szCs w:val="21"/>
          <w:highlight w:val="none"/>
          <w:u w:val="single"/>
          <w:lang w:val="en-US" w:eastAsia="zh-CN"/>
        </w:rPr>
        <w:t>5000</w:t>
      </w:r>
      <w:r>
        <w:rPr>
          <w:rFonts w:hint="eastAsia" w:ascii="仿宋" w:hAnsi="仿宋" w:eastAsia="仿宋" w:cs="仿宋"/>
          <w:sz w:val="21"/>
          <w:szCs w:val="21"/>
          <w:lang w:eastAsia="zh-CN"/>
        </w:rPr>
        <w:t>元/每人/每次的</w:t>
      </w:r>
      <w:r>
        <w:rPr>
          <w:rFonts w:hint="eastAsia" w:ascii="仿宋" w:hAnsi="仿宋" w:eastAsia="仿宋" w:cs="仿宋"/>
          <w:sz w:val="21"/>
          <w:szCs w:val="21"/>
          <w:highlight w:val="none"/>
          <w:lang w:eastAsia="zh-CN"/>
        </w:rPr>
        <w:t>违约金，甲方可在应付服务费中扣除该违约金；同时乙方应根据甲方要求及时调整工作人员。</w:t>
      </w:r>
    </w:p>
    <w:p w14:paraId="1E0B4FCC">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 xml:space="preserve">12.7 </w:t>
      </w:r>
      <w:r>
        <w:rPr>
          <w:rFonts w:hint="eastAsia" w:ascii="仿宋" w:hAnsi="仿宋" w:eastAsia="仿宋" w:cs="仿宋"/>
          <w:sz w:val="21"/>
          <w:szCs w:val="21"/>
          <w:highlight w:val="none"/>
          <w:lang w:eastAsia="zh-CN"/>
        </w:rPr>
        <w:t>乙方人员持证不满足合同要求的，每缺证一人，乙方应按2000元向甲方支付违约金；缺证超过50%或连续三次缺证未整改的，甲方将约谈乙方。如约谈后，乙方拒绝整改或整改不到位的，每缺证一人，乙方应按合同价款的0.5%向甲方支付违约金，且甲方有权解除合同。</w:t>
      </w:r>
    </w:p>
    <w:p w14:paraId="49A9F8A3">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12.</w:t>
      </w:r>
      <w:r>
        <w:rPr>
          <w:rFonts w:hint="eastAsia" w:ascii="仿宋" w:hAnsi="仿宋" w:eastAsia="仿宋" w:cs="仿宋"/>
          <w:sz w:val="21"/>
          <w:szCs w:val="21"/>
          <w:highlight w:val="none"/>
          <w:lang w:val="en-US" w:eastAsia="zh-CN"/>
        </w:rPr>
        <w:t>8</w:t>
      </w:r>
      <w:r>
        <w:rPr>
          <w:rFonts w:hint="eastAsia" w:ascii="仿宋" w:hAnsi="仿宋" w:eastAsia="仿宋" w:cs="仿宋"/>
          <w:sz w:val="21"/>
          <w:szCs w:val="21"/>
          <w:highlight w:val="none"/>
          <w:lang w:eastAsia="zh-CN"/>
        </w:rPr>
        <w:t xml:space="preserve"> 乙方擅自转包或分包本项目的，甲方有权解除本合同，要求乙方按服务费用的</w:t>
      </w:r>
      <w:r>
        <w:rPr>
          <w:rFonts w:hint="eastAsia" w:ascii="仿宋" w:hAnsi="仿宋" w:eastAsia="仿宋" w:cs="仿宋"/>
          <w:sz w:val="21"/>
          <w:szCs w:val="21"/>
          <w:highlight w:val="none"/>
          <w:u w:val="single"/>
          <w:lang w:eastAsia="zh-CN"/>
        </w:rPr>
        <w:t>20%</w:t>
      </w:r>
      <w:r>
        <w:rPr>
          <w:rFonts w:hint="eastAsia" w:ascii="仿宋" w:hAnsi="仿宋" w:eastAsia="仿宋" w:cs="仿宋"/>
          <w:sz w:val="21"/>
          <w:szCs w:val="21"/>
          <w:highlight w:val="none"/>
          <w:lang w:eastAsia="zh-CN"/>
        </w:rPr>
        <w:t>支付违约金，并不予退还履约保证金。如前述款项不足以弥补甲方损失的，乙方应赔偿甲方因此遭受的全部损失。</w:t>
      </w:r>
    </w:p>
    <w:p w14:paraId="060AAB42">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12.</w:t>
      </w:r>
      <w:r>
        <w:rPr>
          <w:rFonts w:hint="eastAsia" w:ascii="仿宋" w:hAnsi="仿宋" w:eastAsia="仿宋" w:cs="仿宋"/>
          <w:sz w:val="21"/>
          <w:szCs w:val="21"/>
          <w:highlight w:val="none"/>
          <w:lang w:val="en-US" w:eastAsia="zh-CN"/>
        </w:rPr>
        <w:t>9</w:t>
      </w:r>
      <w:r>
        <w:rPr>
          <w:rFonts w:hint="eastAsia" w:ascii="仿宋" w:hAnsi="仿宋" w:eastAsia="仿宋" w:cs="仿宋"/>
          <w:sz w:val="21"/>
          <w:szCs w:val="21"/>
          <w:highlight w:val="none"/>
          <w:lang w:eastAsia="zh-CN"/>
        </w:rPr>
        <w:t xml:space="preserve"> 由于乙方原因未能完成本项目或乙方侵犯第三方知识产权或违反保密义务，甲方有权解除本合同，乙方应按服务费用的</w:t>
      </w:r>
      <w:r>
        <w:rPr>
          <w:rFonts w:hint="eastAsia" w:ascii="仿宋" w:hAnsi="仿宋" w:eastAsia="仿宋" w:cs="仿宋"/>
          <w:sz w:val="21"/>
          <w:szCs w:val="21"/>
          <w:highlight w:val="none"/>
          <w:u w:val="single"/>
          <w:lang w:eastAsia="zh-CN"/>
        </w:rPr>
        <w:t>20%</w:t>
      </w:r>
      <w:r>
        <w:rPr>
          <w:rFonts w:hint="eastAsia" w:ascii="仿宋" w:hAnsi="仿宋" w:eastAsia="仿宋" w:cs="仿宋"/>
          <w:sz w:val="21"/>
          <w:szCs w:val="21"/>
          <w:highlight w:val="none"/>
          <w:lang w:eastAsia="zh-CN"/>
        </w:rPr>
        <w:t>支付违约金，履约保证金不予退还。上述款项不足以弥补甲方损失的，乙方应赔偿甲方因此遭受的全部损失。</w:t>
      </w:r>
    </w:p>
    <w:p w14:paraId="65088844">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12.</w:t>
      </w:r>
      <w:r>
        <w:rPr>
          <w:rFonts w:hint="eastAsia" w:ascii="仿宋" w:hAnsi="仿宋" w:eastAsia="仿宋" w:cs="仿宋"/>
          <w:sz w:val="21"/>
          <w:szCs w:val="21"/>
          <w:highlight w:val="none"/>
          <w:lang w:val="en-US" w:eastAsia="zh-CN"/>
        </w:rPr>
        <w:t xml:space="preserve">10 </w:t>
      </w:r>
      <w:r>
        <w:rPr>
          <w:rFonts w:hint="eastAsia" w:ascii="仿宋" w:hAnsi="仿宋" w:eastAsia="仿宋" w:cs="仿宋"/>
          <w:sz w:val="21"/>
          <w:szCs w:val="21"/>
          <w:highlight w:val="none"/>
          <w:lang w:eastAsia="zh-CN"/>
        </w:rPr>
        <w:t>任何一方违反其本合同项下的其他义务、保证或承诺，并给守约方造成实际损失的，应赔偿守约方实际遭受的损失。</w:t>
      </w:r>
    </w:p>
    <w:p w14:paraId="1AD1E956">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12.1</w:t>
      </w: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eastAsia="zh-CN"/>
        </w:rPr>
        <w:t xml:space="preserve"> 任何一方发生向对方支付违约金或赔偿金情形的，应当在索赔方发出索赔通知后</w:t>
      </w:r>
      <w:r>
        <w:rPr>
          <w:rFonts w:hint="eastAsia" w:ascii="仿宋" w:hAnsi="仿宋" w:eastAsia="仿宋" w:cs="仿宋"/>
          <w:sz w:val="21"/>
          <w:szCs w:val="21"/>
          <w:highlight w:val="none"/>
          <w:u w:val="single"/>
          <w:lang w:eastAsia="zh-CN"/>
        </w:rPr>
        <w:t xml:space="preserve"> 7 </w:t>
      </w:r>
      <w:r>
        <w:rPr>
          <w:rFonts w:hint="eastAsia" w:ascii="仿宋" w:hAnsi="仿宋" w:eastAsia="仿宋" w:cs="仿宋"/>
          <w:sz w:val="21"/>
          <w:szCs w:val="21"/>
          <w:highlight w:val="none"/>
          <w:lang w:eastAsia="zh-CN"/>
        </w:rPr>
        <w:t>日之内予以支付。索赔方尚有未向偿付方支付的款项的，偿付方同意索赔方从未支付款项中抵扣相应数额的款项。</w:t>
      </w:r>
    </w:p>
    <w:p w14:paraId="766AA4D4">
      <w:pPr>
        <w:spacing w:line="360" w:lineRule="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12.12 如运营公司发生因网络安全事件被外部单位(如安全局、网信办、公安局等部门)通报、约谈，每发生一次向甲方支付违约金5000元，如因运营公司网络安全事件造成集团被市国资委考核则向甲方支付违约金10000元，同一个网络安全事件被多个部门(如安全局、网信办、公安局等部门)通报，分开计算。</w:t>
      </w:r>
      <w:bookmarkStart w:id="153" w:name="_Toc297806564"/>
      <w:bookmarkStart w:id="154" w:name="_Toc297806541"/>
      <w:bookmarkStart w:id="155" w:name="_Toc424651545"/>
      <w:bookmarkStart w:id="156" w:name="_Toc298258581"/>
    </w:p>
    <w:p w14:paraId="13C8BCB0">
      <w:pPr>
        <w:spacing w:line="360" w:lineRule="auto"/>
        <w:rPr>
          <w:rFonts w:hint="eastAsia" w:ascii="仿宋" w:hAnsi="仿宋" w:eastAsia="仿宋" w:cs="仿宋"/>
          <w:sz w:val="21"/>
          <w:szCs w:val="21"/>
          <w:highlight w:val="cyan"/>
          <w:lang w:val="en-US" w:eastAsia="zh-CN"/>
        </w:rPr>
      </w:pPr>
    </w:p>
    <w:p w14:paraId="4FEC987C">
      <w:pPr>
        <w:spacing w:line="360" w:lineRule="auto"/>
        <w:rPr>
          <w:rFonts w:hint="eastAsia" w:ascii="仿宋" w:hAnsi="仿宋" w:eastAsia="仿宋" w:cs="仿宋"/>
          <w:b/>
          <w:sz w:val="21"/>
          <w:szCs w:val="21"/>
          <w:lang w:eastAsia="zh-CN"/>
        </w:rPr>
      </w:pPr>
      <w:r>
        <w:rPr>
          <w:rFonts w:hint="eastAsia" w:ascii="仿宋" w:hAnsi="仿宋" w:eastAsia="仿宋" w:cs="仿宋"/>
          <w:b/>
          <w:sz w:val="21"/>
          <w:szCs w:val="21"/>
          <w:lang w:eastAsia="zh-CN"/>
        </w:rPr>
        <w:t>第十三条  不可抗力</w:t>
      </w:r>
      <w:bookmarkEnd w:id="153"/>
      <w:bookmarkEnd w:id="154"/>
      <w:bookmarkEnd w:id="155"/>
      <w:bookmarkEnd w:id="156"/>
    </w:p>
    <w:p w14:paraId="6347C80B">
      <w:pPr>
        <w:spacing w:line="360" w:lineRule="auto"/>
        <w:rPr>
          <w:rFonts w:hint="eastAsia" w:ascii="仿宋" w:hAnsi="仿宋" w:eastAsia="仿宋" w:cs="仿宋"/>
          <w:sz w:val="21"/>
          <w:szCs w:val="21"/>
          <w:lang w:eastAsia="zh-CN"/>
        </w:rPr>
      </w:pPr>
      <w:bookmarkStart w:id="157" w:name="_Toc169968033"/>
      <w:r>
        <w:rPr>
          <w:rFonts w:hint="eastAsia" w:ascii="仿宋" w:hAnsi="仿宋" w:eastAsia="仿宋" w:cs="仿宋"/>
          <w:sz w:val="21"/>
          <w:szCs w:val="21"/>
          <w:lang w:eastAsia="zh-CN"/>
        </w:rPr>
        <w:t>13.1</w:t>
      </w:r>
      <w:bookmarkEnd w:id="157"/>
      <w:r>
        <w:rPr>
          <w:rFonts w:hint="eastAsia" w:ascii="仿宋" w:hAnsi="仿宋" w:eastAsia="仿宋" w:cs="仿宋"/>
          <w:sz w:val="21"/>
          <w:szCs w:val="21"/>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23599EE5">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仿宋" w:hAnsi="仿宋" w:eastAsia="仿宋" w:cs="仿宋"/>
          <w:sz w:val="21"/>
          <w:szCs w:val="21"/>
          <w:u w:val="single"/>
          <w:lang w:eastAsia="zh-CN"/>
        </w:rPr>
        <w:t xml:space="preserve"> 二十四（24）</w:t>
      </w:r>
      <w:r>
        <w:rPr>
          <w:rFonts w:hint="eastAsia" w:ascii="仿宋" w:hAnsi="仿宋" w:eastAsia="仿宋" w:cs="仿宋"/>
          <w:sz w:val="21"/>
          <w:szCs w:val="21"/>
          <w:lang w:eastAsia="zh-CN"/>
        </w:rPr>
        <w:t>小时内以书面形式通知对方， 在其后</w:t>
      </w:r>
      <w:r>
        <w:rPr>
          <w:rFonts w:hint="eastAsia" w:ascii="仿宋" w:hAnsi="仿宋" w:eastAsia="仿宋" w:cs="仿宋"/>
          <w:sz w:val="21"/>
          <w:szCs w:val="21"/>
          <w:u w:val="single"/>
          <w:lang w:eastAsia="zh-CN"/>
        </w:rPr>
        <w:t>十（10）</w:t>
      </w:r>
      <w:r>
        <w:rPr>
          <w:rFonts w:hint="eastAsia" w:ascii="仿宋" w:hAnsi="仿宋" w:eastAsia="仿宋" w:cs="仿宋"/>
          <w:sz w:val="21"/>
          <w:szCs w:val="21"/>
          <w:lang w:eastAsia="zh-CN"/>
        </w:rPr>
        <w:t>日内向对方提供有效证明文件。</w:t>
      </w:r>
    </w:p>
    <w:p w14:paraId="6CC5C0CC">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3CE156F4">
      <w:pPr>
        <w:spacing w:line="360" w:lineRule="auto"/>
        <w:rPr>
          <w:rFonts w:hint="eastAsia" w:ascii="仿宋" w:hAnsi="仿宋" w:eastAsia="仿宋" w:cs="仿宋"/>
          <w:b/>
          <w:bCs/>
          <w:sz w:val="21"/>
          <w:szCs w:val="21"/>
          <w:lang w:eastAsia="zh-CN"/>
        </w:rPr>
      </w:pPr>
    </w:p>
    <w:p w14:paraId="4ADBDDEE">
      <w:pPr>
        <w:spacing w:line="360" w:lineRule="auto"/>
        <w:rPr>
          <w:rFonts w:hint="eastAsia" w:ascii="仿宋" w:hAnsi="仿宋" w:eastAsia="仿宋" w:cs="仿宋"/>
          <w:b/>
          <w:bCs/>
          <w:sz w:val="21"/>
          <w:szCs w:val="21"/>
          <w:lang w:eastAsia="zh-CN"/>
        </w:rPr>
      </w:pPr>
      <w:r>
        <w:rPr>
          <w:rFonts w:hint="eastAsia" w:ascii="仿宋" w:hAnsi="仿宋" w:eastAsia="仿宋" w:cs="仿宋"/>
          <w:b/>
          <w:bCs/>
          <w:sz w:val="21"/>
          <w:szCs w:val="21"/>
          <w:lang w:eastAsia="zh-CN"/>
        </w:rPr>
        <w:t>第十四条  廉洁规范条款</w:t>
      </w:r>
    </w:p>
    <w:p w14:paraId="4529545C">
      <w:pPr>
        <w:spacing w:line="360" w:lineRule="auto"/>
        <w:ind w:firstLine="420" w:firstLineChars="200"/>
        <w:rPr>
          <w:rFonts w:hint="eastAsia" w:ascii="仿宋" w:hAnsi="仿宋" w:eastAsia="仿宋" w:cs="仿宋"/>
          <w:sz w:val="21"/>
          <w:szCs w:val="21"/>
          <w:lang w:eastAsia="zh-CN"/>
        </w:rPr>
      </w:pPr>
      <w:r>
        <w:rPr>
          <w:rFonts w:hint="eastAsia" w:ascii="仿宋" w:hAnsi="仿宋" w:eastAsia="仿宋" w:cs="仿宋"/>
          <w:sz w:val="21"/>
          <w:szCs w:val="21"/>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59068EB5">
      <w:pPr>
        <w:spacing w:line="360" w:lineRule="auto"/>
        <w:rPr>
          <w:rFonts w:hint="eastAsia" w:ascii="仿宋" w:hAnsi="仿宋" w:eastAsia="仿宋" w:cs="仿宋"/>
          <w:b/>
          <w:sz w:val="21"/>
          <w:szCs w:val="21"/>
          <w:lang w:eastAsia="zh-CN"/>
        </w:rPr>
      </w:pPr>
      <w:bookmarkStart w:id="158" w:name="_Toc298258582"/>
      <w:bookmarkStart w:id="159" w:name="_Toc297806565"/>
      <w:bookmarkStart w:id="160" w:name="_Toc424651546"/>
      <w:bookmarkStart w:id="161" w:name="_Toc297806542"/>
    </w:p>
    <w:p w14:paraId="156C2A03">
      <w:pPr>
        <w:spacing w:line="360" w:lineRule="auto"/>
        <w:rPr>
          <w:rFonts w:hint="eastAsia" w:ascii="仿宋" w:hAnsi="仿宋" w:eastAsia="仿宋" w:cs="仿宋"/>
          <w:b/>
          <w:sz w:val="21"/>
          <w:szCs w:val="21"/>
          <w:lang w:eastAsia="zh-CN"/>
        </w:rPr>
      </w:pPr>
      <w:r>
        <w:rPr>
          <w:rFonts w:hint="eastAsia" w:ascii="仿宋" w:hAnsi="仿宋" w:eastAsia="仿宋" w:cs="仿宋"/>
          <w:b/>
          <w:sz w:val="21"/>
          <w:szCs w:val="21"/>
          <w:lang w:eastAsia="zh-CN"/>
        </w:rPr>
        <w:t>第十五条  争议解决</w:t>
      </w:r>
      <w:bookmarkEnd w:id="158"/>
      <w:bookmarkEnd w:id="159"/>
      <w:bookmarkEnd w:id="160"/>
      <w:bookmarkEnd w:id="161"/>
    </w:p>
    <w:p w14:paraId="7E3B455E">
      <w:pPr>
        <w:spacing w:line="360" w:lineRule="auto"/>
        <w:rPr>
          <w:rFonts w:hint="eastAsia" w:ascii="仿宋" w:hAnsi="仿宋" w:eastAsia="仿宋" w:cs="仿宋"/>
          <w:sz w:val="21"/>
          <w:szCs w:val="21"/>
          <w:lang w:eastAsia="zh-CN"/>
        </w:rPr>
      </w:pPr>
      <w:bookmarkStart w:id="162" w:name="_Toc424651547"/>
      <w:r>
        <w:rPr>
          <w:rFonts w:hint="eastAsia" w:ascii="仿宋" w:hAnsi="仿宋" w:eastAsia="仿宋" w:cs="仿宋"/>
          <w:sz w:val="21"/>
          <w:szCs w:val="21"/>
          <w:lang w:eastAsia="zh-CN"/>
        </w:rPr>
        <w:t>15.1 凡因执行本合同发生的与本合同有关的一切争议，双方应首先尽最大努力友好协商解决。</w:t>
      </w:r>
      <w:bookmarkEnd w:id="162"/>
    </w:p>
    <w:p w14:paraId="612F6ECF">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15.2 争议发生后，如果无法通过协商或调解解决争议，则应将争议诉至</w:t>
      </w:r>
      <w:r>
        <w:rPr>
          <w:rFonts w:hint="eastAsia" w:ascii="仿宋" w:hAnsi="仿宋" w:eastAsia="仿宋" w:cs="仿宋"/>
          <w:sz w:val="21"/>
          <w:szCs w:val="21"/>
          <w:u w:val="single"/>
          <w:lang w:eastAsia="zh-CN"/>
        </w:rPr>
        <w:t>甲方所在地</w:t>
      </w:r>
      <w:r>
        <w:rPr>
          <w:rFonts w:hint="eastAsia" w:ascii="仿宋" w:hAnsi="仿宋" w:eastAsia="仿宋" w:cs="仿宋"/>
          <w:sz w:val="21"/>
          <w:szCs w:val="21"/>
          <w:lang w:eastAsia="zh-CN"/>
        </w:rPr>
        <w:t>人民法院通过诉讼方式解决。</w:t>
      </w:r>
    </w:p>
    <w:p w14:paraId="3DBCDB6A">
      <w:pPr>
        <w:spacing w:line="360" w:lineRule="auto"/>
        <w:rPr>
          <w:rFonts w:hint="eastAsia" w:ascii="仿宋" w:hAnsi="仿宋" w:eastAsia="仿宋" w:cs="仿宋"/>
          <w:sz w:val="21"/>
          <w:szCs w:val="21"/>
          <w:lang w:eastAsia="zh-CN"/>
        </w:rPr>
      </w:pPr>
    </w:p>
    <w:p w14:paraId="10112D69">
      <w:pPr>
        <w:spacing w:line="360" w:lineRule="auto"/>
        <w:rPr>
          <w:rFonts w:hint="eastAsia" w:ascii="仿宋" w:hAnsi="仿宋" w:eastAsia="仿宋" w:cs="仿宋"/>
          <w:b/>
          <w:sz w:val="21"/>
          <w:szCs w:val="21"/>
          <w:lang w:eastAsia="zh-CN"/>
        </w:rPr>
      </w:pPr>
      <w:bookmarkStart w:id="163" w:name="_Toc298258583"/>
      <w:bookmarkEnd w:id="163"/>
      <w:bookmarkStart w:id="164" w:name="_Toc298258584"/>
      <w:bookmarkEnd w:id="164"/>
      <w:bookmarkStart w:id="165" w:name="_Toc298258586"/>
      <w:bookmarkEnd w:id="165"/>
      <w:bookmarkStart w:id="166" w:name="_Toc298258585"/>
      <w:bookmarkEnd w:id="166"/>
      <w:bookmarkStart w:id="167" w:name="_Toc424651548"/>
      <w:bookmarkStart w:id="168" w:name="_Toc297806546"/>
      <w:bookmarkStart w:id="169" w:name="_Toc297806569"/>
      <w:bookmarkStart w:id="170" w:name="_Toc298258587"/>
      <w:r>
        <w:rPr>
          <w:rFonts w:hint="eastAsia" w:ascii="仿宋" w:hAnsi="仿宋" w:eastAsia="仿宋" w:cs="仿宋"/>
          <w:b/>
          <w:sz w:val="21"/>
          <w:szCs w:val="21"/>
          <w:lang w:eastAsia="zh-CN"/>
        </w:rPr>
        <w:t>第十六条  通知</w:t>
      </w:r>
      <w:bookmarkEnd w:id="167"/>
    </w:p>
    <w:p w14:paraId="0078D781">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FF824DA">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各方的联络及通讯方法以各方的下列信息为准：</w:t>
      </w:r>
    </w:p>
    <w:p w14:paraId="2822C978">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甲方： </w:t>
      </w:r>
    </w:p>
    <w:p w14:paraId="5DCA9BAF">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地址：_____________________</w:t>
      </w:r>
    </w:p>
    <w:p w14:paraId="3B94E207">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电话：_____________________</w:t>
      </w:r>
    </w:p>
    <w:p w14:paraId="066977E7">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收件人：_____________________</w:t>
      </w:r>
    </w:p>
    <w:p w14:paraId="272516F5">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联系人：_____________________</w:t>
      </w:r>
    </w:p>
    <w:p w14:paraId="2DC0BE70">
      <w:pPr>
        <w:spacing w:line="360" w:lineRule="auto"/>
        <w:rPr>
          <w:rFonts w:hint="eastAsia" w:ascii="仿宋" w:hAnsi="仿宋" w:eastAsia="仿宋" w:cs="仿宋"/>
          <w:sz w:val="21"/>
          <w:szCs w:val="21"/>
          <w:lang w:eastAsia="zh-CN"/>
        </w:rPr>
      </w:pPr>
    </w:p>
    <w:p w14:paraId="5E49691B">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乙方：</w:t>
      </w:r>
    </w:p>
    <w:p w14:paraId="21FD0A2F">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地址：_____________________</w:t>
      </w:r>
    </w:p>
    <w:p w14:paraId="280277CA">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电话：_____________________</w:t>
      </w:r>
    </w:p>
    <w:p w14:paraId="32550DBC">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收件人：____________________</w:t>
      </w:r>
    </w:p>
    <w:p w14:paraId="1CA76E36">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联系人：__________________</w:t>
      </w:r>
    </w:p>
    <w:p w14:paraId="6D1204AC">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F811A2E">
      <w:pPr>
        <w:spacing w:line="360" w:lineRule="auto"/>
        <w:rPr>
          <w:rFonts w:hint="eastAsia" w:ascii="仿宋" w:hAnsi="仿宋" w:eastAsia="仿宋" w:cs="仿宋"/>
          <w:b/>
          <w:sz w:val="21"/>
          <w:szCs w:val="21"/>
          <w:lang w:eastAsia="zh-CN"/>
        </w:rPr>
      </w:pPr>
      <w:r>
        <w:rPr>
          <w:rFonts w:hint="eastAsia" w:ascii="仿宋" w:hAnsi="仿宋" w:eastAsia="仿宋" w:cs="仿宋"/>
          <w:sz w:val="21"/>
          <w:szCs w:val="21"/>
          <w:lang w:eastAsia="zh-CN"/>
        </w:rPr>
        <w:t>16.3 本条款为独立条款，不受协议整体或其他条款的效力的影响，始终有效。</w:t>
      </w:r>
      <w:bookmarkStart w:id="171" w:name="_Toc424651549"/>
    </w:p>
    <w:p w14:paraId="63D75F35">
      <w:pPr>
        <w:spacing w:line="360" w:lineRule="auto"/>
        <w:rPr>
          <w:rFonts w:hint="eastAsia" w:ascii="仿宋" w:hAnsi="仿宋" w:eastAsia="仿宋" w:cs="仿宋"/>
          <w:b/>
          <w:sz w:val="21"/>
          <w:szCs w:val="21"/>
          <w:lang w:eastAsia="zh-CN"/>
        </w:rPr>
      </w:pPr>
    </w:p>
    <w:p w14:paraId="561FD068">
      <w:pPr>
        <w:spacing w:line="360" w:lineRule="auto"/>
        <w:rPr>
          <w:rFonts w:hint="eastAsia" w:ascii="仿宋" w:hAnsi="仿宋" w:eastAsia="仿宋" w:cs="仿宋"/>
          <w:b/>
          <w:sz w:val="21"/>
          <w:szCs w:val="21"/>
          <w:lang w:eastAsia="zh-CN"/>
        </w:rPr>
      </w:pPr>
      <w:r>
        <w:rPr>
          <w:rFonts w:hint="eastAsia" w:ascii="仿宋" w:hAnsi="仿宋" w:eastAsia="仿宋" w:cs="仿宋"/>
          <w:b/>
          <w:sz w:val="21"/>
          <w:szCs w:val="21"/>
          <w:lang w:eastAsia="zh-CN"/>
        </w:rPr>
        <w:t>第十七条  其他约定</w:t>
      </w:r>
      <w:bookmarkEnd w:id="168"/>
      <w:bookmarkEnd w:id="169"/>
      <w:bookmarkEnd w:id="170"/>
      <w:bookmarkEnd w:id="171"/>
    </w:p>
    <w:p w14:paraId="5EB423AE">
      <w:pPr>
        <w:spacing w:line="360" w:lineRule="auto"/>
        <w:rPr>
          <w:rFonts w:hint="eastAsia" w:ascii="仿宋" w:hAnsi="仿宋" w:eastAsia="仿宋" w:cs="仿宋"/>
          <w:sz w:val="21"/>
          <w:szCs w:val="21"/>
          <w:highlight w:val="none"/>
          <w:lang w:eastAsia="zh-CN"/>
        </w:rPr>
      </w:pPr>
      <w:r>
        <w:rPr>
          <w:rFonts w:hint="eastAsia" w:ascii="仿宋" w:hAnsi="仿宋" w:eastAsia="仿宋" w:cs="仿宋"/>
          <w:sz w:val="21"/>
          <w:szCs w:val="21"/>
          <w:lang w:eastAsia="zh-CN"/>
        </w:rPr>
        <w:t>17.1 本合同自甲乙双方法定代表人或授权代表签</w:t>
      </w:r>
      <w:r>
        <w:rPr>
          <w:rFonts w:hint="eastAsia" w:ascii="仿宋" w:hAnsi="仿宋" w:eastAsia="仿宋" w:cs="仿宋"/>
          <w:sz w:val="21"/>
          <w:szCs w:val="21"/>
          <w:highlight w:val="none"/>
          <w:lang w:eastAsia="zh-CN"/>
        </w:rPr>
        <w:t>名（如为授权代表签名，乙方需提交法定代表人授权委托书）并加盖单位公章或者合同专用章之日起生效。</w:t>
      </w:r>
    </w:p>
    <w:p w14:paraId="64544A98">
      <w:pPr>
        <w:pStyle w:val="23"/>
        <w:snapToGrid w:val="0"/>
        <w:spacing w:line="360" w:lineRule="auto"/>
        <w:rPr>
          <w:rFonts w:hint="eastAsia" w:ascii="仿宋" w:hAnsi="仿宋" w:eastAsia="仿宋" w:cs="仿宋"/>
          <w:b/>
          <w:color w:val="auto"/>
          <w:sz w:val="21"/>
          <w:szCs w:val="21"/>
        </w:rPr>
      </w:pPr>
      <w:r>
        <w:rPr>
          <w:rFonts w:hint="eastAsia" w:ascii="仿宋" w:hAnsi="仿宋" w:eastAsia="仿宋" w:cs="仿宋"/>
          <w:sz w:val="21"/>
          <w:szCs w:val="21"/>
          <w:highlight w:val="none"/>
        </w:rPr>
        <w:t>17.2 本合同的附件内容作为合同的组成部分，与本合同</w:t>
      </w:r>
      <w:r>
        <w:rPr>
          <w:rFonts w:hint="eastAsia" w:ascii="仿宋" w:hAnsi="仿宋" w:eastAsia="仿宋" w:cs="仿宋"/>
          <w:sz w:val="21"/>
          <w:szCs w:val="21"/>
        </w:rPr>
        <w:t>具有同等法律效力。未尽事宜由甲、乙双方另行协商并签订补充合同。</w:t>
      </w:r>
    </w:p>
    <w:p w14:paraId="181368D0">
      <w:pPr>
        <w:spacing w:line="36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17.3 本合同一式</w:t>
      </w:r>
      <w:r>
        <w:rPr>
          <w:rFonts w:hint="eastAsia" w:ascii="仿宋" w:hAnsi="仿宋" w:eastAsia="仿宋" w:cs="仿宋"/>
          <w:sz w:val="21"/>
          <w:szCs w:val="21"/>
          <w:u w:val="single"/>
          <w:lang w:eastAsia="zh-CN"/>
        </w:rPr>
        <w:t>9</w:t>
      </w:r>
      <w:r>
        <w:rPr>
          <w:rFonts w:hint="eastAsia" w:ascii="仿宋" w:hAnsi="仿宋" w:eastAsia="仿宋" w:cs="仿宋"/>
          <w:sz w:val="21"/>
          <w:szCs w:val="21"/>
          <w:lang w:eastAsia="zh-CN"/>
        </w:rPr>
        <w:t>份，其中正本</w:t>
      </w:r>
      <w:r>
        <w:rPr>
          <w:rFonts w:hint="eastAsia" w:ascii="仿宋" w:hAnsi="仿宋" w:eastAsia="仿宋" w:cs="仿宋"/>
          <w:sz w:val="21"/>
          <w:szCs w:val="21"/>
          <w:u w:val="single"/>
          <w:lang w:eastAsia="zh-CN"/>
        </w:rPr>
        <w:t>3</w:t>
      </w:r>
      <w:r>
        <w:rPr>
          <w:rFonts w:hint="eastAsia" w:ascii="仿宋" w:hAnsi="仿宋" w:eastAsia="仿宋" w:cs="仿宋"/>
          <w:sz w:val="21"/>
          <w:szCs w:val="21"/>
          <w:lang w:eastAsia="zh-CN"/>
        </w:rPr>
        <w:t>份，副本</w:t>
      </w:r>
      <w:r>
        <w:rPr>
          <w:rFonts w:hint="eastAsia" w:ascii="仿宋" w:hAnsi="仿宋" w:eastAsia="仿宋" w:cs="仿宋"/>
          <w:sz w:val="21"/>
          <w:szCs w:val="21"/>
          <w:u w:val="single"/>
          <w:lang w:eastAsia="zh-CN"/>
        </w:rPr>
        <w:t>6</w:t>
      </w:r>
      <w:r>
        <w:rPr>
          <w:rFonts w:hint="eastAsia" w:ascii="仿宋" w:hAnsi="仿宋" w:eastAsia="仿宋" w:cs="仿宋"/>
          <w:sz w:val="21"/>
          <w:szCs w:val="21"/>
          <w:lang w:eastAsia="zh-CN"/>
        </w:rPr>
        <w:t>份，甲方执</w:t>
      </w:r>
      <w:r>
        <w:rPr>
          <w:rFonts w:hint="eastAsia" w:ascii="仿宋" w:hAnsi="仿宋" w:eastAsia="仿宋" w:cs="仿宋"/>
          <w:sz w:val="21"/>
          <w:szCs w:val="21"/>
          <w:u w:val="single"/>
          <w:lang w:eastAsia="zh-CN"/>
        </w:rPr>
        <w:t>6</w:t>
      </w:r>
      <w:r>
        <w:rPr>
          <w:rFonts w:hint="eastAsia" w:ascii="仿宋" w:hAnsi="仿宋" w:eastAsia="仿宋" w:cs="仿宋"/>
          <w:sz w:val="21"/>
          <w:szCs w:val="21"/>
          <w:lang w:eastAsia="zh-CN"/>
        </w:rPr>
        <w:t>份，乙方执</w:t>
      </w:r>
      <w:r>
        <w:rPr>
          <w:rFonts w:hint="eastAsia" w:ascii="仿宋" w:hAnsi="仿宋" w:eastAsia="仿宋" w:cs="仿宋"/>
          <w:sz w:val="21"/>
          <w:szCs w:val="21"/>
          <w:u w:val="single"/>
          <w:lang w:eastAsia="zh-CN"/>
        </w:rPr>
        <w:t>3</w:t>
      </w:r>
      <w:r>
        <w:rPr>
          <w:rFonts w:hint="eastAsia" w:ascii="仿宋" w:hAnsi="仿宋" w:eastAsia="仿宋" w:cs="仿宋"/>
          <w:sz w:val="21"/>
          <w:szCs w:val="21"/>
          <w:lang w:eastAsia="zh-CN"/>
        </w:rPr>
        <w:t>份。正副本具有同等法律效力，如有冲突，以正本为准。</w:t>
      </w:r>
      <w:bookmarkEnd w:id="86"/>
      <w:bookmarkEnd w:id="87"/>
      <w:bookmarkEnd w:id="88"/>
      <w:bookmarkEnd w:id="89"/>
    </w:p>
    <w:p w14:paraId="351B5B18">
      <w:pPr>
        <w:spacing w:line="360" w:lineRule="auto"/>
        <w:rPr>
          <w:rFonts w:hint="eastAsia" w:ascii="仿宋" w:hAnsi="仿宋" w:eastAsia="仿宋" w:cs="仿宋"/>
          <w:b/>
          <w:bCs/>
          <w:sz w:val="21"/>
          <w:szCs w:val="21"/>
          <w:lang w:eastAsia="zh-CN"/>
        </w:rPr>
      </w:pPr>
      <w:bookmarkStart w:id="172" w:name="_Hlk18249179"/>
    </w:p>
    <w:p w14:paraId="5B41DF4C">
      <w:pPr>
        <w:spacing w:line="360" w:lineRule="auto"/>
        <w:rPr>
          <w:rFonts w:hint="eastAsia" w:ascii="仿宋" w:hAnsi="仿宋" w:eastAsia="仿宋" w:cs="仿宋"/>
          <w:b/>
          <w:bCs/>
          <w:sz w:val="21"/>
          <w:szCs w:val="21"/>
          <w:lang w:eastAsia="zh-CN"/>
        </w:rPr>
      </w:pPr>
      <w:r>
        <w:rPr>
          <w:rFonts w:hint="eastAsia" w:ascii="仿宋" w:hAnsi="仿宋" w:eastAsia="仿宋" w:cs="仿宋"/>
          <w:b/>
          <w:bCs/>
          <w:sz w:val="21"/>
          <w:szCs w:val="21"/>
          <w:lang w:eastAsia="zh-CN"/>
        </w:rPr>
        <w:t xml:space="preserve">第十八条  合同附件 </w:t>
      </w:r>
    </w:p>
    <w:bookmarkEnd w:id="172"/>
    <w:p w14:paraId="4AB7220C">
      <w:pPr>
        <w:spacing w:line="360" w:lineRule="auto"/>
        <w:ind w:firstLine="420" w:firstLineChars="200"/>
        <w:rPr>
          <w:rFonts w:hint="eastAsia" w:ascii="仿宋" w:hAnsi="仿宋" w:eastAsia="仿宋" w:cs="仿宋"/>
          <w:color w:val="000000"/>
          <w:spacing w:val="0"/>
          <w:sz w:val="21"/>
          <w:szCs w:val="21"/>
          <w:highlight w:val="none"/>
          <w:lang w:eastAsia="zh-CN"/>
        </w:rPr>
      </w:pPr>
      <w:r>
        <w:rPr>
          <w:rFonts w:hint="eastAsia" w:ascii="仿宋" w:hAnsi="仿宋" w:eastAsia="仿宋" w:cs="仿宋"/>
          <w:color w:val="000000"/>
          <w:spacing w:val="0"/>
          <w:sz w:val="21"/>
          <w:szCs w:val="21"/>
          <w:highlight w:val="none"/>
          <w:lang w:eastAsia="zh-CN"/>
        </w:rPr>
        <w:t>附件一：用户需求书</w:t>
      </w:r>
    </w:p>
    <w:p w14:paraId="2033F00D">
      <w:pPr>
        <w:spacing w:line="360" w:lineRule="auto"/>
        <w:ind w:firstLine="420" w:firstLineChars="200"/>
        <w:rPr>
          <w:rFonts w:hint="eastAsia" w:ascii="仿宋" w:hAnsi="仿宋" w:eastAsia="仿宋" w:cs="仿宋"/>
          <w:color w:val="000000"/>
          <w:spacing w:val="0"/>
          <w:sz w:val="21"/>
          <w:szCs w:val="21"/>
          <w:highlight w:val="none"/>
          <w:lang w:eastAsia="zh-CN"/>
        </w:rPr>
      </w:pPr>
      <w:r>
        <w:rPr>
          <w:rFonts w:hint="eastAsia" w:ascii="仿宋" w:hAnsi="仿宋" w:eastAsia="仿宋" w:cs="仿宋"/>
          <w:color w:val="000000"/>
          <w:spacing w:val="0"/>
          <w:sz w:val="21"/>
          <w:szCs w:val="21"/>
          <w:highlight w:val="none"/>
          <w:lang w:eastAsia="zh-CN"/>
        </w:rPr>
        <w:t>附件二：价格明细表</w:t>
      </w:r>
    </w:p>
    <w:p w14:paraId="3F585F85">
      <w:pPr>
        <w:spacing w:line="360" w:lineRule="auto"/>
        <w:ind w:firstLine="420" w:firstLineChars="200"/>
        <w:rPr>
          <w:rFonts w:hint="eastAsia" w:ascii="仿宋" w:hAnsi="仿宋" w:eastAsia="仿宋" w:cs="仿宋"/>
          <w:color w:val="000000"/>
          <w:spacing w:val="0"/>
          <w:sz w:val="21"/>
          <w:szCs w:val="21"/>
          <w:highlight w:val="none"/>
          <w:lang w:eastAsia="zh-CN"/>
        </w:rPr>
      </w:pPr>
      <w:r>
        <w:rPr>
          <w:rFonts w:hint="eastAsia" w:ascii="仿宋" w:hAnsi="仿宋" w:eastAsia="仿宋" w:cs="仿宋"/>
          <w:color w:val="000000"/>
          <w:spacing w:val="0"/>
          <w:sz w:val="21"/>
          <w:szCs w:val="21"/>
          <w:highlight w:val="none"/>
          <w:lang w:eastAsia="zh-CN"/>
        </w:rPr>
        <w:t>附件三：项目组成员</w:t>
      </w:r>
    </w:p>
    <w:p w14:paraId="3AA91DC4">
      <w:pPr>
        <w:spacing w:line="360" w:lineRule="auto"/>
        <w:ind w:firstLine="420" w:firstLineChars="200"/>
        <w:rPr>
          <w:rFonts w:hint="eastAsia" w:ascii="仿宋" w:hAnsi="仿宋" w:eastAsia="仿宋" w:cs="仿宋"/>
          <w:color w:val="000000"/>
          <w:spacing w:val="0"/>
          <w:sz w:val="21"/>
          <w:szCs w:val="21"/>
          <w:highlight w:val="none"/>
          <w:lang w:eastAsia="zh-CN"/>
        </w:rPr>
      </w:pPr>
      <w:r>
        <w:rPr>
          <w:rFonts w:hint="eastAsia" w:ascii="仿宋" w:hAnsi="仿宋" w:eastAsia="仿宋" w:cs="仿宋"/>
          <w:color w:val="000000"/>
          <w:spacing w:val="0"/>
          <w:sz w:val="21"/>
          <w:szCs w:val="21"/>
          <w:highlight w:val="none"/>
          <w:lang w:eastAsia="zh-CN"/>
        </w:rPr>
        <w:t>附件四：拟投入设备一览表</w:t>
      </w:r>
    </w:p>
    <w:p w14:paraId="468046AF">
      <w:pPr>
        <w:spacing w:line="360" w:lineRule="auto"/>
        <w:ind w:firstLine="420" w:firstLineChars="200"/>
        <w:rPr>
          <w:rFonts w:hint="eastAsia" w:ascii="仿宋" w:hAnsi="仿宋" w:eastAsia="仿宋" w:cs="仿宋"/>
          <w:color w:val="000000"/>
          <w:spacing w:val="0"/>
          <w:sz w:val="21"/>
          <w:szCs w:val="21"/>
          <w:highlight w:val="none"/>
          <w:lang w:eastAsia="zh-CN"/>
        </w:rPr>
      </w:pPr>
      <w:r>
        <w:rPr>
          <w:rFonts w:hint="eastAsia" w:ascii="仿宋" w:hAnsi="仿宋" w:eastAsia="仿宋" w:cs="仿宋"/>
          <w:color w:val="000000"/>
          <w:spacing w:val="0"/>
          <w:sz w:val="21"/>
          <w:szCs w:val="21"/>
          <w:highlight w:val="none"/>
          <w:lang w:eastAsia="zh-CN"/>
        </w:rPr>
        <w:t>附件五：乙方技术方案及承诺（或授权书）</w:t>
      </w:r>
    </w:p>
    <w:p w14:paraId="791204CF">
      <w:pPr>
        <w:spacing w:line="360" w:lineRule="auto"/>
        <w:ind w:firstLine="420" w:firstLineChars="200"/>
        <w:rPr>
          <w:rFonts w:hint="eastAsia" w:ascii="仿宋" w:hAnsi="仿宋" w:eastAsia="仿宋" w:cs="仿宋"/>
          <w:color w:val="000000"/>
          <w:spacing w:val="0"/>
          <w:sz w:val="21"/>
          <w:szCs w:val="21"/>
          <w:highlight w:val="none"/>
          <w:lang w:eastAsia="zh-CN"/>
        </w:rPr>
      </w:pPr>
      <w:r>
        <w:rPr>
          <w:rFonts w:hint="eastAsia" w:ascii="仿宋" w:hAnsi="仿宋" w:eastAsia="仿宋" w:cs="仿宋"/>
          <w:color w:val="000000"/>
          <w:spacing w:val="0"/>
          <w:sz w:val="21"/>
          <w:szCs w:val="21"/>
          <w:highlight w:val="none"/>
          <w:lang w:eastAsia="zh-CN"/>
        </w:rPr>
        <w:t>附件六：法定代表人授权书及法定代表人身份证复印件</w:t>
      </w:r>
    </w:p>
    <w:p w14:paraId="130B552D">
      <w:pPr>
        <w:spacing w:line="360" w:lineRule="auto"/>
        <w:ind w:firstLine="420" w:firstLineChars="200"/>
        <w:rPr>
          <w:rFonts w:hint="eastAsia" w:ascii="仿宋" w:hAnsi="仿宋" w:eastAsia="仿宋" w:cs="仿宋"/>
          <w:color w:val="000000"/>
          <w:spacing w:val="0"/>
          <w:sz w:val="21"/>
          <w:szCs w:val="21"/>
          <w:highlight w:val="none"/>
          <w:lang w:eastAsia="zh-CN"/>
        </w:rPr>
      </w:pPr>
      <w:r>
        <w:rPr>
          <w:rFonts w:hint="eastAsia" w:ascii="仿宋" w:hAnsi="仿宋" w:eastAsia="仿宋" w:cs="仿宋"/>
          <w:color w:val="000000"/>
          <w:spacing w:val="0"/>
          <w:sz w:val="21"/>
          <w:szCs w:val="21"/>
          <w:highlight w:val="none"/>
          <w:lang w:eastAsia="zh-CN"/>
        </w:rPr>
        <w:t>附件七：履约保证金收据/履约保函复印件</w:t>
      </w:r>
    </w:p>
    <w:p w14:paraId="4CCA48AB">
      <w:pPr>
        <w:spacing w:line="360" w:lineRule="auto"/>
        <w:ind w:firstLine="420" w:firstLineChars="200"/>
        <w:rPr>
          <w:rFonts w:hint="eastAsia" w:ascii="仿宋" w:hAnsi="仿宋" w:eastAsia="仿宋" w:cs="仿宋"/>
          <w:color w:val="000000"/>
          <w:spacing w:val="0"/>
          <w:sz w:val="21"/>
          <w:szCs w:val="21"/>
          <w:highlight w:val="none"/>
          <w:lang w:eastAsia="zh-CN"/>
        </w:rPr>
      </w:pPr>
      <w:r>
        <w:rPr>
          <w:rFonts w:hint="eastAsia" w:ascii="仿宋" w:hAnsi="仿宋" w:eastAsia="仿宋" w:cs="仿宋"/>
          <w:color w:val="000000"/>
          <w:spacing w:val="0"/>
          <w:sz w:val="21"/>
          <w:szCs w:val="21"/>
          <w:highlight w:val="none"/>
          <w:lang w:eastAsia="zh-CN"/>
        </w:rPr>
        <w:t>附件八：中标通知书/成交通知书复印件</w:t>
      </w:r>
    </w:p>
    <w:p w14:paraId="145D6A57">
      <w:pPr>
        <w:jc w:val="center"/>
        <w:rPr>
          <w:rFonts w:hAnsi="宋体"/>
          <w:b/>
          <w:szCs w:val="24"/>
          <w:lang w:eastAsia="zh-CN"/>
        </w:rPr>
      </w:pPr>
      <w:r>
        <w:rPr>
          <w:sz w:val="24"/>
          <w:highlight w:val="none"/>
        </w:rPr>
        <w:br w:type="page"/>
      </w:r>
      <w:r>
        <w:rPr>
          <w:rFonts w:hint="eastAsia" w:hAnsi="宋体"/>
          <w:b/>
          <w:szCs w:val="24"/>
          <w:lang w:eastAsia="zh-CN"/>
        </w:rPr>
        <w:t>（此页无正文，为合同签署页）</w:t>
      </w:r>
    </w:p>
    <w:p w14:paraId="3AA4931B">
      <w:pPr>
        <w:pStyle w:val="11"/>
        <w:rPr>
          <w:rFonts w:hAnsi="宋体"/>
          <w:b/>
          <w:szCs w:val="24"/>
          <w:lang w:eastAsia="zh-CN"/>
        </w:rPr>
      </w:pPr>
    </w:p>
    <w:p w14:paraId="4F7F6E03">
      <w:pPr>
        <w:pStyle w:val="11"/>
        <w:rPr>
          <w:rFonts w:hAnsi="宋体"/>
          <w:b/>
          <w:szCs w:val="24"/>
          <w:lang w:eastAsia="zh-CN"/>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1B3C06A6">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02952347">
                            <w:pPr>
                              <w:pStyle w:val="10"/>
                              <w:tabs>
                                <w:tab w:val="left" w:pos="180"/>
                              </w:tabs>
                              <w:rPr>
                                <w:rFonts w:hAnsi="宋体"/>
                                <w:b/>
                                <w:kern w:val="2"/>
                                <w:szCs w:val="24"/>
                                <w:lang w:eastAsia="zh-CN"/>
                              </w:rPr>
                            </w:pPr>
                          </w:p>
                          <w:p w14:paraId="3DA19BED">
                            <w:pPr>
                              <w:pStyle w:val="10"/>
                              <w:tabs>
                                <w:tab w:val="left" w:pos="180"/>
                              </w:tabs>
                              <w:rPr>
                                <w:rFonts w:hAnsi="宋体"/>
                                <w:b/>
                                <w:kern w:val="2"/>
                                <w:szCs w:val="24"/>
                                <w:lang w:eastAsia="zh-CN"/>
                              </w:rPr>
                            </w:pPr>
                          </w:p>
                          <w:p w14:paraId="6DF46FFF">
                            <w:pPr>
                              <w:spacing w:line="360" w:lineRule="auto"/>
                              <w:ind w:left="13" w:hanging="13" w:hangingChars="6"/>
                              <w:rPr>
                                <w:rFonts w:ascii="宋体" w:hAnsi="宋体"/>
                                <w:b/>
                                <w:lang w:eastAsia="zh-CN"/>
                              </w:rPr>
                            </w:pPr>
                            <w:r>
                              <w:rPr>
                                <w:rFonts w:hint="eastAsia" w:ascii="宋体" w:hAnsi="宋体"/>
                                <w:b/>
                                <w:lang w:eastAsia="zh-CN"/>
                              </w:rPr>
                              <w:t>地址：</w:t>
                            </w:r>
                          </w:p>
                          <w:p w14:paraId="15A326FB">
                            <w:pPr>
                              <w:spacing w:line="360" w:lineRule="auto"/>
                              <w:ind w:left="13" w:hanging="13" w:hangingChars="6"/>
                              <w:rPr>
                                <w:rFonts w:ascii="宋体" w:hAnsi="宋体"/>
                                <w:b/>
                                <w:lang w:eastAsia="zh-CN"/>
                              </w:rPr>
                            </w:pPr>
                          </w:p>
                          <w:p w14:paraId="08398DF5">
                            <w:pPr>
                              <w:spacing w:line="360" w:lineRule="auto"/>
                              <w:ind w:left="13" w:hanging="13" w:hangingChars="6"/>
                              <w:rPr>
                                <w:rFonts w:hAnsi="宋体"/>
                                <w:b/>
                                <w:kern w:val="2"/>
                                <w:szCs w:val="24"/>
                                <w:lang w:eastAsia="zh-CN"/>
                              </w:rPr>
                            </w:pPr>
                            <w:r>
                              <w:rPr>
                                <w:rFonts w:hint="eastAsia" w:ascii="宋体" w:hAnsi="宋体"/>
                                <w:b/>
                                <w:lang w:eastAsia="zh-CN"/>
                              </w:rPr>
                              <w:t>法人（或</w:t>
                            </w:r>
                            <w:r>
                              <w:rPr>
                                <w:rFonts w:hint="eastAsia" w:hAnsi="宋体"/>
                                <w:b/>
                                <w:kern w:val="2"/>
                                <w:szCs w:val="24"/>
                                <w:lang w:eastAsia="zh-CN"/>
                              </w:rPr>
                              <w:t>授权）代表：</w:t>
                            </w:r>
                          </w:p>
                          <w:p w14:paraId="3EED1813">
                            <w:pPr>
                              <w:rPr>
                                <w:rFonts w:ascii="宋体" w:hAnsi="宋体"/>
                                <w:b/>
                              </w:rPr>
                            </w:pPr>
                            <w:r>
                              <w:rPr>
                                <w:rFonts w:ascii="宋体" w:hAnsi="宋体"/>
                                <w:b/>
                              </w:rPr>
                              <w:t>（签</w:t>
                            </w:r>
                            <w:r>
                              <w:rPr>
                                <w:rFonts w:hint="eastAsia" w:ascii="宋体" w:hAnsi="宋体"/>
                                <w:b/>
                              </w:rPr>
                              <w:t>名</w:t>
                            </w:r>
                            <w:r>
                              <w:rPr>
                                <w:rFonts w:ascii="宋体" w:hAnsi="宋体"/>
                                <w:b/>
                              </w:rPr>
                              <w:t>）</w:t>
                            </w:r>
                          </w:p>
                          <w:p w14:paraId="1FEDBC92">
                            <w:pPr>
                              <w:rPr>
                                <w:rFonts w:ascii="宋体" w:hAnsi="宋体"/>
                                <w:b/>
                                <w:szCs w:val="20"/>
                              </w:rPr>
                            </w:pPr>
                          </w:p>
                          <w:p w14:paraId="1096A5FC">
                            <w:pPr>
                              <w:rPr>
                                <w:rFonts w:ascii="宋体" w:hAnsi="宋体"/>
                                <w:b/>
                                <w:szCs w:val="20"/>
                              </w:rPr>
                            </w:pPr>
                          </w:p>
                          <w:p w14:paraId="43C5392C">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1B3C06A6">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02952347">
                      <w:pPr>
                        <w:pStyle w:val="10"/>
                        <w:tabs>
                          <w:tab w:val="left" w:pos="180"/>
                        </w:tabs>
                        <w:rPr>
                          <w:rFonts w:hAnsi="宋体"/>
                          <w:b/>
                          <w:kern w:val="2"/>
                          <w:szCs w:val="24"/>
                          <w:lang w:eastAsia="zh-CN"/>
                        </w:rPr>
                      </w:pPr>
                    </w:p>
                    <w:p w14:paraId="3DA19BED">
                      <w:pPr>
                        <w:pStyle w:val="10"/>
                        <w:tabs>
                          <w:tab w:val="left" w:pos="180"/>
                        </w:tabs>
                        <w:rPr>
                          <w:rFonts w:hAnsi="宋体"/>
                          <w:b/>
                          <w:kern w:val="2"/>
                          <w:szCs w:val="24"/>
                          <w:lang w:eastAsia="zh-CN"/>
                        </w:rPr>
                      </w:pPr>
                    </w:p>
                    <w:p w14:paraId="6DF46FFF">
                      <w:pPr>
                        <w:spacing w:line="360" w:lineRule="auto"/>
                        <w:ind w:left="13" w:hanging="13" w:hangingChars="6"/>
                        <w:rPr>
                          <w:rFonts w:ascii="宋体" w:hAnsi="宋体"/>
                          <w:b/>
                          <w:lang w:eastAsia="zh-CN"/>
                        </w:rPr>
                      </w:pPr>
                      <w:r>
                        <w:rPr>
                          <w:rFonts w:hint="eastAsia" w:ascii="宋体" w:hAnsi="宋体"/>
                          <w:b/>
                          <w:lang w:eastAsia="zh-CN"/>
                        </w:rPr>
                        <w:t>地址：</w:t>
                      </w:r>
                    </w:p>
                    <w:p w14:paraId="15A326FB">
                      <w:pPr>
                        <w:spacing w:line="360" w:lineRule="auto"/>
                        <w:ind w:left="13" w:hanging="13" w:hangingChars="6"/>
                        <w:rPr>
                          <w:rFonts w:ascii="宋体" w:hAnsi="宋体"/>
                          <w:b/>
                          <w:lang w:eastAsia="zh-CN"/>
                        </w:rPr>
                      </w:pPr>
                    </w:p>
                    <w:p w14:paraId="08398DF5">
                      <w:pPr>
                        <w:spacing w:line="360" w:lineRule="auto"/>
                        <w:ind w:left="13" w:hanging="13" w:hangingChars="6"/>
                        <w:rPr>
                          <w:rFonts w:hAnsi="宋体"/>
                          <w:b/>
                          <w:kern w:val="2"/>
                          <w:szCs w:val="24"/>
                          <w:lang w:eastAsia="zh-CN"/>
                        </w:rPr>
                      </w:pPr>
                      <w:r>
                        <w:rPr>
                          <w:rFonts w:hint="eastAsia" w:ascii="宋体" w:hAnsi="宋体"/>
                          <w:b/>
                          <w:lang w:eastAsia="zh-CN"/>
                        </w:rPr>
                        <w:t>法人（或</w:t>
                      </w:r>
                      <w:r>
                        <w:rPr>
                          <w:rFonts w:hint="eastAsia" w:hAnsi="宋体"/>
                          <w:b/>
                          <w:kern w:val="2"/>
                          <w:szCs w:val="24"/>
                          <w:lang w:eastAsia="zh-CN"/>
                        </w:rPr>
                        <w:t>授权）代表：</w:t>
                      </w:r>
                    </w:p>
                    <w:p w14:paraId="3EED1813">
                      <w:pPr>
                        <w:rPr>
                          <w:rFonts w:ascii="宋体" w:hAnsi="宋体"/>
                          <w:b/>
                        </w:rPr>
                      </w:pPr>
                      <w:r>
                        <w:rPr>
                          <w:rFonts w:ascii="宋体" w:hAnsi="宋体"/>
                          <w:b/>
                        </w:rPr>
                        <w:t>（签</w:t>
                      </w:r>
                      <w:r>
                        <w:rPr>
                          <w:rFonts w:hint="eastAsia" w:ascii="宋体" w:hAnsi="宋体"/>
                          <w:b/>
                        </w:rPr>
                        <w:t>名</w:t>
                      </w:r>
                      <w:r>
                        <w:rPr>
                          <w:rFonts w:ascii="宋体" w:hAnsi="宋体"/>
                          <w:b/>
                        </w:rPr>
                        <w:t>）</w:t>
                      </w:r>
                    </w:p>
                    <w:p w14:paraId="1FEDBC92">
                      <w:pPr>
                        <w:rPr>
                          <w:rFonts w:ascii="宋体" w:hAnsi="宋体"/>
                          <w:b/>
                          <w:szCs w:val="20"/>
                        </w:rPr>
                      </w:pPr>
                    </w:p>
                    <w:p w14:paraId="1096A5FC">
                      <w:pPr>
                        <w:rPr>
                          <w:rFonts w:ascii="宋体" w:hAnsi="宋体"/>
                          <w:b/>
                          <w:szCs w:val="20"/>
                        </w:rPr>
                      </w:pPr>
                    </w:p>
                    <w:p w14:paraId="43C5392C">
                      <w:r>
                        <w:rPr>
                          <w:rFonts w:hint="eastAsia" w:ascii="宋体" w:hAnsi="宋体"/>
                          <w:b/>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2B2F65AD"/>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2B2F65AD"/>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49C7BA4">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2A53CB6B">
                            <w:pPr>
                              <w:spacing w:line="360" w:lineRule="auto"/>
                              <w:ind w:left="13" w:hanging="13" w:hangingChars="6"/>
                              <w:rPr>
                                <w:rFonts w:ascii="宋体" w:hAnsi="宋体"/>
                                <w:b/>
                                <w:lang w:eastAsia="zh-CN"/>
                              </w:rPr>
                            </w:pPr>
                            <w:r>
                              <w:rPr>
                                <w:rFonts w:ascii="宋体" w:hAnsi="宋体"/>
                                <w:b/>
                                <w:lang w:eastAsia="zh-CN"/>
                              </w:rPr>
                              <w:t>（盖章）</w:t>
                            </w:r>
                          </w:p>
                          <w:p w14:paraId="52BBC07F">
                            <w:pPr>
                              <w:spacing w:line="360" w:lineRule="auto"/>
                              <w:ind w:left="13" w:hanging="13" w:hangingChars="6"/>
                              <w:rPr>
                                <w:rFonts w:ascii="宋体" w:hAnsi="宋体"/>
                                <w:b/>
                                <w:lang w:eastAsia="zh-CN"/>
                              </w:rPr>
                            </w:pPr>
                          </w:p>
                          <w:p w14:paraId="2DF05E08">
                            <w:pPr>
                              <w:spacing w:line="360" w:lineRule="auto"/>
                              <w:ind w:left="13" w:hanging="13" w:hangingChars="6"/>
                              <w:rPr>
                                <w:rFonts w:ascii="宋体" w:hAnsi="宋体"/>
                                <w:b/>
                                <w:lang w:eastAsia="zh-CN"/>
                              </w:rPr>
                            </w:pPr>
                            <w:r>
                              <w:rPr>
                                <w:rFonts w:ascii="宋体" w:hAnsi="宋体"/>
                                <w:b/>
                                <w:lang w:eastAsia="zh-CN"/>
                              </w:rPr>
                              <w:t>地址：</w:t>
                            </w:r>
                          </w:p>
                          <w:p w14:paraId="3BFFC944">
                            <w:pPr>
                              <w:spacing w:line="360" w:lineRule="auto"/>
                              <w:ind w:left="13" w:hanging="13" w:hangingChars="6"/>
                              <w:rPr>
                                <w:rFonts w:ascii="宋体" w:hAnsi="宋体"/>
                                <w:b/>
                                <w:lang w:eastAsia="zh-CN"/>
                              </w:rPr>
                            </w:pPr>
                          </w:p>
                          <w:p w14:paraId="0E1CE8AC">
                            <w:pPr>
                              <w:spacing w:line="360" w:lineRule="auto"/>
                              <w:ind w:left="13" w:hanging="13" w:hangingChars="6"/>
                              <w:rPr>
                                <w:rFonts w:ascii="宋体" w:hAnsi="宋体"/>
                                <w:b/>
                                <w:lang w:eastAsia="zh-CN"/>
                              </w:rPr>
                            </w:pPr>
                            <w:r>
                              <w:rPr>
                                <w:rFonts w:ascii="宋体" w:hAnsi="宋体"/>
                                <w:b/>
                                <w:lang w:eastAsia="zh-CN"/>
                              </w:rPr>
                              <w:t>法人（或授权）代表：</w:t>
                            </w:r>
                          </w:p>
                          <w:p w14:paraId="021EF628">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FF4978B">
                            <w:pPr>
                              <w:spacing w:line="360" w:lineRule="auto"/>
                              <w:ind w:left="13" w:hanging="13" w:hangingChars="6"/>
                              <w:rPr>
                                <w:rFonts w:ascii="宋体" w:hAnsi="宋体"/>
                                <w:b/>
                              </w:rPr>
                            </w:pPr>
                          </w:p>
                          <w:p w14:paraId="6191B3DC">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149C7BA4">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2A53CB6B">
                      <w:pPr>
                        <w:spacing w:line="360" w:lineRule="auto"/>
                        <w:ind w:left="13" w:hanging="13" w:hangingChars="6"/>
                        <w:rPr>
                          <w:rFonts w:ascii="宋体" w:hAnsi="宋体"/>
                          <w:b/>
                          <w:lang w:eastAsia="zh-CN"/>
                        </w:rPr>
                      </w:pPr>
                      <w:r>
                        <w:rPr>
                          <w:rFonts w:ascii="宋体" w:hAnsi="宋体"/>
                          <w:b/>
                          <w:lang w:eastAsia="zh-CN"/>
                        </w:rPr>
                        <w:t>（盖章）</w:t>
                      </w:r>
                    </w:p>
                    <w:p w14:paraId="52BBC07F">
                      <w:pPr>
                        <w:spacing w:line="360" w:lineRule="auto"/>
                        <w:ind w:left="13" w:hanging="13" w:hangingChars="6"/>
                        <w:rPr>
                          <w:rFonts w:ascii="宋体" w:hAnsi="宋体"/>
                          <w:b/>
                          <w:lang w:eastAsia="zh-CN"/>
                        </w:rPr>
                      </w:pPr>
                    </w:p>
                    <w:p w14:paraId="2DF05E08">
                      <w:pPr>
                        <w:spacing w:line="360" w:lineRule="auto"/>
                        <w:ind w:left="13" w:hanging="13" w:hangingChars="6"/>
                        <w:rPr>
                          <w:rFonts w:ascii="宋体" w:hAnsi="宋体"/>
                          <w:b/>
                          <w:lang w:eastAsia="zh-CN"/>
                        </w:rPr>
                      </w:pPr>
                      <w:r>
                        <w:rPr>
                          <w:rFonts w:ascii="宋体" w:hAnsi="宋体"/>
                          <w:b/>
                          <w:lang w:eastAsia="zh-CN"/>
                        </w:rPr>
                        <w:t>地址：</w:t>
                      </w:r>
                    </w:p>
                    <w:p w14:paraId="3BFFC944">
                      <w:pPr>
                        <w:spacing w:line="360" w:lineRule="auto"/>
                        <w:ind w:left="13" w:hanging="13" w:hangingChars="6"/>
                        <w:rPr>
                          <w:rFonts w:ascii="宋体" w:hAnsi="宋体"/>
                          <w:b/>
                          <w:lang w:eastAsia="zh-CN"/>
                        </w:rPr>
                      </w:pPr>
                    </w:p>
                    <w:p w14:paraId="0E1CE8AC">
                      <w:pPr>
                        <w:spacing w:line="360" w:lineRule="auto"/>
                        <w:ind w:left="13" w:hanging="13" w:hangingChars="6"/>
                        <w:rPr>
                          <w:rFonts w:ascii="宋体" w:hAnsi="宋体"/>
                          <w:b/>
                          <w:lang w:eastAsia="zh-CN"/>
                        </w:rPr>
                      </w:pPr>
                      <w:r>
                        <w:rPr>
                          <w:rFonts w:ascii="宋体" w:hAnsi="宋体"/>
                          <w:b/>
                          <w:lang w:eastAsia="zh-CN"/>
                        </w:rPr>
                        <w:t>法人（或授权）代表：</w:t>
                      </w:r>
                    </w:p>
                    <w:p w14:paraId="021EF628">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FF4978B">
                      <w:pPr>
                        <w:spacing w:line="360" w:lineRule="auto"/>
                        <w:ind w:left="13" w:hanging="13" w:hangingChars="6"/>
                        <w:rPr>
                          <w:rFonts w:ascii="宋体" w:hAnsi="宋体"/>
                          <w:b/>
                        </w:rPr>
                      </w:pPr>
                    </w:p>
                    <w:p w14:paraId="6191B3DC">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150E6403">
      <w:pPr>
        <w:pStyle w:val="11"/>
        <w:rPr>
          <w:rFonts w:hAnsi="宋体"/>
          <w:b/>
          <w:szCs w:val="24"/>
          <w:lang w:eastAsia="zh-CN"/>
        </w:rPr>
      </w:pPr>
    </w:p>
    <w:p w14:paraId="54F800BF">
      <w:pPr>
        <w:pStyle w:val="11"/>
        <w:rPr>
          <w:rFonts w:hAnsi="宋体"/>
          <w:b/>
          <w:szCs w:val="24"/>
          <w:lang w:eastAsia="zh-CN"/>
        </w:rPr>
      </w:pPr>
    </w:p>
    <w:p w14:paraId="07F7091F">
      <w:pPr>
        <w:pStyle w:val="11"/>
        <w:spacing w:line="360" w:lineRule="auto"/>
        <w:rPr>
          <w:rFonts w:hAnsi="宋体"/>
          <w:b/>
          <w:szCs w:val="24"/>
          <w:lang w:eastAsia="zh-CN"/>
        </w:rPr>
      </w:pPr>
    </w:p>
    <w:p w14:paraId="04C9C96B">
      <w:pPr>
        <w:pStyle w:val="11"/>
        <w:spacing w:line="360" w:lineRule="auto"/>
        <w:rPr>
          <w:rFonts w:hAnsi="宋体"/>
          <w:b/>
          <w:szCs w:val="24"/>
          <w:lang w:eastAsia="zh-CN"/>
        </w:rPr>
      </w:pPr>
    </w:p>
    <w:p w14:paraId="7A39C98D">
      <w:pPr>
        <w:pStyle w:val="11"/>
        <w:spacing w:line="360" w:lineRule="auto"/>
        <w:rPr>
          <w:rFonts w:hAnsi="宋体" w:cs="Arial"/>
          <w:lang w:eastAsia="zh-CN"/>
        </w:rPr>
      </w:pPr>
    </w:p>
    <w:p w14:paraId="6A3421B3">
      <w:pPr>
        <w:pStyle w:val="11"/>
        <w:spacing w:line="360" w:lineRule="auto"/>
        <w:rPr>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00BFE639">
      <w:pPr>
        <w:rPr>
          <w:sz w:val="24"/>
          <w:highlight w:val="none"/>
        </w:rPr>
      </w:pPr>
    </w:p>
    <w:p w14:paraId="0EF1F925">
      <w:pPr>
        <w:pStyle w:val="2"/>
        <w:rPr>
          <w:highlight w:val="none"/>
        </w:r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173" w:name="_Toc14710_WPSOffice_Level1"/>
      <w:bookmarkEnd w:id="173"/>
      <w:bookmarkStart w:id="174" w:name="_Toc128_WPSOffice_Level1"/>
      <w:r>
        <w:rPr>
          <w:rFonts w:hint="eastAsia" w:ascii="宋体" w:hAnsi="宋体" w:eastAsia="宋体" w:cs="宋体"/>
          <w:b/>
          <w:color w:val="000000"/>
          <w:kern w:val="0"/>
          <w:sz w:val="44"/>
          <w:szCs w:val="44"/>
          <w:highlight w:val="none"/>
          <w:u w:color="000000"/>
          <w:lang w:val="en-US" w:eastAsia="zh-CN" w:bidi="ar"/>
        </w:rPr>
        <w:t>投标</w:t>
      </w:r>
      <w:r>
        <w:rPr>
          <w:rFonts w:hint="eastAsia" w:ascii="宋体" w:hAnsi="宋体" w:eastAsia="宋体" w:cs="宋体"/>
          <w:b/>
          <w:color w:val="000000"/>
          <w:kern w:val="0"/>
          <w:sz w:val="44"/>
          <w:szCs w:val="44"/>
          <w:highlight w:val="none"/>
          <w:u w:color="000000"/>
          <w:lang w:bidi="ar"/>
        </w:rPr>
        <w:t>文件</w:t>
      </w:r>
      <w:bookmarkEnd w:id="174"/>
    </w:p>
    <w:p w14:paraId="1A6604AB">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bookmarkStart w:id="175" w:name="_Toc19336_WPSOffice_Level2"/>
      <w:bookmarkEnd w:id="175"/>
      <w:bookmarkStart w:id="176" w:name="_Toc7180_WPSOffice_Level3"/>
      <w:bookmarkEnd w:id="176"/>
    </w:p>
    <w:p w14:paraId="5E148354">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p>
    <w:p w14:paraId="5A53760E">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5"/>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2EC9410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（1）法定代表人身份证明及其有效身份证（或法定代表人授权委托书及其有效身份证）（格式见附件）；</w:t>
      </w:r>
    </w:p>
    <w:p w14:paraId="6411C52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企业法人营业执照</w:t>
      </w:r>
      <w:r>
        <w:rPr>
          <w:rFonts w:hint="eastAsia" w:ascii="宋体" w:hAnsi="宋体" w:cs="宋体"/>
          <w:color w:val="000000"/>
          <w:szCs w:val="21"/>
          <w:highlight w:val="none"/>
        </w:rPr>
        <w:t>；</w:t>
      </w:r>
    </w:p>
    <w:p w14:paraId="2C1F2D51">
      <w:pPr>
        <w:spacing w:line="360" w:lineRule="auto"/>
        <w:ind w:firstLine="420" w:firstLineChars="200"/>
        <w:rPr>
          <w:rFonts w:hint="eastAsia" w:ascii="宋体" w:hAnsi="宋体" w:eastAsia="宋体" w:cs="Times New Roman"/>
          <w:color w:val="000000"/>
          <w:szCs w:val="21"/>
          <w:highlight w:val="yellow"/>
          <w:lang w:val="en-US" w:eastAsia="zh-CN"/>
        </w:rPr>
      </w:pP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3）</w:t>
      </w:r>
      <w:r>
        <w:rPr>
          <w:rFonts w:hint="eastAsia" w:ascii="宋体" w:hAnsi="宋体" w:eastAsia="宋体" w:cs="Times New Roman"/>
          <w:color w:val="000000"/>
          <w:szCs w:val="21"/>
          <w:highlight w:val="none"/>
          <w:lang w:val="en-US" w:eastAsia="zh-CN"/>
        </w:rPr>
        <w:t>网络安全等级测评与检测评估机构服务认证证书；</w:t>
      </w:r>
    </w:p>
    <w:p w14:paraId="1BB55B37">
      <w:pPr>
        <w:spacing w:line="360" w:lineRule="auto"/>
        <w:ind w:firstLine="420" w:firstLineChars="200"/>
        <w:rPr>
          <w:rFonts w:hint="eastAsia" w:ascii="宋体" w:hAnsi="宋体" w:cs="宋体"/>
          <w:color w:val="000000"/>
          <w:szCs w:val="21"/>
          <w:highlight w:val="none"/>
          <w:lang w:eastAsia="zh-CN"/>
        </w:rPr>
      </w:pP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w:t>
      </w:r>
      <w:r>
        <w:rPr>
          <w:rFonts w:hint="eastAsia" w:ascii="宋体" w:hAnsi="Times New Roman" w:eastAsia="宋体" w:cs="Times New Roman"/>
          <w:szCs w:val="21"/>
          <w:highlight w:val="none"/>
        </w:rPr>
        <w:t>诚信投标承诺书（格式见附件）；</w:t>
      </w:r>
    </w:p>
    <w:p w14:paraId="41ED2415">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）服务承诺：是否响应招标文件要求的书面说明和服务承诺书（格式见附件）；</w:t>
      </w:r>
    </w:p>
    <w:p w14:paraId="7B2EFD63">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）开标一览表（格式见附件）；</w:t>
      </w:r>
    </w:p>
    <w:p w14:paraId="67E4CA89">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）投标函（格式见附件）；</w:t>
      </w:r>
    </w:p>
    <w:p w14:paraId="1733C2FD">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）投标人认为需要提供的其他证明材料。</w:t>
      </w:r>
    </w:p>
    <w:p w14:paraId="35569F26">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pStyle w:val="32"/>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177" w:name="_Toc451384148"/>
      <w:bookmarkStart w:id="178" w:name="_Toc425084385"/>
      <w:r>
        <w:rPr>
          <w:rFonts w:hint="eastAsia" w:ascii="宋体" w:hAnsi="宋体"/>
          <w:color w:val="000000"/>
          <w:szCs w:val="21"/>
          <w:highlight w:val="none"/>
        </w:rPr>
        <w:t>一、将遵循公</w:t>
      </w:r>
      <w:bookmarkStart w:id="179" w:name="_Toc506107356"/>
      <w:bookmarkStart w:id="180" w:name="_Toc503196197"/>
      <w:bookmarkStart w:id="181" w:name="_Toc26598"/>
      <w:r>
        <w:rPr>
          <w:rFonts w:hint="eastAsia" w:ascii="宋体" w:hAnsi="宋体"/>
          <w:color w:val="000000"/>
          <w:szCs w:val="21"/>
          <w:highlight w:val="none"/>
        </w:rPr>
        <w:t>开、公正和诚实信用</w:t>
      </w:r>
      <w:bookmarkEnd w:id="179"/>
      <w:bookmarkEnd w:id="180"/>
      <w:r>
        <w:rPr>
          <w:rFonts w:hint="eastAsia" w:ascii="宋体" w:hAnsi="宋体"/>
          <w:color w:val="000000"/>
          <w:szCs w:val="21"/>
          <w:highlight w:val="none"/>
        </w:rPr>
        <w:t>的</w:t>
      </w:r>
      <w:bookmarkEnd w:id="181"/>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177"/>
    <w:bookmarkEnd w:id="178"/>
    <w:p w14:paraId="0094A2DF">
      <w:pPr>
        <w:jc w:val="both"/>
        <w:rPr>
          <w:highlight w:val="none"/>
        </w:rPr>
      </w:pPr>
      <w:r>
        <w:rPr>
          <w:highlight w:val="none"/>
        </w:rPr>
        <w:br w:type="page"/>
      </w:r>
    </w:p>
    <w:p w14:paraId="0D792F4A">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4</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2"/>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6A0BF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lang w:val="en-US" w:eastAsia="zh-CN"/>
              </w:rPr>
              <w:t>三年投标总报价（含税）</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大</w:t>
            </w:r>
            <w:r>
              <w:rPr>
                <w:rFonts w:hint="eastAsia" w:ascii="宋体" w:hAnsi="Times New Roman" w:eastAsia="宋体" w:cs="Times New Roman"/>
                <w:color w:val="auto"/>
                <w:sz w:val="24"/>
                <w:highlight w:val="none"/>
              </w:rPr>
              <w:t>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 xml:space="preserve">；         </w:t>
            </w:r>
          </w:p>
          <w:p w14:paraId="6BCF945F">
            <w:pPr>
              <w:keepNext w:val="0"/>
              <w:keepLines w:val="0"/>
              <w:pageBreakBefore w:val="0"/>
              <w:widowControl w:val="0"/>
              <w:kinsoku/>
              <w:wordWrap/>
              <w:overflowPunct/>
              <w:topLinePunct w:val="0"/>
              <w:autoSpaceDE/>
              <w:autoSpaceDN/>
              <w:bidi w:val="0"/>
              <w:adjustRightInd/>
              <w:snapToGrid/>
              <w:spacing w:line="360" w:lineRule="auto"/>
              <w:ind w:firstLine="2640" w:firstLineChars="110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rPr>
              <w:t>(小写)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w:t>
            </w:r>
          </w:p>
          <w:p w14:paraId="58DDCF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Times New Roman" w:eastAsia="宋体" w:cs="Times New Roman"/>
                <w:color w:val="auto"/>
                <w:sz w:val="24"/>
                <w:highlight w:val="none"/>
                <w:lang w:val="en-US" w:eastAsia="zh-CN"/>
              </w:rPr>
            </w:pPr>
            <w:r>
              <w:rPr>
                <w:rFonts w:hint="eastAsia" w:ascii="宋体" w:hAnsi="宋体" w:cs="宋体"/>
                <w:color w:val="000000"/>
                <w:sz w:val="24"/>
                <w:highlight w:val="none"/>
                <w:u w:color="000000"/>
                <w:lang w:val="en-US" w:eastAsia="zh-CN" w:bidi="ar"/>
              </w:rPr>
              <w:t>其中一年投标报价</w:t>
            </w:r>
            <w:r>
              <w:rPr>
                <w:rFonts w:hint="eastAsia" w:ascii="宋体" w:hAnsi="Times New Roman" w:eastAsia="宋体" w:cs="Times New Roman"/>
                <w:color w:val="auto"/>
                <w:sz w:val="24"/>
                <w:highlight w:val="none"/>
                <w:lang w:val="en-US" w:eastAsia="zh-CN"/>
              </w:rPr>
              <w:t>（含税）</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大</w:t>
            </w:r>
            <w:r>
              <w:rPr>
                <w:rFonts w:hint="eastAsia" w:ascii="宋体" w:hAnsi="Times New Roman" w:eastAsia="宋体" w:cs="Times New Roman"/>
                <w:color w:val="auto"/>
                <w:sz w:val="24"/>
                <w:highlight w:val="none"/>
              </w:rPr>
              <w:t>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 xml:space="preserve">；         </w:t>
            </w:r>
          </w:p>
          <w:p w14:paraId="1D707900">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rFonts w:hint="default" w:eastAsia="宋体"/>
                <w:lang w:val="en-US" w:eastAsia="zh-CN"/>
              </w:rPr>
            </w:pPr>
            <w:r>
              <w:rPr>
                <w:rFonts w:hint="eastAsia" w:ascii="宋体" w:hAnsi="Times New Roman" w:eastAsia="宋体" w:cs="Times New Roman"/>
                <w:color w:val="auto"/>
                <w:sz w:val="24"/>
                <w:highlight w:val="none"/>
              </w:rPr>
              <w:t>(小写)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元/年；</w:t>
            </w:r>
          </w:p>
          <w:p w14:paraId="7E535E22">
            <w:pPr>
              <w:widowControl/>
              <w:spacing w:line="360" w:lineRule="auto"/>
              <w:rPr>
                <w:rFonts w:hint="eastAsia"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5</w:t>
      </w:r>
    </w:p>
    <w:p w14:paraId="3F5ADC26">
      <w:pPr>
        <w:keepNext w:val="0"/>
        <w:keepLines w:val="0"/>
        <w:pageBreakBefore w:val="0"/>
        <w:widowControl/>
        <w:kinsoku/>
        <w:wordWrap/>
        <w:overflowPunct/>
        <w:topLinePunct w:val="0"/>
        <w:autoSpaceDE/>
        <w:autoSpaceDN/>
        <w:bidi w:val="0"/>
        <w:spacing w:line="360" w:lineRule="auto"/>
        <w:ind w:firstLine="531" w:firstLineChars="147"/>
        <w:jc w:val="center"/>
        <w:textAlignment w:val="auto"/>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三年）</w:t>
      </w:r>
      <w:r>
        <w:rPr>
          <w:rFonts w:hint="eastAsia" w:ascii="宋体" w:hAnsi="宋体" w:eastAsia="宋体" w:cs="宋体"/>
          <w:color w:val="000000"/>
          <w:sz w:val="24"/>
          <w:highlight w:val="none"/>
        </w:rPr>
        <w:t>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7089DEF9">
      <w:pPr>
        <w:pStyle w:val="17"/>
        <w:spacing w:beforeAutospacing="0" w:afterAutospacing="0" w:line="375" w:lineRule="atLeast"/>
        <w:jc w:val="center"/>
        <w:outlineLvl w:val="0"/>
        <w:rPr>
          <w:rFonts w:hint="default"/>
          <w:b/>
          <w:sz w:val="32"/>
          <w:szCs w:val="32"/>
          <w:highlight w:val="none"/>
        </w:rPr>
      </w:pPr>
      <w:bookmarkStart w:id="182" w:name="_Toc6275_WPSOffice_Level1"/>
      <w:bookmarkEnd w:id="182"/>
      <w:r>
        <w:rPr>
          <w:b/>
          <w:sz w:val="32"/>
          <w:szCs w:val="32"/>
          <w:highlight w:val="none"/>
        </w:rPr>
        <w:t>第八章   招标人、招标代理机构对本招标文件的确认</w:t>
      </w:r>
    </w:p>
    <w:tbl>
      <w:tblPr>
        <w:tblStyle w:val="19"/>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滁州轨道运营机电综合监控系统第三方网络安全等级保护测评项目(2026年一2028年)</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3</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3</w:t>
            </w:r>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F69FF57-A86F-463A-B2B1-C3289D00AA89}"/>
  </w:font>
  <w:font w:name="黑体">
    <w:panose1 w:val="02010609060101010101"/>
    <w:charset w:val="86"/>
    <w:family w:val="auto"/>
    <w:pitch w:val="default"/>
    <w:sig w:usb0="800002BF" w:usb1="38CF7CFA" w:usb2="00000016" w:usb3="00000000" w:csb0="00040001" w:csb1="00000000"/>
    <w:embedRegular r:id="rId2" w:fontKey="{372B7AA1-2891-489C-B563-279E2F0C84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EE34A50-140A-4423-819A-3925E1CA316D}"/>
  </w:font>
  <w:font w:name="方正仿宋_GB2312">
    <w:panose1 w:val="02000000000000000000"/>
    <w:charset w:val="86"/>
    <w:family w:val="auto"/>
    <w:pitch w:val="default"/>
    <w:sig w:usb0="A00002BF" w:usb1="184F6CFA" w:usb2="00000012" w:usb3="00000000" w:csb0="00040001" w:csb1="00000000"/>
    <w:embedRegular r:id="rId4" w:fontKey="{7B1B4D90-4125-4586-AEF7-718F2274CD0C}"/>
  </w:font>
  <w:font w:name="方正公文小标宋">
    <w:panose1 w:val="02000500000000000000"/>
    <w:charset w:val="86"/>
    <w:family w:val="auto"/>
    <w:pitch w:val="default"/>
    <w:sig w:usb0="A00002BF" w:usb1="38CF7CFA" w:usb2="00000016" w:usb3="00000000" w:csb0="00040001" w:csb1="00000000"/>
  </w:font>
  <w:font w:name="Therese">
    <w:altName w:val="Segoe Print"/>
    <w:panose1 w:val="00000500000000000000"/>
    <w:charset w:val="00"/>
    <w:family w:val="auto"/>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5" w:fontKey="{CC1A0050-6F62-4A45-9138-137DA03EB56B}"/>
  </w:font>
  <w:font w:name="仿宋">
    <w:panose1 w:val="02010609060101010101"/>
    <w:charset w:val="86"/>
    <w:family w:val="auto"/>
    <w:pitch w:val="default"/>
    <w:sig w:usb0="800002BF" w:usb1="38CF7CFA" w:usb2="00000016" w:usb3="00000000" w:csb0="00040001" w:csb1="00000000"/>
    <w:embedRegular r:id="rId6" w:fontKey="{942766D8-AC94-4992-9989-C5D71AC5332F}"/>
  </w:font>
  <w:font w:name="仿宋_GB2312">
    <w:panose1 w:val="02010609030101010101"/>
    <w:charset w:val="86"/>
    <w:family w:val="auto"/>
    <w:pitch w:val="default"/>
    <w:sig w:usb0="00000001" w:usb1="080E0000" w:usb2="00000000" w:usb3="00000000" w:csb0="00040000" w:csb1="00000000"/>
    <w:embedRegular r:id="rId7" w:fontKey="{FB41DB57-0576-4752-AAEF-C5ACBA0CEB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FE328">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8BE755">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8BE755">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8102C9">
                          <w:pPr>
                            <w:pStyle w:val="13"/>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F8102C9">
                    <w:pPr>
                      <w:pStyle w:val="13"/>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240C8"/>
    <w:multiLevelType w:val="singleLevel"/>
    <w:tmpl w:val="9A4240C8"/>
    <w:lvl w:ilvl="0" w:tentative="0">
      <w:start w:val="4"/>
      <w:numFmt w:val="chineseCounting"/>
      <w:suff w:val="space"/>
      <w:lvlText w:val="第%1章"/>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CB766F"/>
    <w:rsid w:val="00E67AB4"/>
    <w:rsid w:val="00ED3222"/>
    <w:rsid w:val="01D118B5"/>
    <w:rsid w:val="01E872A1"/>
    <w:rsid w:val="06D54ED0"/>
    <w:rsid w:val="0A4E2FDB"/>
    <w:rsid w:val="0AFF501E"/>
    <w:rsid w:val="0BF34ACB"/>
    <w:rsid w:val="0CEF01A1"/>
    <w:rsid w:val="0EBB3464"/>
    <w:rsid w:val="0F5A3543"/>
    <w:rsid w:val="11273F56"/>
    <w:rsid w:val="113B3BA0"/>
    <w:rsid w:val="116B3023"/>
    <w:rsid w:val="12431559"/>
    <w:rsid w:val="13672B79"/>
    <w:rsid w:val="14102AD3"/>
    <w:rsid w:val="14334ED5"/>
    <w:rsid w:val="152C4FEB"/>
    <w:rsid w:val="158D1BF3"/>
    <w:rsid w:val="162403C8"/>
    <w:rsid w:val="165958AD"/>
    <w:rsid w:val="189A735D"/>
    <w:rsid w:val="19C2340B"/>
    <w:rsid w:val="1A2C0203"/>
    <w:rsid w:val="1AFF1DF1"/>
    <w:rsid w:val="1B0B6A26"/>
    <w:rsid w:val="1B56742D"/>
    <w:rsid w:val="1B855F93"/>
    <w:rsid w:val="1BE83977"/>
    <w:rsid w:val="1D1E4896"/>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9025E"/>
    <w:rsid w:val="248654F4"/>
    <w:rsid w:val="27153B40"/>
    <w:rsid w:val="27427F5F"/>
    <w:rsid w:val="285841FE"/>
    <w:rsid w:val="287E4991"/>
    <w:rsid w:val="2B6D586A"/>
    <w:rsid w:val="2BC74139"/>
    <w:rsid w:val="2D7556EA"/>
    <w:rsid w:val="2E391725"/>
    <w:rsid w:val="2E7D0093"/>
    <w:rsid w:val="2E874865"/>
    <w:rsid w:val="34033D28"/>
    <w:rsid w:val="346505CC"/>
    <w:rsid w:val="35144896"/>
    <w:rsid w:val="35E820B0"/>
    <w:rsid w:val="379A4E56"/>
    <w:rsid w:val="39447D88"/>
    <w:rsid w:val="3A152A74"/>
    <w:rsid w:val="3CE35A45"/>
    <w:rsid w:val="3D7F110E"/>
    <w:rsid w:val="3D8B68BD"/>
    <w:rsid w:val="3F57666C"/>
    <w:rsid w:val="40585B1F"/>
    <w:rsid w:val="41C76417"/>
    <w:rsid w:val="42090A0D"/>
    <w:rsid w:val="426A2148"/>
    <w:rsid w:val="42AB7679"/>
    <w:rsid w:val="440F4D94"/>
    <w:rsid w:val="44121234"/>
    <w:rsid w:val="44A22EE0"/>
    <w:rsid w:val="45C02C36"/>
    <w:rsid w:val="46623AC8"/>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51453B2"/>
    <w:rsid w:val="5523352E"/>
    <w:rsid w:val="557A45C0"/>
    <w:rsid w:val="55B51F78"/>
    <w:rsid w:val="55EB49DC"/>
    <w:rsid w:val="577B334F"/>
    <w:rsid w:val="5AB972A9"/>
    <w:rsid w:val="5AC41FE9"/>
    <w:rsid w:val="5D13683D"/>
    <w:rsid w:val="5D2B5019"/>
    <w:rsid w:val="5D7002D3"/>
    <w:rsid w:val="5D9370C8"/>
    <w:rsid w:val="5D960B86"/>
    <w:rsid w:val="604D11B9"/>
    <w:rsid w:val="610B63DA"/>
    <w:rsid w:val="62C47C43"/>
    <w:rsid w:val="62D4646D"/>
    <w:rsid w:val="62D915BE"/>
    <w:rsid w:val="6509245E"/>
    <w:rsid w:val="656257FB"/>
    <w:rsid w:val="66527E86"/>
    <w:rsid w:val="665F5556"/>
    <w:rsid w:val="668A652A"/>
    <w:rsid w:val="69954A88"/>
    <w:rsid w:val="6C76138A"/>
    <w:rsid w:val="6EA934B6"/>
    <w:rsid w:val="6FEA05C0"/>
    <w:rsid w:val="706E041E"/>
    <w:rsid w:val="71B01D3D"/>
    <w:rsid w:val="74C262FC"/>
    <w:rsid w:val="75843174"/>
    <w:rsid w:val="76B7003F"/>
    <w:rsid w:val="76F6062F"/>
    <w:rsid w:val="771A30E5"/>
    <w:rsid w:val="77E03419"/>
    <w:rsid w:val="79757E4E"/>
    <w:rsid w:val="7A165EE4"/>
    <w:rsid w:val="7A2A6204"/>
    <w:rsid w:val="7AF5326F"/>
    <w:rsid w:val="7C6F2B16"/>
    <w:rsid w:val="7D0D5680"/>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styleId="7">
    <w:name w:val="envelope return"/>
    <w:basedOn w:val="1"/>
    <w:next w:val="3"/>
    <w:autoRedefine/>
    <w:qFormat/>
    <w:uiPriority w:val="0"/>
    <w:pPr>
      <w:snapToGrid w:val="0"/>
    </w:pPr>
    <w:rPr>
      <w:rFonts w:ascii="Arial" w:hAnsi="Arial"/>
    </w:rPr>
  </w:style>
  <w:style w:type="paragraph" w:styleId="8">
    <w:name w:val="annotation text"/>
    <w:basedOn w:val="1"/>
    <w:autoRedefine/>
    <w:qFormat/>
    <w:uiPriority w:val="0"/>
    <w:pPr>
      <w:jc w:val="left"/>
    </w:pPr>
  </w:style>
  <w:style w:type="paragraph" w:styleId="9">
    <w:name w:val="Body Text 3"/>
    <w:basedOn w:val="1"/>
    <w:autoRedefine/>
    <w:qFormat/>
    <w:uiPriority w:val="0"/>
    <w:rPr>
      <w:rFonts w:ascii="宋体" w:hAnsi="Calibri" w:eastAsia="宋体" w:cs="Times New Roman"/>
      <w:sz w:val="24"/>
      <w:szCs w:val="20"/>
    </w:rPr>
  </w:style>
  <w:style w:type="paragraph" w:styleId="10">
    <w:name w:val="Body Text"/>
    <w:basedOn w:val="1"/>
    <w:autoRedefine/>
    <w:qFormat/>
    <w:uiPriority w:val="0"/>
    <w:pPr>
      <w:snapToGrid w:val="0"/>
      <w:spacing w:line="360" w:lineRule="auto"/>
    </w:pPr>
    <w:rPr>
      <w:rFonts w:ascii="Arial" w:hAnsi="Arial" w:eastAsia="方正仿宋_GB2312"/>
      <w:sz w:val="31"/>
    </w:rPr>
  </w:style>
  <w:style w:type="paragraph" w:styleId="11">
    <w:name w:val="Plain Text"/>
    <w:basedOn w:val="1"/>
    <w:link w:val="30"/>
    <w:autoRedefine/>
    <w:qFormat/>
    <w:uiPriority w:val="0"/>
    <w:rPr>
      <w:rFonts w:hint="eastAsia" w:ascii="宋体" w:hAnsi="宋体" w:eastAsia="宋体" w:cs="Times New Roman"/>
      <w:szCs w:val="21"/>
    </w:rPr>
  </w:style>
  <w:style w:type="paragraph" w:styleId="12">
    <w:name w:val="Date"/>
    <w:basedOn w:val="1"/>
    <w:next w:val="1"/>
    <w:link w:val="27"/>
    <w:autoRedefine/>
    <w:qFormat/>
    <w:uiPriority w:val="0"/>
    <w:rPr>
      <w:rFonts w:ascii="Arial" w:hAnsi="Arial" w:eastAsia="方正仿宋_GB2312" w:cs="Times New Roman"/>
      <w:color w:val="000000"/>
      <w:sz w:val="32"/>
      <w:szCs w:val="32"/>
      <w:u w:color="000000"/>
    </w:rPr>
  </w:style>
  <w:style w:type="paragraph" w:styleId="13">
    <w:name w:val="footer"/>
    <w:basedOn w:val="1"/>
    <w:link w:val="31"/>
    <w:autoRedefine/>
    <w:qFormat/>
    <w:uiPriority w:val="0"/>
    <w:pPr>
      <w:tabs>
        <w:tab w:val="center" w:pos="4153"/>
        <w:tab w:val="right" w:pos="8306"/>
      </w:tabs>
      <w:snapToGrid w:val="0"/>
      <w:jc w:val="left"/>
    </w:pPr>
    <w:rPr>
      <w:sz w:val="18"/>
    </w:rPr>
  </w:style>
  <w:style w:type="paragraph" w:styleId="14">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6">
    <w:name w:val="footnote text"/>
    <w:basedOn w:val="1"/>
    <w:unhideWhenUsed/>
    <w:qFormat/>
    <w:uiPriority w:val="99"/>
    <w:rPr>
      <w:sz w:val="18"/>
      <w:szCs w:val="18"/>
    </w:rPr>
  </w:style>
  <w:style w:type="paragraph" w:styleId="17">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8">
    <w:name w:val="Body Text First Indent"/>
    <w:basedOn w:val="10"/>
    <w:autoRedefine/>
    <w:qFormat/>
    <w:uiPriority w:val="0"/>
    <w:pPr>
      <w:spacing w:after="120" w:line="240" w:lineRule="auto"/>
      <w:ind w:firstLine="420" w:firstLineChars="100"/>
    </w:p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style>
  <w:style w:type="paragraph" w:customStyle="1" w:styleId="23">
    <w:name w:val="Default"/>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paragraph" w:customStyle="1" w:styleId="24">
    <w:name w:val="正文文字 8"/>
    <w:basedOn w:val="1"/>
    <w:next w:val="1"/>
    <w:autoRedefine/>
    <w:qFormat/>
    <w:uiPriority w:val="0"/>
    <w:pPr>
      <w:ind w:left="240"/>
    </w:pPr>
    <w:rPr>
      <w:sz w:val="16"/>
    </w:rPr>
  </w:style>
  <w:style w:type="character" w:customStyle="1" w:styleId="25">
    <w:name w:val="正文文本缩进 字符"/>
    <w:basedOn w:val="21"/>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1"/>
    <w:link w:val="12"/>
    <w:autoRedefine/>
    <w:qFormat/>
    <w:uiPriority w:val="0"/>
    <w:rPr>
      <w:rFonts w:ascii="Arial" w:hAnsi="Arial" w:eastAsia="方正仿宋_GB2312" w:cs="Arial"/>
      <w:color w:val="000000"/>
      <w:sz w:val="32"/>
      <w:szCs w:val="32"/>
      <w:u w:color="000000"/>
    </w:rPr>
  </w:style>
  <w:style w:type="character" w:customStyle="1" w:styleId="28">
    <w:name w:val="标题 2 字符"/>
    <w:basedOn w:val="21"/>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1"/>
    <w:link w:val="14"/>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1"/>
    <w:link w:val="11"/>
    <w:autoRedefine/>
    <w:qFormat/>
    <w:uiPriority w:val="0"/>
    <w:rPr>
      <w:rFonts w:hint="eastAsia" w:ascii="宋体" w:hAnsi="宋体" w:eastAsia="宋体" w:cs="宋体"/>
      <w:szCs w:val="21"/>
    </w:rPr>
  </w:style>
  <w:style w:type="character" w:customStyle="1" w:styleId="31">
    <w:name w:val="页脚 字符"/>
    <w:basedOn w:val="21"/>
    <w:link w:val="13"/>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6">
    <w:name w:val="font51"/>
    <w:basedOn w:val="21"/>
    <w:autoRedefine/>
    <w:qFormat/>
    <w:uiPriority w:val="0"/>
    <w:rPr>
      <w:rFonts w:hint="eastAsia" w:ascii="宋体" w:hAnsi="宋体" w:eastAsia="宋体" w:cs="宋体"/>
      <w:color w:val="000000"/>
      <w:sz w:val="22"/>
      <w:szCs w:val="22"/>
      <w:u w:val="none"/>
    </w:rPr>
  </w:style>
  <w:style w:type="character" w:customStyle="1" w:styleId="37">
    <w:name w:val="font31"/>
    <w:basedOn w:val="21"/>
    <w:autoRedefine/>
    <w:qFormat/>
    <w:uiPriority w:val="0"/>
    <w:rPr>
      <w:rFonts w:hint="default" w:ascii="Times New Roman" w:hAnsi="Times New Roman" w:cs="Times New Roman"/>
      <w:color w:val="000000"/>
      <w:sz w:val="22"/>
      <w:szCs w:val="22"/>
      <w:u w:val="none"/>
    </w:rPr>
  </w:style>
  <w:style w:type="character" w:customStyle="1" w:styleId="38">
    <w:name w:val="font61"/>
    <w:basedOn w:val="21"/>
    <w:autoRedefine/>
    <w:qFormat/>
    <w:uiPriority w:val="0"/>
    <w:rPr>
      <w:rFonts w:hint="default" w:ascii="Times New Roman" w:hAnsi="Times New Roman" w:cs="Times New Roman"/>
      <w:color w:val="000000"/>
      <w:sz w:val="21"/>
      <w:szCs w:val="21"/>
      <w:u w:val="none"/>
    </w:rPr>
  </w:style>
  <w:style w:type="character" w:customStyle="1" w:styleId="39">
    <w:name w:val="font71"/>
    <w:basedOn w:val="21"/>
    <w:autoRedefine/>
    <w:qFormat/>
    <w:uiPriority w:val="0"/>
    <w:rPr>
      <w:rFonts w:hint="eastAsia" w:ascii="宋体" w:hAnsi="宋体" w:eastAsia="宋体" w:cs="宋体"/>
      <w:color w:val="000000"/>
      <w:sz w:val="21"/>
      <w:szCs w:val="21"/>
      <w:u w:val="none"/>
    </w:rPr>
  </w:style>
  <w:style w:type="character" w:customStyle="1" w:styleId="40">
    <w:name w:val="font01"/>
    <w:basedOn w:val="21"/>
    <w:autoRedefine/>
    <w:qFormat/>
    <w:uiPriority w:val="0"/>
    <w:rPr>
      <w:rFonts w:hint="eastAsia" w:ascii="宋体" w:hAnsi="宋体" w:eastAsia="宋体" w:cs="宋体"/>
      <w:color w:val="000000"/>
      <w:sz w:val="22"/>
      <w:szCs w:val="22"/>
      <w:u w:val="none"/>
    </w:rPr>
  </w:style>
  <w:style w:type="character" w:customStyle="1" w:styleId="41">
    <w:name w:val="font11"/>
    <w:basedOn w:val="21"/>
    <w:autoRedefine/>
    <w:qFormat/>
    <w:uiPriority w:val="0"/>
    <w:rPr>
      <w:rFonts w:hint="eastAsia" w:ascii="宋体" w:hAnsi="宋体" w:eastAsia="宋体" w:cs="宋体"/>
      <w:color w:val="000000"/>
      <w:sz w:val="21"/>
      <w:szCs w:val="21"/>
      <w:u w:val="none"/>
    </w:rPr>
  </w:style>
  <w:style w:type="character" w:customStyle="1" w:styleId="42">
    <w:name w:val="font41"/>
    <w:basedOn w:val="21"/>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1"/>
    <w:autoRedefine/>
    <w:qFormat/>
    <w:uiPriority w:val="0"/>
    <w:rPr>
      <w:rFonts w:hint="default" w:ascii="Times New Roman" w:hAnsi="Times New Roman" w:cs="Times New Roman"/>
      <w:color w:val="000000"/>
      <w:sz w:val="22"/>
      <w:szCs w:val="22"/>
      <w:u w:val="none"/>
    </w:rPr>
  </w:style>
  <w:style w:type="character" w:customStyle="1" w:styleId="47">
    <w:name w:val="font111"/>
    <w:basedOn w:val="21"/>
    <w:autoRedefine/>
    <w:qFormat/>
    <w:uiPriority w:val="0"/>
    <w:rPr>
      <w:rFonts w:hint="eastAsia" w:ascii="宋体" w:hAnsi="宋体" w:eastAsia="宋体" w:cs="宋体"/>
      <w:color w:val="000000"/>
      <w:sz w:val="22"/>
      <w:szCs w:val="22"/>
      <w:u w:val="none"/>
    </w:rPr>
  </w:style>
  <w:style w:type="character" w:customStyle="1" w:styleId="48">
    <w:name w:val="font181"/>
    <w:basedOn w:val="21"/>
    <w:autoRedefine/>
    <w:qFormat/>
    <w:uiPriority w:val="0"/>
    <w:rPr>
      <w:rFonts w:hint="default" w:ascii="Times New Roman" w:hAnsi="Times New Roman" w:cs="Times New Roman"/>
      <w:color w:val="000000"/>
      <w:sz w:val="22"/>
      <w:szCs w:val="22"/>
      <w:u w:val="none"/>
    </w:rPr>
  </w:style>
  <w:style w:type="character" w:customStyle="1" w:styleId="49">
    <w:name w:val="font191"/>
    <w:basedOn w:val="21"/>
    <w:autoRedefine/>
    <w:qFormat/>
    <w:uiPriority w:val="0"/>
    <w:rPr>
      <w:rFonts w:hint="default" w:ascii="Times New Roman" w:hAnsi="Times New Roman" w:cs="Times New Roman"/>
      <w:color w:val="000000"/>
      <w:sz w:val="22"/>
      <w:szCs w:val="22"/>
      <w:u w:val="none"/>
    </w:rPr>
  </w:style>
  <w:style w:type="character" w:customStyle="1" w:styleId="50">
    <w:name w:val="font151"/>
    <w:basedOn w:val="21"/>
    <w:autoRedefine/>
    <w:qFormat/>
    <w:uiPriority w:val="0"/>
    <w:rPr>
      <w:rFonts w:hint="default" w:ascii="Times New Roman" w:hAnsi="Times New Roman" w:cs="Times New Roman"/>
      <w:color w:val="000000"/>
      <w:sz w:val="22"/>
      <w:szCs w:val="22"/>
      <w:u w:val="none"/>
    </w:rPr>
  </w:style>
  <w:style w:type="character" w:customStyle="1" w:styleId="51">
    <w:name w:val="font171"/>
    <w:basedOn w:val="21"/>
    <w:autoRedefine/>
    <w:qFormat/>
    <w:uiPriority w:val="0"/>
    <w:rPr>
      <w:rFonts w:hint="default" w:ascii="Calibri" w:hAnsi="Calibri" w:cs="Calibri"/>
      <w:color w:val="000000"/>
      <w:sz w:val="22"/>
      <w:szCs w:val="22"/>
      <w:u w:val="none"/>
    </w:rPr>
  </w:style>
  <w:style w:type="character" w:customStyle="1" w:styleId="52">
    <w:name w:val="font112"/>
    <w:basedOn w:val="21"/>
    <w:qFormat/>
    <w:uiPriority w:val="0"/>
    <w:rPr>
      <w:rFonts w:hint="eastAsia" w:ascii="宋体" w:hAnsi="宋体" w:eastAsia="宋体" w:cs="宋体"/>
      <w:color w:val="000000"/>
      <w:sz w:val="20"/>
      <w:szCs w:val="20"/>
      <w:u w:val="none"/>
    </w:rPr>
  </w:style>
  <w:style w:type="character" w:customStyle="1" w:styleId="53">
    <w:name w:val="font212"/>
    <w:basedOn w:val="2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7b82f9db-b11e-465f-a717-c7c234479e56</errorID>
      <errorWord>(</errorWord>
      <group>L1_Format</group>
      <groupName>格式问题</groupName>
      <ability>L2_HalfPunc</ability>
      <abilityName>全半角检查</abilityName>
      <candidateList>
        <item>（</item>
      </candidateList>
      <explain>文本全半角错误。</explain>
      <paraID>63F7F4DE</paraID>
      <start>29</start>
      <end>30</end>
      <status>modified</status>
      <modifiedWord>（</modifiedWord>
      <trackRevisions>false</trackRevisions>
    </reviewItem>
    <reviewItem>
      <errorID>7a1bdd77-6e2c-43f7-a63a-6bf60cf9af72</errorID>
      <errorWord>)</errorWord>
      <group>L1_Format</group>
      <groupName>格式问题</groupName>
      <ability>L2_HalfPunc</ability>
      <abilityName>全半角检查</abilityName>
      <candidateList>
        <item>）</item>
      </candidateList>
      <explain>文本全半角错误。</explain>
      <paraID>63F7F4DE</paraID>
      <start>41</start>
      <end>42</end>
      <status>modified</status>
      <modifiedWord>）</modifiedWord>
      <trackRevisions>false</trackRevisions>
    </reviewItem>
    <reviewItem>
      <errorID>18d89701-62d8-4577-a611-53e1c163c685</errorID>
      <errorWord>:</errorWord>
      <group>L1_Format</group>
      <groupName>格式问题</groupName>
      <ability>L2_HalfPunc</ability>
      <abilityName>全半角检查</abilityName>
      <candidateList>
        <item>：</item>
      </candidateList>
      <explain>文本全半角错误。</explain>
      <paraID>799569A9</paraID>
      <start>7</start>
      <end>8</end>
      <status>unmodified</status>
      <modifiedWord/>
      <trackRevisions>false</trackRevisions>
    </reviewItem>
    <reviewItem>
      <errorID>195f84b5-0966-47e8-9bf0-d4ec082729f9</errorID>
      <errorWord>:</errorWord>
      <group>L1_Format</group>
      <groupName>格式问题</groupName>
      <ability>L2_HalfPunc</ability>
      <abilityName>全半角检查</abilityName>
      <candidateList>
        <item>：</item>
      </candidateList>
      <explain>文本全半角错误。</explain>
      <paraID>6E4146AA</paraID>
      <start>6</start>
      <end>7</end>
      <status>unmodified</status>
      <modifiedWord/>
      <trackRevisions>false</trackRevisions>
    </reviewItem>
    <reviewItem>
      <errorID>aba36fe8-36b7-46d8-ba3d-02c34a2e21ae</errorID>
      <errorWord>:</errorWord>
      <group>L1_Format</group>
      <groupName>格式问题</groupName>
      <ability>L2_HalfPunc</ability>
      <abilityName>全半角检查</abilityName>
      <candidateList>
        <item>：</item>
      </candidateList>
      <explain>文本全半角错误。</explain>
      <paraID>3E4F6671</paraID>
      <start>7</start>
      <end>8</end>
      <status>unmodified</status>
      <modifiedWord/>
      <trackRevisions>false</trackRevisions>
    </reviewItem>
    <reviewItem>
      <errorID>1da4d4ff-4255-4dfa-90c3-a39486084d36</errorID>
      <errorWord>(</errorWord>
      <group>L1_Format</group>
      <groupName>格式问题</groupName>
      <ability>L2_HalfPunc</ability>
      <abilityName>全半角检查</abilityName>
      <candidateList>
        <item>（</item>
      </candidateList>
      <explain>文本全半角错误。</explain>
      <paraID> 5D5757A</paraID>
      <start>29</start>
      <end>30</end>
      <status>unmodified</status>
      <modifiedWord/>
      <trackRevisions>false</trackRevisions>
    </reviewItem>
    <reviewItem>
      <errorID>ec8bbc42-bd9e-4c97-a116-274d4f06b45a</errorID>
      <errorWord>)</errorWord>
      <group>L1_Format</group>
      <groupName>格式问题</groupName>
      <ability>L2_HalfPunc</ability>
      <abilityName>全半角检查</abilityName>
      <candidateList>
        <item>）</item>
      </candidateList>
      <explain>文本全半角错误。</explain>
      <paraID> 5D5757A</paraID>
      <start>41</start>
      <end>42</end>
      <status>unmodified</status>
      <modifiedWord/>
      <trackRevisions>false</trackRevisions>
    </reviewItem>
    <reviewItem>
      <errorID>37089905-b7a0-4646-8367-2428a73986c1</errorID>
      <errorWord>/）</errorWord>
      <group>L1_Punc</group>
      <groupName>标点问题</groupName>
      <ability>L2_Punc</ability>
      <abilityName>标点符号检查</abilityName>
      <candidateList>
        <item>）</item>
      </candidateList>
      <explain/>
      <paraID> 5D5757A</paraID>
      <start>86</start>
      <end>88</end>
      <status>unmodified</status>
      <modifiedWord/>
      <trackRevisions>false</trackRevisions>
    </reviewItem>
    <reviewItem>
      <errorID>242496d5-0bdb-43f5-b215-2bb10ae35705</errorID>
      <errorWord>(</errorWord>
      <group>L1_Format</group>
      <groupName>格式问题</groupName>
      <ability>L2_HalfPunc</ability>
      <abilityName>全半角检查</abilityName>
      <candidateList>
        <item>（</item>
      </candidateList>
      <explain>文本全半角错误。</explain>
      <paraID> E45E2D1</paraID>
      <start>34</start>
      <end>35</end>
      <status>unmodified</status>
      <modifiedWord/>
      <trackRevisions>false</trackRevisions>
    </reviewItem>
    <reviewItem>
      <errorID>8b25ef2e-be41-442d-8e8f-5850a41b5841</errorID>
      <errorWord>)</errorWord>
      <group>L1_Format</group>
      <groupName>格式问题</groupName>
      <ability>L2_HalfPunc</ability>
      <abilityName>全半角检查</abilityName>
      <candidateList>
        <item>）</item>
      </candidateList>
      <explain>文本全半角错误。</explain>
      <paraID> E45E2D1</paraID>
      <start>46</start>
      <end>47</end>
      <status>unmodified</status>
      <modifiedWord/>
      <trackRevisions>false</trackRevisions>
    </reviewItem>
    <reviewItem>
      <errorID>2f73f62f-78c5-495a-895d-4ae242589677</errorID>
      <errorWord>/）</errorWord>
      <group>L1_Punc</group>
      <groupName>标点问题</groupName>
      <ability>L2_Punc</ability>
      <abilityName>标点符号检查</abilityName>
      <candidateList>
        <item>）</item>
      </candidateList>
      <explain/>
      <paraID>1FCBD714</paraID>
      <start>39</start>
      <end>41</end>
      <status>unmodified</status>
      <modifiedWord/>
      <trackRevisions>false</trackRevisions>
    </reviewItem>
    <reviewItem>
      <errorID>09e11099-537a-4638-af41-09590d1aa8b2</errorID>
      <errorWord>/）</errorWord>
      <group>L1_Punc</group>
      <groupName>标点问题</groupName>
      <ability>L2_Punc</ability>
      <abilityName>标点符号检查</abilityName>
      <candidateList>
        <item>）</item>
      </candidateList>
      <explain/>
      <paraID>1FCBD714</paraID>
      <start>73</start>
      <end>75</end>
      <status>unmodified</status>
      <modifiedWord/>
      <trackRevisions>false</trackRevisions>
    </reviewItem>
    <reviewItem>
      <errorID>ed13d593-35d9-465f-a126-32d8d4bc6cca</errorID>
      <errorWord>/）</errorWord>
      <group>L1_Punc</group>
      <groupName>标点问题</groupName>
      <ability>L2_Punc</ability>
      <abilityName>标点符号检查</abilityName>
      <candidateList>
        <item>）</item>
      </candidateList>
      <explain/>
      <paraID>1FCBD714</paraID>
      <start>110</start>
      <end>112</end>
      <status>unmodified</status>
      <modifiedWord/>
      <trackRevisions>false</trackRevisions>
    </reviewItem>
    <reviewItem>
      <errorID>12856f39-e1ca-45e0-8e2b-02b5aee93409</errorID>
      <errorWord>(</errorWord>
      <group>L1_Format</group>
      <groupName>格式问题</groupName>
      <ability>L2_HalfPunc</ability>
      <abilityName>全半角检查</abilityName>
      <candidateList>
        <item>（</item>
      </candidateList>
      <explain>文本全半角错误。</explain>
      <paraID>  C3C045</paraID>
      <start>26</start>
      <end>27</end>
      <status>unmodified</status>
      <modifiedWord/>
      <trackRevisions>false</trackRevisions>
    </reviewItem>
    <reviewItem>
      <errorID>adf2892e-449f-4698-8137-863da624a119</errorID>
      <errorWord>)</errorWord>
      <group>L1_Format</group>
      <groupName>格式问题</groupName>
      <ability>L2_HalfPunc</ability>
      <abilityName>全半角检查</abilityName>
      <candidateList>
        <item>）</item>
      </candidateList>
      <explain>文本全半角错误。</explain>
      <paraID>  C3C045</paraID>
      <start>40</start>
      <end>41</end>
      <status>unmodified</status>
      <modifiedWord/>
      <trackRevisions>false</trackRevisions>
    </reviewItem>
    <reviewItem>
      <errorID>4b505cb8-b607-4e09-b1a3-e4569043965e</errorID>
      <errorWord>须</errorWord>
      <group>L1_Word</group>
      <groupName>字词问题</groupName>
      <ability>L2_Typo</ability>
      <abilityName>字词错误</abilityName>
      <candidateList>
        <item>须在</item>
      </candidateList>
      <explain/>
      <paraID>21431498</paraID>
      <start>5</start>
      <end>6</end>
      <status>unmodified</status>
      <modifiedWord/>
      <trackRevisions>false</trackRevisions>
    </reviewItem>
    <reviewItem>
      <errorID>b0fcb9db-e26a-44c5-ace1-2bbc2fe6dd64</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4D087D19</paraID>
      <start>0</start>
      <end>4</end>
      <status>modified</status>
      <modifiedWord>银行账号</modifiedWord>
      <trackRevisions>false</trackRevisions>
    </reviewItem>
    <reviewItem>
      <errorID>62fcfb8f-3538-44fc-a4a0-0169922d7964</errorID>
      <errorWord>(</errorWord>
      <group>L1_Format</group>
      <groupName>格式问题</groupName>
      <ability>L2_HalfPunc</ability>
      <abilityName>全半角检查</abilityName>
      <candidateList>
        <item>（</item>
      </candidateList>
      <explain>文本全半角错误。</explain>
      <paraID>789FA3CF</paraID>
      <start>67</start>
      <end>68</end>
      <status>modified</status>
      <modifiedWord>（</modifiedWord>
      <trackRevisions>false</trackRevisions>
    </reviewItem>
    <reviewItem>
      <errorID>84ee4677-51b9-4c6c-8a4d-445a4b464877</errorID>
      <errorWord>)</errorWord>
      <group>L1_Format</group>
      <groupName>格式问题</groupName>
      <ability>L2_HalfPunc</ability>
      <abilityName>全半角检查</abilityName>
      <candidateList>
        <item>）</item>
      </candidateList>
      <explain>文本全半角错误。</explain>
      <paraID>789FA3CF</paraID>
      <start>79</start>
      <end>80</end>
      <status>modified</status>
      <modifiedWord>）</modifiedWord>
      <trackRevisions>false</trackRevisions>
    </reviewItem>
    <reviewItem>
      <errorID>8ca62bc5-500e-4705-ba31-d8be48d4558c</errorID>
      <errorWord>滁州市徽州</errorWord>
      <group>L1_Knowledge</group>
      <groupName>知识性问题</groupName>
      <ability>L2_Location</ability>
      <abilityName>地名检查</abilityName>
      <candidateList>
        <item>黄山徽州</item>
      </candidateList>
      <explain>地名表述错误。</explain>
      <paraID> A32F287</paraID>
      <start>3</start>
      <end>8</end>
      <status>unmodified</status>
      <modifiedWord/>
      <trackRevisions>false</trackRevisions>
    </reviewItem>
    <reviewItem>
      <errorID>6c3ba5fd-5d91-4e07-9e1e-8f8e2b509316</errorID>
      <errorWord>(</errorWord>
      <group>L1_Format</group>
      <groupName>格式问题</groupName>
      <ability>L2_HalfPunc</ability>
      <abilityName>全半角检查</abilityName>
      <candidateList>
        <item>（</item>
      </candidateList>
      <explain>文本全半角错误。</explain>
      <paraID>2392AE4A</paraID>
      <start>29</start>
      <end>30</end>
      <status>unmodified</status>
      <modifiedWord/>
      <trackRevisions>false</trackRevisions>
    </reviewItem>
    <reviewItem>
      <errorID>7285d9d3-033f-407b-b286-6a212abd3366</errorID>
      <errorWord>)</errorWord>
      <group>L1_Format</group>
      <groupName>格式问题</groupName>
      <ability>L2_HalfPunc</ability>
      <abilityName>全半角检查</abilityName>
      <candidateList>
        <item>）</item>
      </candidateList>
      <explain>文本全半角错误。</explain>
      <paraID>2392AE4A</paraID>
      <start>41</start>
      <end>42</end>
      <status>unmodified</status>
      <modifiedWord/>
      <trackRevisions>false</trackRevisions>
    </reviewItem>
    <reviewItem>
      <errorID>3cd7988b-da3b-4454-af3a-5129d1ec5db2</errorID>
      <errorWord>,</errorWord>
      <group>L1_Format</group>
      <groupName>格式问题</groupName>
      <ability>L2_HalfPunc</ability>
      <abilityName>全半角检查</abilityName>
      <candidateList>
        <item>，</item>
      </candidateList>
      <explain>文本全半角错误。</explain>
      <paraID>169E5C72</paraID>
      <start>3</start>
      <end>4</end>
      <status>unmodified</status>
      <modifiedWord/>
      <trackRevisions>false</trackRevisions>
    </reviewItem>
    <reviewItem>
      <errorID>a579e7cd-945e-459d-a1be-334d77256908</errorID>
      <errorWord>/）</errorWord>
      <group>L1_Punc</group>
      <groupName>标点问题</groupName>
      <ability>L2_Punc</ability>
      <abilityName>标点符号检查</abilityName>
      <candidateList>
        <item>）</item>
      </candidateList>
      <explain/>
      <paraID> CE5FE97</paraID>
      <start>65</start>
      <end>67</end>
      <status>unmodified</status>
      <modifiedWord/>
      <trackRevisions>false</trackRevisions>
    </reviewItem>
    <reviewItem>
      <errorID>277e0eac-bf73-4fdd-9a57-bfd2c7e4ce8c</errorID>
      <errorWord>位</errorWord>
      <group>L1_Word</group>
      <groupName>字词问题</groupName>
      <ability>L2_Typo</ability>
      <abilityName>字词错误</abilityName>
      <candidateList>
        <item>位公</item>
      </candidateList>
      <explain/>
      <paraID>4543B271</paraID>
      <start>52</start>
      <end>53</end>
      <status>unmodified</status>
      <modifiedWord/>
      <trackRevisions>false</trackRevisions>
    </reviewItem>
    <reviewItem>
      <errorID>a8030f64-ff1b-4c66-8132-0b064668f9cb</errorID>
      <errorWord>(</errorWord>
      <group>L1_Format</group>
      <groupName>格式问题</groupName>
      <ability>L2_HalfPunc</ability>
      <abilityName>全半角检查</abilityName>
      <candidateList>
        <item>（</item>
      </candidateList>
      <explain>文本全半角错误。</explain>
      <paraID>65A53D84</paraID>
      <start>28</start>
      <end>29</end>
      <status>unmodified</status>
      <modifiedWord/>
      <trackRevisions>false</trackRevisions>
    </reviewItem>
    <reviewItem>
      <errorID>888cbfb7-2e18-4e3e-b702-1f608a446b89</errorID>
      <errorWord>)</errorWord>
      <group>L1_Format</group>
      <groupName>格式问题</groupName>
      <ability>L2_HalfPunc</ability>
      <abilityName>全半角检查</abilityName>
      <candidateList>
        <item>）</item>
      </candidateList>
      <explain>文本全半角错误。</explain>
      <paraID>65A53D84</paraID>
      <start>42</start>
      <end>43</end>
      <status>unmodified</status>
      <modifiedWord/>
      <trackRevisions>false</trackRevisions>
    </reviewItem>
    <reviewItem>
      <errorID>ab8db324-86ba-47ce-8bdb-16cd5c80a949</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76C2B0B6</paraID>
      <start>0</start>
      <end>4</end>
      <status>modified</status>
      <modifiedWord>银行账号</modifiedWord>
      <trackRevisions>false</trackRevisions>
    </reviewItem>
    <reviewItem>
      <errorID>ee1434b9-6f5c-4b98-aa3d-0805e6b0d606</errorID>
      <errorWord>(</errorWord>
      <group>L1_Format</group>
      <groupName>格式问题</groupName>
      <ability>L2_HalfPunc</ability>
      <abilityName>全半角检查</abilityName>
      <candidateList>
        <item>（</item>
      </candidateList>
      <explain>文本全半角错误。</explain>
      <paraID>2A8D17C9</paraID>
      <start>57</start>
      <end>58</end>
      <status>unmodified</status>
      <modifiedWord/>
      <trackRevisions>false</trackRevisions>
    </reviewItem>
    <reviewItem>
      <errorID>83b0e7e1-e99f-4fab-a19b-68efea3d0078</errorID>
      <errorWord>)</errorWord>
      <group>L1_Format</group>
      <groupName>格式问题</groupName>
      <ability>L2_HalfPunc</ability>
      <abilityName>全半角检查</abilityName>
      <candidateList>
        <item>）</item>
      </candidateList>
      <explain>文本全半角错误。</explain>
      <paraID>2A8D17C9</paraID>
      <start>75</start>
      <end>76</end>
      <status>unmodified</status>
      <modifiedWord/>
      <trackRevisions>false</trackRevisions>
    </reviewItem>
    <reviewItem>
      <errorID>8d735f8d-449d-4352-bb6e-696bb0bb42f0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4CA56CBC</paraID>
      <start>0</start>
      <end>2</end>
      <status>unmodified</status>
      <modifiedWord/>
      <trackRevisions>false</trackRevisions>
    </reviewItem>
    <reviewItem>
      <errorID>93153f08-bdb6-4e38-97d1-a99c55e05d11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15C87736</paraID>
      <start>0</start>
      <end>2</end>
      <status>unmodified</status>
      <modifiedWord/>
      <trackRevisions>false</trackRevisions>
    </reviewItem>
    <reviewItem>
      <errorID>abf8014e-5684-44d1-af26-18a27f9546ec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1B3F87D</paraID>
      <start>0</start>
      <end>2</end>
      <status>unmodified</status>
      <modifiedWord/>
      <trackRevisions>false</trackRevisions>
    </reviewItem>
    <reviewItem>
      <errorID>d36335b1-a5d2-4b3a-a80f-f0d611391df4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4CEEE915</paraID>
      <start>0</start>
      <end>2</end>
      <status>unmodified</status>
      <modifiedWord/>
      <trackRevisions>false</trackRevisions>
    </reviewItem>
    <reviewItem>
      <errorID>c9c82057-ec32-46bd-a5e3-e1cd7860a8ff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1F62EDA9</paraID>
      <start>18</start>
      <end>21</end>
      <status>unmodified</status>
      <modifiedWord/>
      <trackRevisions>false</trackRevisions>
    </reviewItem>
    <reviewItem>
      <errorID>048a53f3-a9cb-437a-9c9e-01f41390feaf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1F62EDA9</paraID>
      <start>27</start>
      <end>30</end>
      <status>unmodified</status>
      <modifiedWord/>
      <trackRevisions>false</trackRevisions>
    </reviewItem>
    <reviewItem>
      <errorID>5ef80552-797d-4c2d-bbde-a021b31f3d3f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3BCB6390</paraID>
      <start>0</start>
      <end>2</end>
      <status>unmodified</status>
      <modifiedWord/>
      <trackRevisions>false</trackRevisions>
    </reviewItem>
    <reviewItem>
      <errorID>c8958af4-f511-45d3-b415-c659d449a4d0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BC39B4A</paraID>
      <start>0</start>
      <end>2</end>
      <status>unmodified</status>
      <modifiedWord/>
      <trackRevisions>false</trackRevisions>
    </reviewItem>
    <reviewItem>
      <errorID>46038360-a73c-4cef-a5b5-67d4ed71d358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584401C6</paraID>
      <start>0</start>
      <end>2</end>
      <status>unmodified</status>
      <modifiedWord/>
      <trackRevisions>false</trackRevisions>
    </reviewItem>
    <reviewItem>
      <errorID>3dcca5be-6441-4bab-94d1-b57d94530a19</errorID>
      <errorWord>:</errorWord>
      <group>L1_Format</group>
      <groupName>格式问题</groupName>
      <ability>L2_HalfPunc</ability>
      <abilityName>全半角检查</abilityName>
      <candidateList>
        <item>：</item>
      </candidateList>
      <explain>文本全半角错误。</explain>
      <paraID> 3993779</paraID>
      <start>10</start>
      <end>11</end>
      <status>unmodified</status>
      <modifiedWord/>
      <trackRevisions>false</trackRevisions>
    </reviewItem>
    <reviewItem>
      <errorID>d16742d3-a654-4214-af65-e3caad7cb69d</errorID>
      <errorWord>:</errorWord>
      <group>L1_Format</group>
      <groupName>格式问题</groupName>
      <ability>L2_HalfPunc</ability>
      <abilityName>全半角检查</abilityName>
      <candidateList>
        <item>：</item>
      </candidateList>
      <explain>文本全半角错误。</explain>
      <paraID>7C028D5D</paraID>
      <start>10</start>
      <end>11</end>
      <status>unmodified</status>
      <modifiedWord/>
      <trackRevisions>false</trackRevisions>
    </reviewItem>
    <reviewItem>
      <errorID>ceb248e6-3d3c-4fc6-bd47-1bac671b0f66</errorID>
      <errorWord>法律、法规</errorWord>
      <group>L1_Word</group>
      <groupName>字词问题</groupName>
      <ability>L2_Typo</ability>
      <abilityName>字词错误</abilityName>
      <candidateList>
        <item>法律法规</item>
      </candidateList>
      <explain/>
      <paraID>21B39CEA</paraID>
      <start>32</start>
      <end>37</end>
      <status>unmodified</status>
      <modifiedWord/>
      <trackRevisions>false</trackRevisions>
    </reviewItem>
    <reviewItem>
      <errorID>042d65bf-8b04-4ba0-802c-a2283f86187c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697A32C5</paraID>
      <start>15</start>
      <end>18</end>
      <status>unmodified</status>
      <modifiedWord/>
      <trackRevisions>false</trackRevisions>
    </reviewItem>
    <reviewItem>
      <errorID>e5b9fb5a-4f70-423f-a4e6-ef61db83866f</errorID>
      <errorWord>/）</errorWord>
      <group>L1_Punc</group>
      <groupName>标点问题</groupName>
      <ability>L2_Punc</ability>
      <abilityName>标点符号检查</abilityName>
      <candidateList>
        <item>）</item>
      </candidateList>
      <explain/>
      <paraID>7DF73CB1</paraID>
      <start>66</start>
      <end>68</end>
      <status>unmodified</status>
      <modifiedWord/>
      <trackRevisions>false</trackRevisions>
    </reviewItem>
    <reviewItem>
      <errorID>c988f6d2-7c1b-4e09-93fd-d5d28337e411</errorID>
      <errorWord>、以及</errorWord>
      <group>L1_Punc</group>
      <groupName>标点问题</groupName>
      <ability>L2_Punc</ability>
      <abilityName>标点符号检查</abilityName>
      <candidateList>
        <item>，以及</item>
      </candidateList>
      <explain>连接词前后不宜使用顿号，建议使用逗号。</explain>
      <paraID>66546427</paraID>
      <start>12</start>
      <end>15</end>
      <status>unmodified</status>
      <modifiedWord/>
      <trackRevisions>false</trackRevisions>
    </reviewItem>
    <reviewItem>
      <errorID>f430b6d5-ad72-499d-96d3-32763690e0e4</errorID>
      <errorWord>免费赠送</errorWord>
      <group>L1_Word</group>
      <groupName>字词问题</groupName>
      <ability>L2_Typo</ability>
      <abilityName>字词错误</abilityName>
      <candidateList>
        <item>赠送</item>
      </candidateList>
      <explain/>
      <paraID>3CBF4DEF</paraID>
      <start>88</start>
      <end>92</end>
      <status>unmodified</status>
      <modifiedWord/>
      <trackRevisions>false</trackRevisions>
    </reviewItem>
    <reviewItem>
      <errorID>c515fa8c-8b50-4e5f-808f-b231499e2875</errorID>
      <errorWord>,</errorWord>
      <group>L1_Format</group>
      <groupName>格式问题</groupName>
      <ability>L2_HalfPunc</ability>
      <abilityName>全半角检查</abilityName>
      <candidateList>
        <item>，</item>
      </candidateList>
      <explain>文本全半角错误。</explain>
      <paraID>42940026</paraID>
      <start>36</start>
      <end>37</end>
      <status>unmodified</status>
      <modifiedWord/>
      <trackRevisions>false</trackRevisions>
    </reviewItem>
    <reviewItem>
      <errorID>d6c747ed-34b6-43b8-9daa-732856cdbd0c</errorID>
      <errorWord>,</errorWord>
      <group>L1_Format</group>
      <groupName>格式问题</groupName>
      <ability>L2_HalfPunc</ability>
      <abilityName>全半角检查</abilityName>
      <candidateList>
        <item>，</item>
      </candidateList>
      <explain>文本全半角错误。</explain>
      <paraID>2214201A</paraID>
      <start>21</start>
      <end>22</end>
      <status>unmodified</status>
      <modifiedWord/>
      <trackRevisions>false</trackRevisions>
    </reviewItem>
    <reviewItem>
      <errorID>9c6c8d40-6c6e-4543-99fe-2abdadbde759</errorID>
      <errorWord>法律、法规</errorWord>
      <group>L1_Word</group>
      <groupName>字词问题</groupName>
      <ability>L2_Typo</ability>
      <abilityName>字词错误</abilityName>
      <candidateList>
        <item>法律法规</item>
      </candidateList>
      <explain/>
      <paraID>337BABAD</paraID>
      <start>3</start>
      <end>8</end>
      <status>unmodified</status>
      <modifiedWord/>
      <trackRevisions>false</trackRevisions>
    </reviewItem>
    <reviewItem>
      <errorID>aeee4506-7b6b-4593-a630-ee5bfb92e69c</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4A1D05C8</paraID>
      <start>7</start>
      <end>11</end>
      <status>unmodified</status>
      <modifiedWord/>
      <trackRevisions>false</trackRevisions>
    </reviewItem>
    <reviewItem>
      <errorID>a01d6de0-e432-4d3d-9fb2-634a915551a8</errorID>
      <errorWord>透漏</errorWord>
      <group>L1_Word</group>
      <groupName>字词问题</groupName>
      <ability>L2_Typo</ability>
      <abilityName>字词错误</abilityName>
      <candidateList>
        <item>透露</item>
      </candidateList>
      <explain>存在发音相同字词的误用。</explain>
      <paraID>6A5EF123</paraID>
      <start>32</start>
      <end>34</end>
      <status>unmodified</status>
      <modifiedWord/>
      <trackRevisions>false</trackRevisions>
    </reviewItem>
    <reviewItem>
      <errorID>b7accc2b-426c-4f02-a950-27500c1b97bf</errorID>
      <errorWord>透漏</errorWord>
      <group>L1_Word</group>
      <groupName>字词问题</groupName>
      <ability>L2_Typo</ability>
      <abilityName>字词错误</abilityName>
      <candidateList>
        <item>透露</item>
      </candidateList>
      <explain>存在发音相同字词的误用。</explain>
      <paraID>2AA5F77C</paraID>
      <start>37</start>
      <end>39</end>
      <status>unmodified</status>
      <modifiedWord/>
      <trackRevisions>false</trackRevisions>
    </reviewItem>
    <reviewItem>
      <errorID>aef6b054-0c8b-44ca-823c-b687e5ef3b08</errorID>
      <errorWord>法律、法规</errorWord>
      <group>L1_Word</group>
      <groupName>字词问题</groupName>
      <ability>L2_Typo</ability>
      <abilityName>字词错误</abilityName>
      <candidateList>
        <item>法律法规</item>
      </candidateList>
      <explain/>
      <paraID>5BCB5901</paraID>
      <start>26</start>
      <end>31</end>
      <status>unmodified</status>
      <modifiedWord/>
      <trackRevisions>false</trackRevisions>
    </reviewItem>
    <reviewItem>
      <errorID>6b71a214-9732-44c6-ab2c-48ead9f2a77f</errorID>
      <errorWord>:</errorWord>
      <group>L1_Format</group>
      <groupName>格式问题</groupName>
      <ability>L2_HalfPunc</ability>
      <abilityName>全半角检查</abilityName>
      <candidateList>
        <item>：</item>
      </candidateList>
      <explain>文本全半角错误。</explain>
      <paraID>1CEBE11D</paraID>
      <start>10</start>
      <end>11</end>
      <status>unmodified</status>
      <modifiedWord/>
      <trackRevisions>false</trackRevisions>
    </reviewItem>
    <reviewItem>
      <errorID>5453c004-7b72-474e-832c-45efaf4e3fb3</errorID>
      <errorWord>(</errorWord>
      <group>L1_Format</group>
      <groupName>格式问题</groupName>
      <ability>L2_HalfPunc</ability>
      <abilityName>全半角检查</abilityName>
      <candidateList>
        <item>（</item>
      </candidateList>
      <explain>文本全半角错误。</explain>
      <paraID>2B4DC8B6</paraID>
      <start>20</start>
      <end>21</end>
      <status>unmodified</status>
      <modifiedWord/>
      <trackRevisions>false</trackRevisions>
    </reviewItem>
    <reviewItem>
      <errorID>7ee9b5ac-2d03-43dd-ba1d-cdcb4f5fdb41</errorID>
      <errorWord>)</errorWord>
      <group>L1_Format</group>
      <groupName>格式问题</groupName>
      <ability>L2_HalfPunc</ability>
      <abilityName>全半角检查</abilityName>
      <candidateList>
        <item>）</item>
      </candidateList>
      <explain>文本全半角错误。</explain>
      <paraID>2B4DC8B6</paraID>
      <start>43</start>
      <end>44</end>
      <status>unmodified</status>
      <modifiedWord/>
      <trackRevisions>false</trackRevisions>
    </reviewItem>
    <reviewItem>
      <errorID>d50f1c73-3ade-43ce-9f2a-805c484816d2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48B37EC7</paraID>
      <start>0</start>
      <end>2</end>
      <status>unmodified</status>
      <modifiedWord/>
      <trackRevisions>false</trackRevisions>
    </reviewItem>
    <reviewItem>
      <errorID>b425a014-d2e9-4028-ac9b-690d5bae162a</errorID>
      <errorWord>地</errorWord>
      <group>L1_Word</group>
      <groupName>字词问题</groupName>
      <ability>L2_DDD</ability>
      <abilityName>的地得用法</abilityName>
      <candidateList>
        <item>的</item>
      </candidateList>
      <explain>“的”常用于连接修饰语与名词性中心语，表示属性、所属或描述。</explain>
      <paraID>613A3F37</paraID>
      <start>23</start>
      <end>24</end>
      <status>unmodified</status>
      <modifiedWord/>
      <trackRevisions>false</trackRevisions>
    </reviewItem>
    <reviewItem>
      <errorID>c383b3b5-f077-4205-93ea-6c7e055002ca</errorID>
      <errorWord>法律、法规</errorWord>
      <group>L1_Word</group>
      <groupName>字词问题</groupName>
      <ability>L2_Typo</ability>
      <abilityName>字词错误</abilityName>
      <candidateList>
        <item>法律法规</item>
      </candidateList>
      <explain/>
      <paraID>145E5A9C</paraID>
      <start>4</start>
      <end>9</end>
      <status>unmodified</status>
      <modifiedWord/>
      <trackRevisions>false</trackRevisions>
    </reviewItem>
    <reviewItem>
      <errorID>aa2dd268-ca52-4bd0-8f08-8d0b671de521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23C52B2D</paraID>
      <start>64</start>
      <end>65</end>
      <status>unmodified</status>
      <modifiedWord/>
      <trackRevisions>false</trackRevisions>
    </reviewItem>
    <reviewItem>
      <errorID>01ae9a5d-f2c2-47b3-895f-cb3a5f3ccc4d</errorID>
      <errorWord>、直至</errorWord>
      <group>L1_Word</group>
      <groupName>字词问题</groupName>
      <ability>L2_Typo</ability>
      <abilityName>字词错误</abilityName>
      <candidateList>
        <item>直至</item>
      </candidateList>
      <explain/>
      <paraID>1BC46CFD</paraID>
      <start>46</start>
      <end>49</end>
      <status>unmodified</status>
      <modifiedWord/>
      <trackRevisions>false</trackRevisions>
    </reviewItem>
    <reviewItem>
      <errorID>e8b81c5d-d309-4be6-b56e-83e1111f5b53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4FF26B26</paraID>
      <start>47</start>
      <end>50</end>
      <status>unmodified</status>
      <modifiedWord/>
      <trackRevisions>false</trackRevisions>
    </reviewItem>
    <reviewItem>
      <errorID>4927baff-d630-48e9-b372-063ebad5fee2</errorID>
      <errorWord>（如</errorWord>
      <group>L1_Word</group>
      <groupName>字词问题</groupName>
      <ability>L2_Typo</ability>
      <abilityName>字词错误</abilityName>
      <candidateList>
        <item>（</item>
      </candidateList>
      <explain/>
      <paraID>4FF26B26</paraID>
      <start>77</start>
      <end>79</end>
      <status>unmodified</status>
      <modifiedWord/>
      <trackRevisions>false</trackRevisions>
    </reviewItem>
    <reviewItem>
      <errorID>63e40cc1-4ef9-4a34-9750-0543238e9937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51B62D3</paraID>
      <start>20</start>
      <end>23</end>
      <status>unmodified</status>
      <modifiedWord/>
      <trackRevisions>false</trackRevisions>
    </reviewItem>
    <reviewItem>
      <errorID>600cb058-d7d1-4c27-b539-1b53885db3bb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51B62D3</paraID>
      <start>83</start>
      <end>86</end>
      <status>unmodified</status>
      <modifiedWord/>
      <trackRevisions>false</trackRevisions>
    </reviewItem>
    <reviewItem>
      <errorID>e0ae00ae-089f-4ecd-bc7b-a3e1f5165ddc</errorID>
      <errorWord>提高</errorWord>
      <group>L1_Grammar</group>
      <groupName>语法问题</groupName>
      <ability>L2_Grammar</ability>
      <abilityName>语法错误</abilityName>
      <candidateList>
        <item>增强</item>
      </candidateList>
      <explain>“提高～意识”搭配不当，建议修改为“增强～意识”。</explain>
      <paraID> 51B62D3</paraID>
      <start>221</start>
      <end>223</end>
      <status>unmodified</status>
      <modifiedWord/>
      <trackRevisions>false</trackRevisions>
    </reviewItem>
    <reviewItem>
      <errorID>ed083687-76bb-4f03-9b5c-344935001183</errorID>
      <errorWord>【2025】1846号</errorWord>
      <group>L1_Knowledge</group>
      <groupName>知识性问题</groupName>
      <ability>L2_Knowledge</ability>
      <abilityName>其他知识</abilityName>
      <candidateList>
        <item>〔2025〕1846号</item>
      </candidateList>
      <explain>发文字号格式错误。</explain>
      <paraID>2C0C1E20</paraID>
      <start>131</start>
      <end>142</end>
      <status>unmodified</status>
      <modifiedWord/>
      <trackRevisions>false</trackRevisions>
    </reviewItem>
    <reviewItem>
      <errorID>35049b83-e5dc-4d2c-8866-b456d561a556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B993536</paraID>
      <start>34</start>
      <end>37</end>
      <status>unmodified</status>
      <modifiedWord/>
      <trackRevisions>false</trackRevisions>
    </reviewItem>
    <reviewItem>
      <errorID>53935b1c-8d3a-4c99-b736-2599484b5793</errorID>
      <errorWord>多个</errorWord>
      <group>L1_Word</group>
      <groupName>字词问题</groupName>
      <ability>L2_Typo</ability>
      <abilityName>字词错误</abilityName>
      <candidateList>
        <item>多种</item>
      </candidateList>
      <explain/>
      <paraID>4840ADB9</paraID>
      <start>37</start>
      <end>39</end>
      <status>unmodified</status>
      <modifiedWord/>
      <trackRevisions>false</trackRevisions>
    </reviewItem>
    <reviewItem>
      <errorID>ac8a984e-38f1-4690-8402-0feff01bbf61</errorID>
      <errorWord>:</errorWord>
      <group>L1_Format</group>
      <groupName>格式问题</groupName>
      <ability>L2_HalfPunc</ability>
      <abilityName>全半角检查</abilityName>
      <candidateList>
        <item>：</item>
      </candidateList>
      <explain>文本全半角错误。</explain>
      <paraID> 42DDD67</paraID>
      <start>7</start>
      <end>8</end>
      <status>unmodified</status>
      <modifiedWord/>
      <trackRevisions>false</trackRevisions>
    </reviewItem>
    <reviewItem>
      <errorID>394a1cd0-16ed-4be5-ae64-de75319ad8cb</errorID>
      <errorWord>。】</errorWord>
      <group>L1_Punc</group>
      <groupName>标点问题</groupName>
      <ability>L2_Punc</ability>
      <abilityName>标点符号检查</abilityName>
      <candidateList>
        <item>】</item>
      </candidateList>
      <explain/>
      <paraID>37B5712D</paraID>
      <start>72</start>
      <end>74</end>
      <status>unmodified</status>
      <modifiedWord/>
      <trackRevisions>false</trackRevisions>
    </reviewItem>
    <reviewItem>
      <errorID>e92f92c6-a0e9-4843-8756-367ff33dda5c</errorID>
      <errorWord>权力</errorWord>
      <group>L1_Word</group>
      <groupName>字词问题</groupName>
      <ability>L2_Typo</ability>
      <abilityName>字词错误</abilityName>
      <candidateList>
        <item>权利</item>
      </candidateList>
      <explain/>
      <paraID> 692F893</paraID>
      <start>52</start>
      <end>54</end>
      <status>unmodified</status>
      <modifiedWord/>
      <trackRevisions>false</trackRevisions>
    </reviewItem>
    <reviewItem>
      <errorID>cbb9d836-40b7-4794-aae3-690f5da3d74e</errorID>
      <errorWord>ii</errorWord>
      <group>L1_Knowledge</group>
      <groupName>知识性问题</groupName>
      <ability>L2_Knowledge</ability>
      <abilityName>其他知识</abilityName>
      <candidateList>
        <item>ⅱ</item>
      </candidateList>
      <explain/>
      <paraID>4034E7E9</paraID>
      <start>33</start>
      <end>35</end>
      <status>unmodified</status>
      <modifiedWord/>
      <trackRevisions>false</trackRevisions>
    </reviewItem>
    <reviewItem>
      <errorID>ea7858b3-4539-4eb4-8a2f-7aea115b5d38</errorID>
      <errorWord>(</errorWord>
      <group>L1_Format</group>
      <groupName>格式问题</groupName>
      <ability>L2_HalfPunc</ability>
      <abilityName>全半角检查</abilityName>
      <candidateList>
        <item>（</item>
      </candidateList>
      <explain>文本全半角错误。</explain>
      <paraID>72BE2DB0</paraID>
      <start>27</start>
      <end>28</end>
      <status>unmodified</status>
      <modifiedWord/>
      <trackRevisions>false</trackRevisions>
    </reviewItem>
    <reviewItem>
      <errorID>b9a52297-dfe1-400d-bfda-576bb4ac72b3</errorID>
      <errorWord>)</errorWord>
      <group>L1_Format</group>
      <groupName>格式问题</groupName>
      <ability>L2_HalfPunc</ability>
      <abilityName>全半角检查</abilityName>
      <candidateList>
        <item>）</item>
      </candidateList>
      <explain>文本全半角错误。</explain>
      <paraID>72BE2DB0</paraID>
      <start>35</start>
      <end>36</end>
      <status>unmodified</status>
      <modifiedWord/>
      <trackRevisions>false</trackRevisions>
    </reviewItem>
    <reviewItem>
      <errorID>6582fdf0-019d-4ca1-b5c6-ad58be65c351</errorID>
      <errorWord>(</errorWord>
      <group>L1_Format</group>
      <groupName>格式问题</groupName>
      <ability>L2_HalfPunc</ability>
      <abilityName>全半角检查</abilityName>
      <candidateList>
        <item>（</item>
      </candidateList>
      <explain>文本全半角错误。</explain>
      <paraID>72BE2DB0</paraID>
      <start>58</start>
      <end>59</end>
      <status>unmodified</status>
      <modifiedWord/>
      <trackRevisions>false</trackRevisions>
    </reviewItem>
    <reviewItem>
      <errorID>f7b49230-db76-4932-9a1b-81037247eb2e</errorID>
      <errorWord>)</errorWord>
      <group>L1_Format</group>
      <groupName>格式问题</groupName>
      <ability>L2_HalfPunc</ability>
      <abilityName>全半角检查</abilityName>
      <candidateList>
        <item>）</item>
      </candidateList>
      <explain>文本全半角错误。</explain>
      <paraID>72BE2DB0</paraID>
      <start>66</start>
      <end>67</end>
      <status>unmodified</status>
      <modifiedWord/>
      <trackRevisions>false</trackRevisions>
    </reviewItem>
    <reviewItem>
      <errorID>d3d5a059-0d9f-4571-9176-39a5a292e438</errorID>
      <errorWord>各</errorWord>
      <group>L1_Word</group>
      <groupName>字词问题</groupName>
      <ability>L2_Typo</ability>
      <abilityName>字词错误</abilityName>
      <candidateList>
        <item>各项</item>
      </candidateList>
      <explain/>
      <paraID>37D6639E</paraID>
      <start>34</start>
      <end>35</end>
      <status>unmodified</status>
      <modifiedWord/>
      <trackRevisions>false</trackRevisions>
    </reviewItem>
    <reviewItem>
      <errorID>2fdb5c23-2283-4907-80a8-334018d132c4</errorID>
      <errorWord>做调整</errorWord>
      <group>L1_Word</group>
      <groupName>字词问题</groupName>
      <ability>L2_Typo</ability>
      <abilityName>字词错误</abilityName>
      <candidateList>
        <item>作调整</item>
      </candidateList>
      <explain/>
      <paraID>6C0F2BA2</paraID>
      <start>61</start>
      <end>64</end>
      <status>unmodified</status>
      <modifiedWord/>
      <trackRevisions>false</trackRevisions>
    </reviewItem>
    <reviewItem>
      <errorID>67d10d71-df91-4701-b1b4-11e30b214b68</errorID>
      <errorWord>，</errorWord>
      <group>L1_Word</group>
      <groupName>字词问题</groupName>
      <ability>L2_Typo</ability>
      <abilityName>字词错误</abilityName>
      <candidateList>
        <item>，以</item>
      </candidateList>
      <explain/>
      <paraID> 3753EBC</paraID>
      <start>72</start>
      <end>73</end>
      <status>unmodified</status>
      <modifiedWord/>
      <trackRevisions>false</trackRevisions>
    </reviewItem>
    <reviewItem>
      <errorID>16961dca-47bb-494e-8d25-c364513e46cb</errorID>
      <errorWord>，</errorWord>
      <group>L1_Word</group>
      <groupName>字词问题</groupName>
      <ability>L2_Typo</ability>
      <abilityName>字词错误</abilityName>
      <candidateList>
        <item>，以</item>
      </candidateList>
      <explain/>
      <paraID>5E6528BC</paraID>
      <start>61</start>
      <end>62</end>
      <status>unmodified</status>
      <modifiedWord/>
      <trackRevisions>false</trackRevisions>
    </reviewItem>
    <reviewItem>
      <errorID>2d3eabae-1c83-4dd7-bec9-b37ef650c10c</errorID>
      <errorWord>、以及</errorWord>
      <group>L1_Punc</group>
      <groupName>标点问题</groupName>
      <ability>L2_Punc</ability>
      <abilityName>标点符号检查</abilityName>
      <candidateList>
        <item>，以及</item>
      </candidateList>
      <explain>连接词前后不宜使用顿号，建议使用逗号。</explain>
      <paraID>2DDFAA4E</paraID>
      <start>26</start>
      <end>29</end>
      <status>unmodified</status>
      <modifiedWord/>
      <trackRevisions>false</trackRevisions>
    </reviewItem>
    <reviewItem>
      <errorID>4ccf2ad1-2705-4806-a2a9-3ccabe0d044e</errorID>
      <errorWord>其它</errorWord>
      <group>L1_Word</group>
      <groupName>字词问题</groupName>
      <ability>L2_Alias</ability>
      <abilityName>也作/曾用词</abilityName>
      <candidateList>
        <item>其他</item>
      </candidateList>
      <explain>词汇[其它]为不规范表述或旧称，其规范书面表述为[其他]。</explain>
      <paraID>6B1A05DF</paraID>
      <start>105</start>
      <end>107</end>
      <status>unmodified</status>
      <modifiedWord/>
      <trackRevisions>false</trackRevisions>
    </reviewItem>
    <reviewItem>
      <errorID>9611c315-1689-41fd-8531-e4cf95437d66</errorID>
      <errorWord>获</errorWord>
      <group>L1_Word</group>
      <groupName>字词问题</groupName>
      <ability>L2_Typo</ability>
      <abilityName>字词错误</abilityName>
      <candidateList>
        <item>获得</item>
      </candidateList>
      <explain>〈动〉取得；得到（多用于抽象事物）：～好评｜～宝贵的经验｜～显著的成绩。</explain>
      <paraID> BEEEE33</paraID>
      <start>9</start>
      <end>10</end>
      <status>unmodified</status>
      <modifiedWord/>
      <trackRevisions>false</trackRevisions>
    </reviewItem>
    <reviewItem>
      <errorID>b5d888d3-2893-4fc8-85c5-e3b7bd8ec227</errorID>
      <errorWord>的</errorWord>
      <group>L1_Word</group>
      <groupName>字词问题</groupName>
      <ability>L2_DDD</ability>
      <abilityName>的地得用法</abilityName>
      <candidateList>
        <item>得</item>
      </candidateList>
      <explain>“得”常用在动词或形容词后面，表示动作结果、程度或状态评价。</explain>
      <paraID> BEEEE33</paraID>
      <start>10</start>
      <end>11</end>
      <status>unmodified</status>
      <modifiedWord/>
      <trackRevisions>false</trackRevisions>
    </reviewItem>
    <reviewItem>
      <errorID>0e694b7a-3bf0-4ed2-a815-adb4542d9cd7</errorID>
      <errorWord>(</errorWord>
      <group>L1_Format</group>
      <groupName>格式问题</groupName>
      <ability>L2_HalfPunc</ability>
      <abilityName>全半角检查</abilityName>
      <candidateList>
        <item>（</item>
      </candidateList>
      <explain>文本全半角错误。</explain>
      <paraID>378D216A</paraID>
      <start>25</start>
      <end>26</end>
      <status>unmodified</status>
      <modifiedWord/>
      <trackRevisions>false</trackRevisions>
    </reviewItem>
    <reviewItem>
      <errorID>d2f0059e-aceb-4d7f-8cfb-bc6e56521c5e</errorID>
      <errorWord>)</errorWord>
      <group>L1_Format</group>
      <groupName>格式问题</groupName>
      <ability>L2_HalfPunc</ability>
      <abilityName>全半角检查</abilityName>
      <candidateList>
        <item>）</item>
      </candidateList>
      <explain>文本全半角错误。</explain>
      <paraID>378D216A</paraID>
      <start>41</start>
      <end>42</end>
      <status>unmodified</status>
      <modifiedWord/>
      <trackRevisions>false</trackRevisions>
    </reviewItem>
    <reviewItem>
      <errorID>f6fc0c53-c017-4fff-baa2-054d0fbaa6a5</errorID>
      <errorWord>(</errorWord>
      <group>L1_Format</group>
      <groupName>格式问题</groupName>
      <ability>L2_HalfPunc</ability>
      <abilityName>全半角检查</abilityName>
      <candidateList>
        <item>（</item>
      </candidateList>
      <explain>文本全半角错误。</explain>
      <paraID>378D216A</paraID>
      <start>120</start>
      <end>121</end>
      <status>unmodified</status>
      <modifiedWord/>
      <trackRevisions>false</trackRevisions>
    </reviewItem>
    <reviewItem>
      <errorID>dd1c7e86-b685-43f4-ac92-e5749e5be6ed</errorID>
      <errorWord>)</errorWord>
      <group>L1_Format</group>
      <groupName>格式问题</groupName>
      <ability>L2_HalfPunc</ability>
      <abilityName>全半角检查</abilityName>
      <candidateList>
        <item>）</item>
      </candidateList>
      <explain>文本全半角错误。</explain>
      <paraID>378D216A</paraID>
      <start>136</start>
      <end>137</end>
      <status>unmodified</status>
      <modifiedWord/>
      <trackRevisions>false</trackRevisions>
    </reviewItem>
    <reviewItem>
      <errorID>7c9da7fa-defe-4d42-a4e2-722987b70ed5</errorID>
      <errorWord>(</errorWord>
      <group>L1_Format</group>
      <groupName>格式问题</groupName>
      <ability>L2_HalfPunc</ability>
      <abilityName>全半角检查</abilityName>
      <candidateList>
        <item>（</item>
      </candidateList>
      <explain>文本全半角错误。</explain>
      <paraID>1FEEEF31</paraID>
      <start>91</start>
      <end>92</end>
      <status>unmodified</status>
      <modifiedWord/>
      <trackRevisions>false</trackRevisions>
    </reviewItem>
    <reviewItem>
      <errorID>c754e930-3c6a-486a-8939-8a9a0e78cf24</errorID>
      <errorWord>期</errorWord>
      <group>L1_Word</group>
      <groupName>字词问题</groupName>
      <ability>L2_Typo</ability>
      <abilityName>字词错误</abilityName>
      <candidateList>
        <item>期内</item>
      </candidateList>
      <explain/>
      <paraID>474AB88B</paraID>
      <start>151</start>
      <end>152</end>
      <status>unmodified</status>
      <modifiedWord/>
      <trackRevisions>false</trackRevisions>
    </reviewItem>
    <reviewItem>
      <errorID>a7480a91-8fcc-4cbe-bd8f-223fd7c1ddb1</errorID>
      <errorWord>(</errorWord>
      <group>L1_Format</group>
      <groupName>格式问题</groupName>
      <ability>L2_HalfPunc</ability>
      <abilityName>全半角检查</abilityName>
      <candidateList>
        <item>（</item>
      </candidateList>
      <explain>文本全半角错误。</explain>
      <paraID>16A0BF27</paraID>
      <start>11</start>
      <end>12</end>
      <status>unmodified</status>
      <modifiedWord/>
      <trackRevisions>false</trackRevisions>
    </reviewItem>
    <reviewItem>
      <errorID>6b796b7a-f26c-4a8f-9a0b-bab8924925c7</errorID>
      <errorWord>)</errorWord>
      <group>L1_Format</group>
      <groupName>格式问题</groupName>
      <ability>L2_HalfPunc</ability>
      <abilityName>全半角检查</abilityName>
      <candidateList>
        <item>）</item>
      </candidateList>
      <explain>文本全半角错误。</explain>
      <paraID>16A0BF27</paraID>
      <start>14</start>
      <end>15</end>
      <status>unmodified</status>
      <modifiedWord/>
      <trackRevisions>false</trackRevisions>
    </reviewItem>
    <reviewItem>
      <errorID>8ce8e23f-fe8c-45f2-8659-1db186aedc46</errorID>
      <errorWord>(</errorWord>
      <group>L1_Format</group>
      <groupName>格式问题</groupName>
      <ability>L2_HalfPunc</ability>
      <abilityName>全半角检查</abilityName>
      <candidateList>
        <item>（</item>
      </candidateList>
      <explain>文本全半角错误。</explain>
      <paraID>6BCF945F</paraID>
      <start>0</start>
      <end>1</end>
      <status>unmodified</status>
      <modifiedWord/>
      <trackRevisions>false</trackRevisions>
    </reviewItem>
    <reviewItem>
      <errorID>3a43b635-a3af-4066-9f10-2064228f2dda</errorID>
      <errorWord>)</errorWord>
      <group>L1_Format</group>
      <groupName>格式问题</groupName>
      <ability>L2_HalfPunc</ability>
      <abilityName>全半角检查</abilityName>
      <candidateList>
        <item>）</item>
      </candidateList>
      <explain>文本全半角错误。</explain>
      <paraID>6BCF945F</paraID>
      <start>3</start>
      <end>4</end>
      <status>unmodified</status>
      <modifiedWord/>
      <trackRevisions>false</trackRevisions>
    </reviewItem>
    <reviewItem>
      <errorID>c5567d3e-a569-4155-a9cd-68ba53b353bd</errorID>
      <errorWord>(</errorWord>
      <group>L1_Format</group>
      <groupName>格式问题</groupName>
      <ability>L2_HalfPunc</ability>
      <abilityName>全半角检查</abilityName>
      <candidateList>
        <item>（</item>
      </candidateList>
      <explain>文本全半角错误。</explain>
      <paraID>58DDCFCA</paraID>
      <start>12</start>
      <end>13</end>
      <status>unmodified</status>
      <modifiedWord/>
      <trackRevisions>false</trackRevisions>
    </reviewItem>
    <reviewItem>
      <errorID>585d8ec0-e883-48ca-9d5c-89447640c24e</errorID>
      <errorWord>)</errorWord>
      <group>L1_Format</group>
      <groupName>格式问题</groupName>
      <ability>L2_HalfPunc</ability>
      <abilityName>全半角检查</abilityName>
      <candidateList>
        <item>）</item>
      </candidateList>
      <explain>文本全半角错误。</explain>
      <paraID>58DDCFCA</paraID>
      <start>15</start>
      <end>16</end>
      <status>unmodified</status>
      <modifiedWord/>
      <trackRevisions>false</trackRevisions>
    </reviewItem>
    <reviewItem>
      <errorID>98cc5e34-6da8-4837-9a04-531771751d61</errorID>
      <errorWord>(</errorWord>
      <group>L1_Format</group>
      <groupName>格式问题</groupName>
      <ability>L2_HalfPunc</ability>
      <abilityName>全半角检查</abilityName>
      <candidateList>
        <item>（</item>
      </candidateList>
      <explain>文本全半角错误。</explain>
      <paraID>1D707900</paraID>
      <start>0</start>
      <end>1</end>
      <status>unmodified</status>
      <modifiedWord/>
      <trackRevisions>false</trackRevisions>
    </reviewItem>
    <reviewItem>
      <errorID>0cdc5038-6ea5-4ba0-8561-3a2d3449fef2</errorID>
      <errorWord>)</errorWord>
      <group>L1_Format</group>
      <groupName>格式问题</groupName>
      <ability>L2_HalfPunc</ability>
      <abilityName>全半角检查</abilityName>
      <candidateList>
        <item>）</item>
      </candidateList>
      <explain>文本全半角错误。</explain>
      <paraID>1D707900</paraID>
      <start>3</start>
      <end>4</end>
      <status>unmodified</status>
      <modifiedWord/>
      <trackRevisions>false</trackRevisions>
    </reviewItem>
    <reviewItem>
      <errorID>d955db5f-8026-4e74-8c81-029542e17730</errorID>
      <errorWord>(</errorWord>
      <group>L1_Format</group>
      <groupName>格式问题</groupName>
      <ability>L2_HalfPunc</ability>
      <abilityName>全半角检查</abilityName>
      <candidateList>
        <item>（</item>
      </candidateList>
      <explain>文本全半角错误。</explain>
      <paraID>1B393A27</paraID>
      <start>9</start>
      <end>10</end>
      <status>unmodified</status>
      <modifiedWord/>
      <trackRevisions>false</trackRevisions>
    </reviewItem>
    <reviewItem>
      <errorID>5c6332b8-370d-48ce-8ac8-861c35158eda</errorID>
      <errorWord>)</errorWord>
      <group>L1_Format</group>
      <groupName>格式问题</groupName>
      <ability>L2_HalfPunc</ability>
      <abilityName>全半角检查</abilityName>
      <candidateList>
        <item>）</item>
      </candidateList>
      <explain>文本全半角错误。</explain>
      <paraID>1B393A27</paraID>
      <start>13</start>
      <end>14</end>
      <status>unmodified</status>
      <modifiedWord/>
      <trackRevisions>false</trackRevisions>
    </reviewItem>
    <reviewItem>
      <errorID>26e021f5-9246-4cf5-a122-1d0d150a4e23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C1BFDCD</paraID>
      <start>0</start>
      <end>2</end>
      <status>unmodified</status>
      <modifiedWord/>
      <trackRevisions>false</trackRevisions>
    </reviewItem>
    <reviewItem>
      <errorID>ec034232-9b00-4d94-9cb9-a2950c4a9e19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3D884E81</paraID>
      <start>0</start>
      <end>2</end>
      <status>unmodified</status>
      <modifiedWord/>
      <trackRevisions>false</trackRevisions>
    </reviewItem>
    <reviewItem>
      <errorID>e802e2db-4416-4ea3-8fa8-8fd7b48cd1e5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4D61DC0B</paraID>
      <start>0</start>
      <end>2</end>
      <status>unmodified</status>
      <modifiedWord/>
      <trackRevisions>false</trackRevisions>
    </reviewItem>
    <reviewItem>
      <errorID>19294086-47cc-4c10-9ce5-8d5e79ed33cf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3B483B46</paraID>
      <start>0</start>
      <end>2</end>
      <status>unmodified</status>
      <modifiedWord/>
      <trackRevisions>false</trackRevisions>
    </reviewItem>
    <reviewItem>
      <errorID>d8382f86-cd6f-4d3f-a29a-1135146d477b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527EEF38</paraID>
      <start>0</start>
      <end>2</end>
      <status>unmodified</status>
      <modifiedWord/>
      <trackRevisions>false</trackRevisions>
    </reviewItem>
    <reviewItem>
      <errorID>f26f6c14-622c-470d-8704-d3d37f30972e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7CC406DB</paraID>
      <start>0</start>
      <end>2</end>
      <status>unmodified</status>
      <modifiedWord/>
      <trackRevisions>false</trackRevisions>
    </reviewItem>
    <reviewItem>
      <errorID>337c7ab7-3a5b-4e43-bac7-bb4e99c76eca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9E1C3A6</paraID>
      <start>0</start>
      <end>2</end>
      <status>unmodified</status>
      <modifiedWord/>
      <trackRevisions>false</trackRevisions>
    </reviewItem>
    <reviewItem>
      <errorID>b00fc31b-e6a3-4ff1-b9ad-fe9121f69aaa</errorID>
      <errorWord>(</errorWord>
      <group>L1_Format</group>
      <groupName>格式问题</groupName>
      <ability>L2_HalfPunc</ability>
      <abilityName>全半角检查</abilityName>
      <candidateList>
        <item>（</item>
      </candidateList>
      <explain>文本全半角错误。</explain>
      <paraID>68A40633</paraID>
      <start>33</start>
      <end>34</end>
      <status>unmodified</status>
      <modifiedWord/>
      <trackRevisions>false</trackRevisions>
    </reviewItem>
    <reviewItem>
      <errorID>f7eceef4-89f7-40aa-bfc1-b2d50d6ddc7a</errorID>
      <errorWord>)</errorWord>
      <group>L1_Format</group>
      <groupName>格式问题</groupName>
      <ability>L2_HalfPunc</ability>
      <abilityName>全半角检查</abilityName>
      <candidateList>
        <item>）</item>
      </candidateList>
      <explain>文本全半角错误。</explain>
      <paraID>68A40633</paraID>
      <start>45</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052a3d-5478-4e4f-b924-37006796e43d}">
  <ds:schemaRefs/>
</ds:datastoreItem>
</file>

<file path=docProps/app.xml><?xml version="1.0" encoding="utf-8"?>
<Properties xmlns="http://schemas.openxmlformats.org/officeDocument/2006/extended-properties" xmlns:vt="http://schemas.openxmlformats.org/officeDocument/2006/docPropsVTypes">
  <Template>Normal</Template>
  <Pages>44</Pages>
  <Words>10277</Words>
  <Characters>11164</Characters>
  <Lines>384</Lines>
  <Paragraphs>108</Paragraphs>
  <TotalTime>3</TotalTime>
  <ScaleCrop>false</ScaleCrop>
  <LinksUpToDate>false</LinksUpToDate>
  <CharactersWithSpaces>11584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范家鑫</cp:lastModifiedBy>
  <cp:lastPrinted>2022-04-11T07:26:00Z</cp:lastPrinted>
  <dcterms:modified xsi:type="dcterms:W3CDTF">2026-03-10T06:38:12Z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71B2F4218B3544D5AF0FF5948833CBE7_13</vt:lpwstr>
  </property>
  <property fmtid="{D5CDD505-2E9C-101B-9397-08002B2CF9AE}" pid="4" name="KSOTemplateDocerSaveRecord">
    <vt:lpwstr>eyJoZGlkIjoiNjA3YzhiOGExNWM0ZGQ1YzEzNTBkMGQxYTQ0YWI2YzQiLCJ1c2VySWQiOiIzMzU1ODI2OTUifQ==</vt:lpwstr>
  </property>
</Properties>
</file>