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F279260">
      <w:pPr>
        <w:snapToGrid w:val="0"/>
        <w:spacing w:line="873" w:lineRule="atLeast"/>
        <w:jc w:val="center"/>
        <w:rPr>
          <w:rFonts w:hint="eastAsia" w:ascii="宋体" w:hAnsi="宋体" w:eastAsia="宋体" w:cs="宋体"/>
          <w:b/>
          <w:color w:val="auto"/>
          <w:sz w:val="44"/>
          <w:szCs w:val="44"/>
          <w:highlight w:val="none"/>
        </w:rPr>
      </w:pPr>
      <w:r>
        <w:rPr>
          <w:rFonts w:hint="eastAsia" w:cs="Times New Roman"/>
          <w:b/>
          <w:color w:val="auto"/>
          <w:sz w:val="44"/>
          <w:szCs w:val="44"/>
          <w:highlight w:val="none"/>
          <w:lang w:eastAsia="zh-CN"/>
        </w:rPr>
        <w:t>2025年滁州轨道运营柴油</w:t>
      </w:r>
      <w:r>
        <w:rPr>
          <w:rFonts w:hint="eastAsia" w:ascii="宋体" w:hAnsi="宋体" w:eastAsia="宋体" w:cs="宋体"/>
          <w:b/>
          <w:color w:val="auto"/>
          <w:sz w:val="44"/>
          <w:szCs w:val="44"/>
          <w:highlight w:val="none"/>
        </w:rPr>
        <w:t>采购项目</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w:t>
      </w:r>
      <w:r>
        <w:rPr>
          <w:rFonts w:hint="eastAsia" w:ascii="宋体" w:hAnsi="宋体" w:cs="宋体"/>
          <w:b/>
          <w:color w:val="auto"/>
          <w:sz w:val="44"/>
          <w:szCs w:val="44"/>
          <w:highlight w:val="none"/>
          <w:lang w:val="en-US" w:eastAsia="zh-CN"/>
        </w:rPr>
        <w:t>一年框架</w:t>
      </w:r>
      <w:r>
        <w:rPr>
          <w:rFonts w:hint="eastAsia" w:ascii="宋体" w:hAnsi="宋体" w:cs="宋体"/>
          <w:b/>
          <w:color w:val="auto"/>
          <w:sz w:val="44"/>
          <w:szCs w:val="44"/>
          <w:highlight w:val="none"/>
          <w:lang w:eastAsia="zh-CN"/>
        </w:rPr>
        <w:t>）</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202</w:t>
      </w:r>
      <w:r>
        <w:rPr>
          <w:rFonts w:hint="eastAsia" w:ascii="Times New Roman" w:hAnsi="Times New Roman"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12</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24</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2025年滁州轨道运营柴油采购项目（</w:t>
      </w:r>
      <w:r>
        <w:rPr>
          <w:rFonts w:hint="eastAsia" w:ascii="宋体" w:hAnsi="宋体" w:cs="宋体"/>
          <w:color w:val="auto"/>
          <w:sz w:val="24"/>
          <w:highlight w:val="none"/>
          <w:lang w:val="en-US" w:eastAsia="zh-CN"/>
        </w:rPr>
        <w:t>一年框架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835"/>
        <w:gridCol w:w="4029"/>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835"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029"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835"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2025年滁州轨道运营柴油采购项目（</w:t>
            </w:r>
            <w:r>
              <w:rPr>
                <w:rFonts w:hint="eastAsia" w:ascii="宋体" w:hAnsi="宋体" w:cs="宋体"/>
                <w:color w:val="auto"/>
                <w:sz w:val="24"/>
                <w:highlight w:val="none"/>
                <w:lang w:val="en-US" w:eastAsia="zh-CN"/>
              </w:rPr>
              <w:t>一年框架</w:t>
            </w:r>
            <w:r>
              <w:rPr>
                <w:rFonts w:hint="eastAsia" w:ascii="宋体" w:hAnsi="宋体" w:cs="宋体"/>
                <w:color w:val="auto"/>
                <w:sz w:val="24"/>
                <w:highlight w:val="none"/>
                <w:lang w:eastAsia="zh-CN"/>
              </w:rPr>
              <w:t>）</w:t>
            </w:r>
          </w:p>
        </w:tc>
        <w:tc>
          <w:tcPr>
            <w:tcW w:w="4029"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一</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04FCB2B5">
      <w:pPr>
        <w:pStyle w:val="16"/>
        <w:spacing w:before="0" w:beforeAutospacing="0" w:after="0" w:afterAutospacing="0" w:line="360" w:lineRule="auto"/>
        <w:ind w:left="420" w:hanging="420" w:hangingChars="175"/>
        <w:rPr>
          <w:rFonts w:hint="eastAsia" w:ascii="Times New Roman" w:cs="Times New Roman"/>
          <w:color w:val="auto"/>
          <w:highlight w:val="none"/>
          <w:lang w:eastAsia="zh-CN"/>
        </w:rPr>
      </w:pPr>
      <w:r>
        <w:rPr>
          <w:rFonts w:ascii="Times New Roman" w:hAnsi="Times New Roman" w:cs="Times New Roman"/>
          <w:color w:val="auto"/>
          <w:highlight w:val="none"/>
        </w:rPr>
        <w:t xml:space="preserve">2.1 </w:t>
      </w:r>
      <w:r>
        <w:rPr>
          <w:rFonts w:ascii="Times New Roman" w:cs="Times New Roman"/>
          <w:color w:val="auto"/>
          <w:highlight w:val="none"/>
        </w:rPr>
        <w:t>资格要求</w:t>
      </w:r>
    </w:p>
    <w:p w14:paraId="514AFF44">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600" w:hanging="600" w:hangingChars="250"/>
        <w:textAlignment w:val="auto"/>
        <w:rPr>
          <w:rFonts w:hint="eastAsia" w:ascii="Times New Roman" w:cs="Times New Roman"/>
          <w:color w:val="auto"/>
          <w:highlight w:val="none"/>
        </w:rPr>
      </w:pPr>
      <w:r>
        <w:rPr>
          <w:rFonts w:hint="eastAsia" w:ascii="Times New Roman" w:cs="Times New Roman"/>
          <w:color w:val="auto"/>
          <w:highlight w:val="none"/>
        </w:rPr>
        <w:t>2.</w:t>
      </w:r>
      <w:r>
        <w:rPr>
          <w:rFonts w:hint="eastAsia" w:ascii="Times New Roman" w:cs="Times New Roman"/>
          <w:color w:val="auto"/>
          <w:highlight w:val="none"/>
          <w:lang w:val="en-US" w:eastAsia="zh-CN"/>
        </w:rPr>
        <w:t>1</w:t>
      </w:r>
      <w:r>
        <w:rPr>
          <w:rFonts w:hint="eastAsia" w:ascii="Times New Roman" w:cs="Times New Roman"/>
          <w:color w:val="auto"/>
          <w:highlight w:val="none"/>
        </w:rPr>
        <w:t>.1 在中华人民共和国境内注册，具有独立法人资格，能提供本次采购所需货物和服务；</w:t>
      </w:r>
    </w:p>
    <w:p w14:paraId="0375521E">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600" w:hanging="600" w:hangingChars="250"/>
        <w:textAlignment w:val="auto"/>
        <w:rPr>
          <w:rFonts w:hint="eastAsia" w:ascii="Times New Roman" w:cs="Times New Roman"/>
          <w:color w:val="auto"/>
          <w:highlight w:val="none"/>
        </w:rPr>
      </w:pPr>
      <w:r>
        <w:rPr>
          <w:rFonts w:hint="eastAsia" w:ascii="Times New Roman" w:cs="Times New Roman"/>
          <w:color w:val="auto"/>
          <w:highlight w:val="none"/>
        </w:rPr>
        <w:t>2.</w:t>
      </w:r>
      <w:r>
        <w:rPr>
          <w:rFonts w:hint="eastAsia" w:ascii="Times New Roman" w:cs="Times New Roman"/>
          <w:color w:val="auto"/>
          <w:highlight w:val="none"/>
          <w:lang w:val="en-US" w:eastAsia="zh-CN"/>
        </w:rPr>
        <w:t>1</w:t>
      </w:r>
      <w:r>
        <w:rPr>
          <w:rFonts w:hint="eastAsia" w:ascii="Times New Roman" w:cs="Times New Roman"/>
          <w:color w:val="auto"/>
          <w:highlight w:val="none"/>
        </w:rPr>
        <w:t>.</w:t>
      </w:r>
      <w:r>
        <w:rPr>
          <w:rFonts w:hint="eastAsia" w:ascii="Times New Roman" w:cs="Times New Roman"/>
          <w:color w:val="auto"/>
          <w:highlight w:val="none"/>
          <w:lang w:val="en-US" w:eastAsia="zh-CN"/>
        </w:rPr>
        <w:t>2</w:t>
      </w:r>
      <w:r>
        <w:rPr>
          <w:rFonts w:hint="eastAsia" w:ascii="Times New Roman" w:cs="Times New Roman"/>
          <w:color w:val="auto"/>
          <w:highlight w:val="none"/>
        </w:rPr>
        <w:t xml:space="preserve"> 报价人须提供合格有效的企业法人营业执照（或事业单位法人证书副本）及组织机构代码证（营业执照有加载统一社会信用代码的，无需提供组织机构代码证）复印件并加盖公章；</w:t>
      </w:r>
    </w:p>
    <w:p w14:paraId="5741F86B">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600" w:hanging="600" w:hangingChars="250"/>
        <w:textAlignment w:val="auto"/>
        <w:rPr>
          <w:rFonts w:hint="eastAsia" w:ascii="Times New Roman" w:cs="Times New Roman"/>
          <w:color w:val="auto"/>
          <w:highlight w:val="none"/>
        </w:rPr>
      </w:pPr>
      <w:r>
        <w:rPr>
          <w:rFonts w:hint="eastAsia" w:ascii="Times New Roman" w:cs="Times New Roman"/>
          <w:color w:val="auto"/>
          <w:highlight w:val="none"/>
        </w:rPr>
        <w:t>2.</w:t>
      </w:r>
      <w:r>
        <w:rPr>
          <w:rFonts w:hint="eastAsia" w:ascii="Times New Roman" w:cs="Times New Roman"/>
          <w:color w:val="auto"/>
          <w:highlight w:val="none"/>
          <w:lang w:val="en-US" w:eastAsia="zh-CN"/>
        </w:rPr>
        <w:t>1</w:t>
      </w:r>
      <w:r>
        <w:rPr>
          <w:rFonts w:hint="eastAsia" w:ascii="Times New Roman" w:cs="Times New Roman"/>
          <w:color w:val="auto"/>
          <w:highlight w:val="none"/>
        </w:rPr>
        <w:t>.</w:t>
      </w:r>
      <w:r>
        <w:rPr>
          <w:rFonts w:hint="eastAsia" w:ascii="Times New Roman" w:cs="Times New Roman"/>
          <w:color w:val="auto"/>
          <w:highlight w:val="none"/>
          <w:lang w:val="en-US" w:eastAsia="zh-CN"/>
        </w:rPr>
        <w:t>3</w:t>
      </w:r>
      <w:r>
        <w:rPr>
          <w:rFonts w:hint="eastAsia" w:ascii="Times New Roman" w:cs="Times New Roman"/>
          <w:color w:val="auto"/>
          <w:highlight w:val="none"/>
        </w:rPr>
        <w:t xml:space="preserve"> 报价人必须具备《危险化学品经营许可证》，且许可范围包含柴油（提供证书复印件）；</w:t>
      </w:r>
    </w:p>
    <w:p w14:paraId="4902637E">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eastAsia="宋体" w:cs="Times New Roman"/>
          <w:color w:val="auto"/>
          <w:highlight w:val="none"/>
        </w:rPr>
        <w:t xml:space="preserve">2.2 </w:t>
      </w:r>
      <w:r>
        <w:rPr>
          <w:rFonts w:hint="eastAsia" w:ascii="Times New Roman" w:hAnsi="Times New Roman" w:cs="Times New Roman"/>
          <w:color w:val="auto"/>
          <w:highlight w:val="none"/>
        </w:rPr>
        <w:t>车辆及加油机要求：报价人须拥有（自有或租赁）移动加油车；若为自有车辆，需提供机动车登记证书、《道路运输经营许可证》（涵盖危险货物运输）及车辆《道路运输证》复印件并加盖公章；若为租赁车辆，需提供租赁合同、出租方《道路运输经营许可证》（涵盖危险货物运输）及车辆《道路运输证》复印件并加盖公章。移动加油车的加油机需有计量检定机构出具的在有效期内的检定证书，提供证书复印件并加盖公章。</w:t>
      </w:r>
    </w:p>
    <w:p w14:paraId="22131FBF">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hint="eastAsia" w:ascii="Times New Roman" w:cs="Times New Roman"/>
          <w:color w:val="auto"/>
          <w:highlight w:val="none"/>
          <w:lang w:val="en-US" w:eastAsia="zh-CN"/>
        </w:rPr>
        <w:t xml:space="preserve">2.3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报价人须具有与本次采购相类似的供货经验，提供近三年（2022年1月1日起至报价响应截止日）来的相关合同业绩证明（如合同、订单、中标通知书、发票等证明材料的复印件并加盖公章）。</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2.</w:t>
      </w:r>
      <w:r>
        <w:rPr>
          <w:rFonts w:hint="eastAsia" w:ascii="Times New Roman" w:hAnsi="Times New Roman" w:cs="Times New Roman"/>
          <w:color w:val="auto"/>
          <w:highlight w:val="none"/>
          <w:lang w:val="en-US" w:eastAsia="zh-CN"/>
        </w:rPr>
        <w:t>4</w:t>
      </w:r>
      <w:r>
        <w:rPr>
          <w:rFonts w:ascii="Times New Roman" w:hAnsi="Times New Roman" w:cs="Times New Roman"/>
          <w:color w:val="auto"/>
          <w:highlight w:val="none"/>
        </w:rPr>
        <w:t xml:space="preserve">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w:t>
      </w:r>
      <w:r>
        <w:rPr>
          <w:rFonts w:hint="eastAsia" w:ascii="Times New Roman" w:cs="Times New Roman"/>
          <w:color w:val="auto"/>
          <w:highlight w:val="none"/>
          <w:lang w:val="en-US" w:eastAsia="zh-CN"/>
        </w:rPr>
        <w:t>4</w:t>
      </w:r>
      <w:r>
        <w:rPr>
          <w:rFonts w:hint="eastAsia" w:ascii="Times New Roman" w:cs="Times New Roman"/>
          <w:color w:val="auto"/>
          <w:highlight w:val="none"/>
        </w:rPr>
        <w:t>.1 报价人的企业财务和经营状况良好，具备履行合同能力，无不良经营行为，近三年（2022年1月1日起至报价响应截止日）未处于财产被接管、冻结、破产状态，没有处于投标禁入期。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2.</w:t>
      </w:r>
      <w:r>
        <w:rPr>
          <w:rFonts w:hint="eastAsia" w:ascii="Times New Roman" w:cs="Times New Roman"/>
          <w:color w:val="auto"/>
          <w:highlight w:val="none"/>
          <w:lang w:val="en-US" w:eastAsia="zh-CN"/>
        </w:rPr>
        <w:t>4</w:t>
      </w:r>
      <w:r>
        <w:rPr>
          <w:rFonts w:hint="eastAsia" w:ascii="Times New Roman" w:cs="Times New Roman"/>
          <w:color w:val="auto"/>
          <w:highlight w:val="none"/>
        </w:rPr>
        <w:t xml:space="preserve">.2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2.</w:t>
      </w:r>
      <w:r>
        <w:rPr>
          <w:rFonts w:hint="eastAsia" w:ascii="Times New Roman" w:hAnsi="Times New Roman" w:cs="Times New Roman"/>
          <w:color w:val="auto"/>
          <w:highlight w:val="none"/>
          <w:lang w:val="en-US" w:eastAsia="zh-CN"/>
        </w:rPr>
        <w:t>5</w:t>
      </w:r>
      <w:r>
        <w:rPr>
          <w:rFonts w:hint="eastAsia" w:ascii="Times New Roman" w:hAnsi="Times New Roman" w:cs="Times New Roman"/>
          <w:color w:val="auto"/>
          <w:highlight w:val="none"/>
        </w:rPr>
        <w:t xml:space="preserve">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//www.infobidding.com；e车网http://www.ecrrc.com上登载，请登录上述网站浏览公告及附件的详细内容（如有修改、补充，以滁宁城铁官网http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12</w:t>
      </w:r>
      <w:r>
        <w:rPr>
          <w:color w:val="auto"/>
          <w:sz w:val="24"/>
          <w:szCs w:val="24"/>
          <w:highlight w:val="none"/>
        </w:rPr>
        <w:t>月</w:t>
      </w:r>
      <w:r>
        <w:rPr>
          <w:rFonts w:hint="eastAsia"/>
          <w:color w:val="auto"/>
          <w:sz w:val="24"/>
          <w:szCs w:val="24"/>
          <w:highlight w:val="none"/>
          <w:u w:val="single"/>
          <w:lang w:val="en-US" w:eastAsia="zh-CN"/>
        </w:rPr>
        <w:t>24</w:t>
      </w:r>
      <w:r>
        <w:rPr>
          <w:color w:val="auto"/>
          <w:sz w:val="24"/>
          <w:szCs w:val="24"/>
          <w:highlight w:val="none"/>
        </w:rPr>
        <w:t>日起至</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12</w:t>
      </w:r>
      <w:r>
        <w:rPr>
          <w:color w:val="auto"/>
          <w:sz w:val="24"/>
          <w:szCs w:val="24"/>
          <w:highlight w:val="none"/>
        </w:rPr>
        <w:t>月</w:t>
      </w:r>
      <w:r>
        <w:rPr>
          <w:rFonts w:hint="eastAsia"/>
          <w:color w:val="auto"/>
          <w:sz w:val="24"/>
          <w:szCs w:val="24"/>
          <w:highlight w:val="none"/>
          <w:u w:val="single"/>
          <w:lang w:val="en-US" w:eastAsia="zh-CN"/>
        </w:rPr>
        <w:t>30</w:t>
      </w:r>
      <w:r>
        <w:rPr>
          <w:color w:val="auto"/>
          <w:sz w:val="24"/>
          <w:szCs w:val="24"/>
          <w:highlight w:val="none"/>
        </w:rPr>
        <w:t>日17</w:t>
      </w:r>
      <w:r>
        <w:rPr>
          <w:rFonts w:hint="eastAsia"/>
          <w:color w:val="auto"/>
          <w:sz w:val="24"/>
          <w:szCs w:val="24"/>
          <w:highlight w:val="none"/>
          <w:lang w:eastAsia="zh-CN"/>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lang w:val="en-US" w:eastAsia="zh-CN"/>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1</w:t>
      </w:r>
      <w:r>
        <w:rPr>
          <w:color w:val="auto"/>
          <w:highlight w:val="none"/>
        </w:rPr>
        <w:t>月</w:t>
      </w:r>
      <w:r>
        <w:rPr>
          <w:rFonts w:hint="eastAsia"/>
          <w:color w:val="auto"/>
          <w:highlight w:val="none"/>
          <w:u w:val="single"/>
          <w:lang w:val="en-US" w:eastAsia="zh-CN"/>
        </w:rPr>
        <w:t>7</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lang w:eastAsia="zh-CN"/>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lang w:val="en-US" w:eastAsia="zh-CN"/>
        </w:rPr>
        <w:t>5</w:t>
      </w:r>
      <w:r>
        <w:rPr>
          <w:rFonts w:hint="eastAsia" w:ascii="Times New Roman" w:cs="Times New Roman"/>
          <w:color w:val="auto"/>
          <w:highlight w:val="none"/>
        </w:rPr>
        <w:t xml:space="preserve">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叁仟元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ascii="Times New Roman" w:eastAsia="宋体"/>
          <w:color w:val="auto"/>
          <w:highlight w:val="none"/>
          <w:u w:val="single"/>
          <w:lang w:val="en-US" w:eastAsia="zh-CN"/>
        </w:rPr>
        <w:t>6</w:t>
      </w:r>
      <w:r>
        <w:rPr>
          <w:color w:val="auto"/>
          <w:highlight w:val="none"/>
        </w:rPr>
        <w:t>年</w:t>
      </w:r>
      <w:r>
        <w:rPr>
          <w:rFonts w:hint="eastAsia" w:ascii="Times New Roman" w:eastAsia="宋体"/>
          <w:color w:val="auto"/>
          <w:highlight w:val="none"/>
          <w:u w:val="single"/>
          <w:lang w:val="en-US" w:eastAsia="zh-CN"/>
        </w:rPr>
        <w:t>1</w:t>
      </w:r>
      <w:r>
        <w:rPr>
          <w:color w:val="auto"/>
          <w:highlight w:val="none"/>
        </w:rPr>
        <w:t>月</w:t>
      </w:r>
      <w:r>
        <w:rPr>
          <w:rFonts w:hint="eastAsia" w:ascii="Times New Roman" w:eastAsia="宋体"/>
          <w:color w:val="auto"/>
          <w:highlight w:val="none"/>
          <w:u w:val="single"/>
          <w:lang w:val="en-US" w:eastAsia="zh-CN"/>
        </w:rPr>
        <w:t>7</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lang w:eastAsia="zh-CN"/>
        </w:rPr>
        <w:t>:</w:t>
      </w:r>
      <w:r>
        <w:rPr>
          <w:rFonts w:ascii="Times New Roman" w:cs="Times New Roman"/>
          <w:color w:val="auto"/>
          <w:highlight w:val="none"/>
        </w:rPr>
        <w:t>3</w:t>
      </w:r>
      <w:r>
        <w:rPr>
          <w:rFonts w:hint="eastAsia" w:ascii="Times New Roman" w:cs="Times New Roman"/>
          <w:color w:val="auto"/>
          <w:highlight w:val="none"/>
        </w:rPr>
        <w:t>0前到达我司账户</w:t>
      </w:r>
      <w:r>
        <w:rPr>
          <w:rFonts w:hint="eastAsia" w:ascii="Times New Roman" w:cs="Times New Roman"/>
          <w:color w:val="auto"/>
          <w:highlight w:val="none"/>
          <w:lang w:eastAsia="zh-CN"/>
        </w:rPr>
        <w:t>（</w:t>
      </w:r>
      <w:r>
        <w:rPr>
          <w:rFonts w:hint="eastAsia" w:ascii="Times New Roman" w:cs="Times New Roman"/>
          <w:color w:val="auto"/>
          <w:highlight w:val="none"/>
        </w:rPr>
        <w:t>电汇单上必须注明项目名称和采购员姓名</w:t>
      </w:r>
      <w:r>
        <w:rPr>
          <w:rFonts w:hint="eastAsia" w:ascii="Times New Roman" w:cs="Times New Roman"/>
          <w:color w:val="auto"/>
          <w:highlight w:val="none"/>
          <w:lang w:eastAsia="zh-CN"/>
        </w:rPr>
        <w:t>）</w:t>
      </w:r>
      <w:r>
        <w:rPr>
          <w:rFonts w:hint="eastAsia" w:ascii="Times New Roman" w:cs="Times New Roman"/>
          <w:color w:val="auto"/>
          <w:highlight w:val="none"/>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lang w:val="en-US" w:eastAsia="zh-CN"/>
        </w:rPr>
        <w:t>8</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邮箱：czrtocwzb@163.com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bookmarkStart w:id="12" w:name="_GoBack"/>
      <w:r>
        <w:rPr>
          <w:rFonts w:hint="eastAsia"/>
          <w:color w:val="auto"/>
          <w:kern w:val="0"/>
          <w:sz w:val="24"/>
          <w:szCs w:val="24"/>
          <w:highlight w:val="none"/>
        </w:rPr>
        <w:t>2</w:t>
      </w:r>
      <w:r>
        <w:rPr>
          <w:color w:val="auto"/>
          <w:kern w:val="0"/>
          <w:sz w:val="24"/>
          <w:szCs w:val="24"/>
          <w:highlight w:val="none"/>
        </w:rPr>
        <w:t>02</w:t>
      </w:r>
      <w:r>
        <w:rPr>
          <w:rFonts w:hint="eastAsia"/>
          <w:color w:val="auto"/>
          <w:kern w:val="0"/>
          <w:sz w:val="24"/>
          <w:szCs w:val="24"/>
          <w:highlight w:val="none"/>
          <w:lang w:val="en-US" w:eastAsia="zh-CN"/>
        </w:rPr>
        <w:t>5</w:t>
      </w:r>
      <w:r>
        <w:rPr>
          <w:rFonts w:hint="eastAsia"/>
          <w:color w:val="auto"/>
          <w:kern w:val="0"/>
          <w:sz w:val="24"/>
          <w:szCs w:val="24"/>
          <w:highlight w:val="none"/>
        </w:rPr>
        <w:t>年</w:t>
      </w:r>
      <w:r>
        <w:rPr>
          <w:rFonts w:hint="eastAsia"/>
          <w:color w:val="auto"/>
          <w:kern w:val="0"/>
          <w:sz w:val="24"/>
          <w:szCs w:val="24"/>
          <w:highlight w:val="none"/>
          <w:lang w:val="en-US" w:eastAsia="zh-CN"/>
        </w:rPr>
        <w:t>12</w:t>
      </w:r>
      <w:r>
        <w:rPr>
          <w:rFonts w:hint="eastAsia"/>
          <w:color w:val="auto"/>
          <w:kern w:val="0"/>
          <w:sz w:val="24"/>
          <w:szCs w:val="24"/>
          <w:highlight w:val="none"/>
        </w:rPr>
        <w:t>月</w:t>
      </w:r>
      <w:r>
        <w:rPr>
          <w:rFonts w:hint="eastAsia"/>
          <w:color w:val="auto"/>
          <w:kern w:val="0"/>
          <w:sz w:val="24"/>
          <w:szCs w:val="24"/>
          <w:highlight w:val="none"/>
          <w:lang w:val="en-US" w:eastAsia="zh-CN"/>
        </w:rPr>
        <w:t>24</w:t>
      </w:r>
      <w:r>
        <w:rPr>
          <w:rFonts w:hint="eastAsia"/>
          <w:color w:val="auto"/>
          <w:kern w:val="0"/>
          <w:sz w:val="24"/>
          <w:szCs w:val="24"/>
          <w:highlight w:val="none"/>
        </w:rPr>
        <w:t>日</w:t>
      </w:r>
      <w:bookmarkEnd w:id="12"/>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4"/>
                <w:highlight w:val="none"/>
                <w:lang w:eastAsia="zh-CN"/>
              </w:rPr>
              <w:t>2025年滁州轨道运营柴油采购项目（</w:t>
            </w:r>
            <w:r>
              <w:rPr>
                <w:rFonts w:hint="eastAsia" w:ascii="宋体" w:hAnsi="宋体" w:cs="宋体"/>
                <w:color w:val="auto"/>
                <w:sz w:val="24"/>
                <w:highlight w:val="none"/>
                <w:lang w:val="en-US" w:eastAsia="zh-CN"/>
              </w:rPr>
              <w:t>一年框架</w:t>
            </w:r>
            <w:r>
              <w:rPr>
                <w:rFonts w:hint="eastAsia" w:ascii="宋体" w:hAnsi="宋体" w:cs="宋体"/>
                <w:color w:val="auto"/>
                <w:sz w:val="24"/>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5</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本次报价有效期应不低于报价截止日后90天。若该产品或原材料行情波动较大，请另行注明有效期。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lang w:val="en-US" w:eastAsia="zh-CN"/>
        </w:rPr>
        <w:t>100</w:t>
      </w:r>
      <w:r>
        <w:rPr>
          <w:rFonts w:hint="eastAsia" w:ascii="Times New Roman" w:cs="Times New Roman"/>
          <w:color w:val="auto"/>
          <w:highlight w:val="none"/>
          <w:u w:val="single"/>
        </w:rPr>
        <w:t>%</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w:t>
      </w:r>
    </w:p>
    <w:p w14:paraId="3B6DD977">
      <w:pPr>
        <w:pStyle w:val="16"/>
        <w:spacing w:before="0" w:beforeAutospacing="0" w:after="0" w:afterAutospacing="0" w:line="360" w:lineRule="auto"/>
        <w:ind w:left="420" w:hanging="420" w:hangingChars="175"/>
        <w:rPr>
          <w:rFonts w:hint="default" w:ascii="Times New Roman" w:eastAsia="宋体" w:cs="Times New Roman"/>
          <w:color w:val="auto"/>
          <w:highlight w:val="none"/>
          <w:lang w:val="en-US" w:eastAsia="zh-CN"/>
        </w:rPr>
      </w:pPr>
      <w:r>
        <w:rPr>
          <w:rFonts w:hint="eastAsia" w:ascii="Times New Roman" w:cs="Times New Roman"/>
          <w:color w:val="auto"/>
          <w:highlight w:val="none"/>
          <w:lang w:val="en-US" w:eastAsia="zh-CN"/>
        </w:rPr>
        <w:t xml:space="preserve">1.8 </w:t>
      </w:r>
      <w:r>
        <w:rPr>
          <w:rFonts w:hint="eastAsia" w:ascii="宋体" w:hAnsi="宋体" w:cs="宋体"/>
          <w:kern w:val="0"/>
          <w:sz w:val="24"/>
          <w:highlight w:val="none"/>
        </w:rPr>
        <w:t>*本项目最高限价为《安徽省发展改革委关于调整安徽省成品油价格的通告》发布的最高零售价格（基准价）的100%</w:t>
      </w:r>
      <w:r>
        <w:rPr>
          <w:rFonts w:hint="eastAsia" w:ascii="宋体" w:hAnsi="宋体" w:cs="宋体"/>
          <w:kern w:val="0"/>
          <w:sz w:val="24"/>
          <w:highlight w:val="none"/>
          <w:lang w:eastAsia="zh-CN"/>
        </w:rPr>
        <w:t>。报价不得高于最高限价（即所报折扣率必须≤100%，小数点后保留两位），否则其</w:t>
      </w:r>
      <w:r>
        <w:rPr>
          <w:rFonts w:hint="eastAsia" w:ascii="宋体" w:hAnsi="宋体" w:cs="宋体"/>
          <w:kern w:val="0"/>
          <w:sz w:val="24"/>
          <w:highlight w:val="none"/>
          <w:lang w:val="en-US" w:eastAsia="zh-CN"/>
        </w:rPr>
        <w:t>报价</w:t>
      </w:r>
      <w:r>
        <w:rPr>
          <w:rFonts w:hint="eastAsia" w:ascii="宋体" w:hAnsi="宋体" w:cs="宋体"/>
          <w:kern w:val="0"/>
          <w:sz w:val="24"/>
          <w:highlight w:val="none"/>
          <w:lang w:eastAsia="zh-CN"/>
        </w:rPr>
        <w:t>文件按无效</w:t>
      </w:r>
      <w:r>
        <w:rPr>
          <w:rFonts w:hint="eastAsia" w:ascii="宋体" w:hAnsi="宋体" w:cs="宋体"/>
          <w:kern w:val="0"/>
          <w:sz w:val="24"/>
          <w:highlight w:val="none"/>
          <w:lang w:val="en-US" w:eastAsia="zh-CN"/>
        </w:rPr>
        <w:t>文件</w:t>
      </w:r>
      <w:r>
        <w:rPr>
          <w:rFonts w:hint="eastAsia" w:ascii="宋体" w:hAnsi="宋体" w:cs="宋体"/>
          <w:kern w:val="0"/>
          <w:sz w:val="24"/>
          <w:highlight w:val="none"/>
          <w:lang w:eastAsia="zh-CN"/>
        </w:rPr>
        <w:t>处理。</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hint="eastAsia" w:ascii="Times New Roman" w:hAnsi="Times New Roman" w:cs="Times New Roman"/>
          <w:color w:val="auto"/>
          <w:highlight w:val="none"/>
          <w:lang w:val="en-US" w:eastAsia="zh-CN"/>
        </w:rPr>
        <w:t>9</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05EAAF70">
      <w:pPr>
        <w:pStyle w:val="16"/>
        <w:numPr>
          <w:ilvl w:val="0"/>
          <w:numId w:val="1"/>
        </w:numPr>
        <w:spacing w:before="0" w:beforeAutospacing="0" w:after="0" w:afterAutospacing="0" w:line="360" w:lineRule="auto"/>
        <w:ind w:left="420" w:leftChars="200" w:firstLine="79" w:firstLineChars="33"/>
        <w:rPr>
          <w:rFonts w:hint="eastAsia" w:ascii="Times New Roman" w:hAnsi="Times New Roman" w:cs="Times New Roman"/>
          <w:color w:val="auto"/>
          <w:highlight w:val="none"/>
        </w:rPr>
      </w:pPr>
      <w:r>
        <w:rPr>
          <w:rFonts w:hint="eastAsia" w:ascii="Times New Roman" w:hAnsi="Times New Roman" w:cs="Times New Roman"/>
          <w:color w:val="auto"/>
          <w:highlight w:val="none"/>
        </w:rPr>
        <w:t>危险化学品经营许可证（</w:t>
      </w:r>
      <w:r>
        <w:rPr>
          <w:rFonts w:hint="eastAsia" w:ascii="Times New Roman" w:hAnsi="Times New Roman" w:cs="Times New Roman"/>
          <w:b/>
          <w:bCs/>
          <w:color w:val="auto"/>
          <w:highlight w:val="none"/>
        </w:rPr>
        <w:t>复印件加盖法人公章</w:t>
      </w:r>
      <w:r>
        <w:rPr>
          <w:rFonts w:hint="eastAsia" w:ascii="Times New Roman" w:hAnsi="Times New Roman" w:cs="Times New Roman"/>
          <w:color w:val="auto"/>
          <w:highlight w:val="none"/>
        </w:rPr>
        <w:t>）</w:t>
      </w:r>
    </w:p>
    <w:p w14:paraId="088C022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机动车登记证书</w:t>
      </w:r>
      <w:r>
        <w:rPr>
          <w:rFonts w:hint="eastAsia" w:ascii="Times New Roman" w:hAnsi="Times New Roman" w:cs="Times New Roman"/>
          <w:b/>
          <w:bCs/>
          <w:color w:val="auto"/>
          <w:highlight w:val="none"/>
          <w:lang w:eastAsia="zh-CN"/>
        </w:rPr>
        <w:t>（自有移动加油车</w:t>
      </w:r>
      <w:r>
        <w:rPr>
          <w:rFonts w:hint="eastAsia" w:ascii="Times New Roman" w:hAnsi="Times New Roman" w:cs="Times New Roman"/>
          <w:b/>
          <w:bCs/>
          <w:color w:val="auto"/>
          <w:highlight w:val="none"/>
          <w:lang w:val="en-US" w:eastAsia="zh-CN"/>
        </w:rPr>
        <w:t>须提供，复印件加盖法人公章</w:t>
      </w:r>
      <w:r>
        <w:rPr>
          <w:rFonts w:hint="eastAsia" w:ascii="Times New Roman" w:hAnsi="Times New Roman" w:cs="Times New Roman"/>
          <w:b/>
          <w:bCs/>
          <w:color w:val="auto"/>
          <w:highlight w:val="none"/>
          <w:lang w:eastAsia="zh-CN"/>
        </w:rPr>
        <w:t>）</w:t>
      </w:r>
    </w:p>
    <w:p w14:paraId="7906943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租赁合同</w:t>
      </w:r>
      <w:r>
        <w:rPr>
          <w:rFonts w:hint="eastAsia" w:ascii="Times New Roman" w:hAnsi="Times New Roman" w:cs="Times New Roman"/>
          <w:b/>
          <w:bCs/>
          <w:color w:val="auto"/>
          <w:highlight w:val="none"/>
        </w:rPr>
        <w:t>（租赁移动加油车须提供</w:t>
      </w:r>
      <w:r>
        <w:rPr>
          <w:rFonts w:hint="eastAsia" w:ascii="Times New Roman" w:hAnsi="Times New Roman" w:cs="Times New Roman"/>
          <w:b/>
          <w:bCs/>
          <w:color w:val="auto"/>
          <w:highlight w:val="none"/>
          <w:lang w:eastAsia="zh-CN"/>
        </w:rPr>
        <w:t>，复印件加盖法人公章</w:t>
      </w:r>
      <w:r>
        <w:rPr>
          <w:rFonts w:hint="eastAsia" w:ascii="Times New Roman" w:hAnsi="Times New Roman" w:cs="Times New Roman"/>
          <w:b/>
          <w:bCs/>
          <w:color w:val="auto"/>
          <w:highlight w:val="none"/>
        </w:rPr>
        <w:t>）</w:t>
      </w:r>
    </w:p>
    <w:p w14:paraId="0BC21F91">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《道路运输经营许可证》（</w:t>
      </w:r>
      <w:r>
        <w:rPr>
          <w:rFonts w:hint="eastAsia" w:ascii="Times New Roman" w:hAnsi="Times New Roman" w:cs="Times New Roman"/>
          <w:b/>
          <w:bCs/>
          <w:color w:val="auto"/>
          <w:highlight w:val="none"/>
        </w:rPr>
        <w:t>复印件加盖法人公章</w:t>
      </w:r>
      <w:r>
        <w:rPr>
          <w:rFonts w:hint="eastAsia" w:ascii="Times New Roman" w:hAnsi="Times New Roman" w:cs="Times New Roman"/>
          <w:color w:val="auto"/>
          <w:highlight w:val="none"/>
          <w:lang w:val="en-US" w:eastAsia="zh-CN"/>
        </w:rPr>
        <w:t>）</w:t>
      </w:r>
    </w:p>
    <w:p w14:paraId="120D2BAF">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车辆</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道路运输证</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rPr>
        <w:t>复印件加盖法人公章</w:t>
      </w:r>
      <w:r>
        <w:rPr>
          <w:rFonts w:hint="eastAsia" w:ascii="Times New Roman" w:hAnsi="Times New Roman" w:cs="Times New Roman"/>
          <w:color w:val="auto"/>
          <w:highlight w:val="none"/>
          <w:lang w:eastAsia="zh-CN"/>
        </w:rPr>
        <w:t>）</w:t>
      </w:r>
    </w:p>
    <w:p w14:paraId="0C1AFAE7">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计量检定机构出具的在有效期内的检定证书</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eastAsia="zh-CN"/>
        </w:rPr>
        <w:t>复印件加盖法人公章</w:t>
      </w:r>
      <w:r>
        <w:rPr>
          <w:rFonts w:hint="eastAsia" w:ascii="Times New Roman" w:hAnsi="Times New Roman" w:cs="Times New Roman"/>
          <w:color w:val="auto"/>
          <w:highlight w:val="none"/>
          <w:lang w:eastAsia="zh-CN"/>
        </w:rPr>
        <w:t>）</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lang w:eastAsia="zh-CN"/>
        </w:rPr>
        <w:t>折扣率最</w:t>
      </w:r>
      <w:r>
        <w:rPr>
          <w:rFonts w:hint="eastAsia"/>
          <w:b/>
          <w:color w:val="auto"/>
          <w:sz w:val="24"/>
          <w:szCs w:val="24"/>
          <w:highlight w:val="none"/>
          <w:lang w:val="en-US" w:eastAsia="zh-CN"/>
        </w:rPr>
        <w:t>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6070648E">
      <w:pPr>
        <w:spacing w:line="360" w:lineRule="auto"/>
        <w:rPr>
          <w:sz w:val="24"/>
          <w:highlight w:val="none"/>
        </w:rPr>
      </w:pPr>
      <w:r>
        <w:rPr>
          <w:rFonts w:hint="eastAsia"/>
          <w:sz w:val="24"/>
          <w:highlight w:val="none"/>
        </w:rPr>
        <w:t xml:space="preserve">2.2.1 </w:t>
      </w:r>
      <w:r>
        <w:rPr>
          <w:sz w:val="24"/>
          <w:highlight w:val="none"/>
        </w:rPr>
        <w:t>对</w:t>
      </w:r>
      <w:r>
        <w:rPr>
          <w:rFonts w:hint="eastAsia"/>
          <w:sz w:val="24"/>
          <w:highlight w:val="none"/>
        </w:rPr>
        <w:t>通过初步评审的报价人的</w:t>
      </w:r>
      <w:r>
        <w:rPr>
          <w:rFonts w:hint="eastAsia"/>
          <w:sz w:val="24"/>
          <w:highlight w:val="none"/>
          <w:lang w:val="en-US" w:eastAsia="zh-CN"/>
        </w:rPr>
        <w:t>折扣率</w:t>
      </w:r>
      <w:r>
        <w:rPr>
          <w:sz w:val="24"/>
          <w:highlight w:val="none"/>
        </w:rPr>
        <w:t>进行比较，</w:t>
      </w:r>
      <w:r>
        <w:rPr>
          <w:rFonts w:hint="eastAsia"/>
          <w:sz w:val="24"/>
          <w:highlight w:val="none"/>
          <w:lang w:eastAsia="zh-CN"/>
        </w:rPr>
        <w:t>折扣率最</w:t>
      </w:r>
      <w:r>
        <w:rPr>
          <w:rFonts w:hint="eastAsia"/>
          <w:sz w:val="24"/>
          <w:highlight w:val="none"/>
          <w:lang w:val="en-US" w:eastAsia="zh-CN"/>
        </w:rPr>
        <w:t>低</w:t>
      </w:r>
      <w:r>
        <w:rPr>
          <w:sz w:val="24"/>
          <w:highlight w:val="none"/>
        </w:rPr>
        <w:t>的报价人推荐为</w:t>
      </w:r>
      <w:r>
        <w:rPr>
          <w:rFonts w:hint="eastAsia"/>
          <w:sz w:val="24"/>
          <w:highlight w:val="none"/>
        </w:rPr>
        <w:t>本项目</w:t>
      </w:r>
      <w:r>
        <w:rPr>
          <w:sz w:val="24"/>
          <w:highlight w:val="none"/>
        </w:rPr>
        <w:t>第一</w:t>
      </w:r>
      <w:r>
        <w:rPr>
          <w:rFonts w:hint="eastAsia"/>
          <w:sz w:val="24"/>
          <w:highlight w:val="none"/>
        </w:rPr>
        <w:t>成交</w:t>
      </w:r>
      <w:r>
        <w:rPr>
          <w:sz w:val="24"/>
          <w:highlight w:val="none"/>
        </w:rPr>
        <w:t>候选人，次</w:t>
      </w:r>
      <w:r>
        <w:rPr>
          <w:rFonts w:hint="eastAsia"/>
          <w:sz w:val="24"/>
          <w:highlight w:val="none"/>
          <w:lang w:val="en-US" w:eastAsia="zh-CN"/>
        </w:rPr>
        <w:t>低</w:t>
      </w:r>
      <w:r>
        <w:rPr>
          <w:sz w:val="24"/>
          <w:highlight w:val="none"/>
        </w:rPr>
        <w:t>者推荐为第二成交候选人，</w:t>
      </w:r>
      <w:r>
        <w:rPr>
          <w:rFonts w:hint="eastAsia"/>
          <w:sz w:val="24"/>
          <w:highlight w:val="none"/>
        </w:rPr>
        <w:t>依次</w:t>
      </w:r>
      <w:r>
        <w:rPr>
          <w:sz w:val="24"/>
          <w:highlight w:val="none"/>
        </w:rPr>
        <w:t>类推。</w:t>
      </w:r>
    </w:p>
    <w:p w14:paraId="52CE78F2">
      <w:pPr>
        <w:pStyle w:val="16"/>
        <w:spacing w:before="0" w:beforeAutospacing="0" w:after="0" w:afterAutospacing="0" w:line="360" w:lineRule="auto"/>
        <w:rPr>
          <w:rFonts w:hint="eastAsia" w:ascii="Times New Roman" w:cs="Times New Roman"/>
          <w:highlight w:val="none"/>
        </w:rPr>
      </w:pPr>
      <w:r>
        <w:rPr>
          <w:rFonts w:hint="eastAsia" w:ascii="Times New Roman" w:hAnsi="Times New Roman" w:cs="Times New Roman"/>
          <w:highlight w:val="none"/>
        </w:rPr>
        <w:t>2.2.2</w:t>
      </w:r>
      <w:r>
        <w:rPr>
          <w:rFonts w:ascii="Times New Roman" w:hAnsi="Times New Roman" w:cs="Times New Roman"/>
          <w:highlight w:val="none"/>
        </w:rPr>
        <w:t xml:space="preserve"> </w:t>
      </w:r>
      <w:r>
        <w:rPr>
          <w:rFonts w:ascii="Times New Roman" w:cs="Times New Roman"/>
          <w:highlight w:val="none"/>
        </w:rPr>
        <w:t>如遇</w:t>
      </w:r>
      <w:r>
        <w:rPr>
          <w:rFonts w:hint="eastAsia" w:ascii="Times New Roman" w:cs="Times New Roman"/>
          <w:highlight w:val="none"/>
          <w:lang w:val="en-US" w:eastAsia="zh-CN"/>
        </w:rPr>
        <w:t>折扣率</w:t>
      </w:r>
      <w:r>
        <w:rPr>
          <w:rFonts w:hint="eastAsia" w:ascii="Times New Roman" w:cs="Times New Roman"/>
          <w:highlight w:val="none"/>
        </w:rPr>
        <w:t>相等时，按照注册资本由大到小排序。</w:t>
      </w:r>
    </w:p>
    <w:p w14:paraId="73BE67BD">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0" w:firstLineChars="0"/>
        <w:textAlignment w:val="auto"/>
        <w:rPr>
          <w:rFonts w:hint="eastAsia" w:ascii="Times New Roman" w:cs="Times New Roman"/>
          <w:color w:val="auto"/>
          <w:highlight w:val="none"/>
          <w:lang w:val="en-US" w:eastAsia="zh-CN"/>
        </w:rPr>
      </w:pPr>
      <w:r>
        <w:rPr>
          <w:rFonts w:hint="eastAsia" w:ascii="Times New Roman" w:cs="Times New Roman"/>
          <w:highlight w:val="none"/>
        </w:rPr>
        <w:t>2.2.</w:t>
      </w:r>
      <w:r>
        <w:rPr>
          <w:rFonts w:hint="eastAsia" w:ascii="Times New Roman" w:cs="Times New Roman"/>
          <w:highlight w:val="none"/>
          <w:lang w:val="en-US" w:eastAsia="zh-CN"/>
        </w:rPr>
        <w:t>3</w:t>
      </w:r>
      <w:r>
        <w:rPr>
          <w:rFonts w:hint="eastAsia" w:ascii="Times New Roman" w:cs="Times New Roman"/>
          <w:highlight w:val="none"/>
        </w:rPr>
        <w:t xml:space="preserve"> </w:t>
      </w:r>
      <w:r>
        <w:rPr>
          <w:rFonts w:hint="eastAsia" w:ascii="宋体" w:hAnsi="宋体" w:cs="宋体"/>
          <w:kern w:val="0"/>
          <w:sz w:val="24"/>
          <w:highlight w:val="none"/>
        </w:rPr>
        <w:t>*本项目最高限价为《安徽省发展改革委关于调整安徽省成品油价格的通告》发布的最高零售价格（基准价）的100%</w:t>
      </w:r>
      <w:r>
        <w:rPr>
          <w:rFonts w:hint="eastAsia" w:ascii="宋体" w:hAnsi="宋体" w:cs="宋体"/>
          <w:kern w:val="0"/>
          <w:sz w:val="24"/>
          <w:highlight w:val="none"/>
          <w:lang w:eastAsia="zh-CN"/>
        </w:rPr>
        <w:t>。报价不得高于最高限价（即所报折扣率必须≤100%，小数点后保留两位），否则其</w:t>
      </w:r>
      <w:r>
        <w:rPr>
          <w:rFonts w:hint="eastAsia" w:ascii="宋体" w:hAnsi="宋体" w:cs="宋体"/>
          <w:kern w:val="0"/>
          <w:sz w:val="24"/>
          <w:highlight w:val="none"/>
          <w:lang w:val="en-US" w:eastAsia="zh-CN"/>
        </w:rPr>
        <w:t>报价</w:t>
      </w:r>
      <w:r>
        <w:rPr>
          <w:rFonts w:hint="eastAsia" w:ascii="宋体" w:hAnsi="宋体" w:cs="宋体"/>
          <w:kern w:val="0"/>
          <w:sz w:val="24"/>
          <w:highlight w:val="none"/>
          <w:lang w:eastAsia="zh-CN"/>
        </w:rPr>
        <w:t>文件按无效</w:t>
      </w:r>
      <w:r>
        <w:rPr>
          <w:rFonts w:hint="eastAsia" w:ascii="宋体" w:hAnsi="宋体" w:cs="宋体"/>
          <w:kern w:val="0"/>
          <w:sz w:val="24"/>
          <w:highlight w:val="none"/>
          <w:lang w:val="en-US" w:eastAsia="zh-CN"/>
        </w:rPr>
        <w:t>文件</w:t>
      </w:r>
      <w:r>
        <w:rPr>
          <w:rFonts w:hint="eastAsia" w:ascii="宋体" w:hAnsi="宋体" w:cs="宋体"/>
          <w:kern w:val="0"/>
          <w:sz w:val="24"/>
          <w:highlight w:val="none"/>
          <w:lang w:eastAsia="zh-CN"/>
        </w:rPr>
        <w:t>处理。</w:t>
      </w:r>
    </w:p>
    <w:p w14:paraId="2BF51AEC">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（合同预估价的5%）</w:t>
      </w:r>
      <w:r>
        <w:rPr>
          <w:rFonts w:ascii="Times New Roman"/>
          <w:color w:val="auto"/>
          <w:highlight w:val="none"/>
        </w:rPr>
        <w:t>。</w:t>
      </w:r>
    </w:p>
    <w:p w14:paraId="5024C0E4">
      <w:pPr>
        <w:pStyle w:val="16"/>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6.4 本项目拟与成交供应商签订</w:t>
      </w:r>
      <w:r>
        <w:rPr>
          <w:rFonts w:hint="eastAsia" w:ascii="Times New Roman" w:hAnsi="Times New Roman" w:cs="Times New Roman"/>
          <w:color w:val="auto"/>
          <w:highlight w:val="none"/>
          <w:lang w:val="en-US" w:eastAsia="zh-CN"/>
        </w:rPr>
        <w:t>一</w:t>
      </w:r>
      <w:r>
        <w:rPr>
          <w:rFonts w:hint="eastAsia" w:ascii="Times New Roman" w:hAnsi="Times New Roman" w:cs="Times New Roman"/>
          <w:b/>
          <w:bCs/>
          <w:color w:val="auto"/>
          <w:highlight w:val="none"/>
        </w:rPr>
        <w:t>年期</w:t>
      </w:r>
      <w:r>
        <w:rPr>
          <w:rFonts w:hint="eastAsia" w:ascii="Times New Roman" w:hAnsi="Times New Roman" w:cs="Times New Roman"/>
          <w:color w:val="auto"/>
          <w:highlight w:val="none"/>
        </w:rPr>
        <w:t>框架协议。</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柴油</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26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2"/>
        <w:gridCol w:w="2124"/>
        <w:gridCol w:w="2196"/>
        <w:gridCol w:w="2183"/>
        <w:gridCol w:w="1234"/>
        <w:gridCol w:w="1600"/>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2" w:hRule="atLeast"/>
          <w:jc w:val="center"/>
        </w:trPr>
        <w:tc>
          <w:tcPr>
            <w:tcW w:w="932"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2124"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物资编码</w:t>
            </w:r>
          </w:p>
        </w:tc>
        <w:tc>
          <w:tcPr>
            <w:tcW w:w="2196"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物资名称</w:t>
            </w:r>
          </w:p>
        </w:tc>
        <w:tc>
          <w:tcPr>
            <w:tcW w:w="2183"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规格型号</w:t>
            </w:r>
          </w:p>
        </w:tc>
        <w:tc>
          <w:tcPr>
            <w:tcW w:w="1234" w:type="dxa"/>
            <w:vAlign w:val="center"/>
          </w:tcPr>
          <w:p w14:paraId="646856B5">
            <w:pPr>
              <w:keepNext w:val="0"/>
              <w:keepLines w:val="0"/>
              <w:widowControl/>
              <w:suppressLineNumbers w:val="0"/>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1600"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cs="宋体"/>
                <w:b/>
                <w:bCs/>
                <w:i w:val="0"/>
                <w:iCs w:val="0"/>
                <w:color w:val="auto"/>
                <w:kern w:val="0"/>
                <w:sz w:val="22"/>
                <w:szCs w:val="22"/>
                <w:highlight w:val="none"/>
                <w:u w:val="none"/>
                <w:lang w:val="en-US" w:eastAsia="zh-CN" w:bidi="ar"/>
              </w:rPr>
              <w:t>一年</w:t>
            </w:r>
            <w:r>
              <w:rPr>
                <w:rFonts w:hint="eastAsia" w:ascii="宋体" w:hAnsi="宋体" w:eastAsia="宋体" w:cs="宋体"/>
                <w:b/>
                <w:bCs/>
                <w:i w:val="0"/>
                <w:iCs w:val="0"/>
                <w:color w:val="auto"/>
                <w:kern w:val="0"/>
                <w:sz w:val="22"/>
                <w:szCs w:val="22"/>
                <w:highlight w:val="none"/>
                <w:u w:val="none"/>
                <w:lang w:val="en-US" w:eastAsia="zh-CN" w:bidi="ar"/>
              </w:rPr>
              <w:t>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932"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w:t>
            </w:r>
          </w:p>
        </w:tc>
        <w:tc>
          <w:tcPr>
            <w:tcW w:w="2124"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2"/>
                <w:sz w:val="24"/>
                <w:szCs w:val="24"/>
                <w:highlight w:val="none"/>
                <w:u w:val="none"/>
                <w:lang w:val="en-US" w:eastAsia="zh-CN" w:bidi="ar-SA"/>
              </w:rPr>
              <w:t>69010200000004</w:t>
            </w:r>
          </w:p>
        </w:tc>
        <w:tc>
          <w:tcPr>
            <w:tcW w:w="2196"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2"/>
                <w:sz w:val="24"/>
                <w:szCs w:val="24"/>
                <w:highlight w:val="none"/>
                <w:u w:val="none"/>
                <w:lang w:val="en-US" w:eastAsia="zh-CN" w:bidi="ar-SA"/>
              </w:rPr>
              <w:t>0#柴油</w:t>
            </w:r>
          </w:p>
        </w:tc>
        <w:tc>
          <w:tcPr>
            <w:tcW w:w="2183"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2"/>
                <w:sz w:val="24"/>
                <w:szCs w:val="24"/>
                <w:highlight w:val="none"/>
                <w:u w:val="none"/>
                <w:lang w:val="en-US" w:eastAsia="zh-CN" w:bidi="ar-SA"/>
              </w:rPr>
              <w:t>0#</w:t>
            </w:r>
          </w:p>
        </w:tc>
        <w:tc>
          <w:tcPr>
            <w:tcW w:w="1234" w:type="dxa"/>
            <w:shd w:val="clear" w:color="auto" w:fill="auto"/>
            <w:vAlign w:val="center"/>
          </w:tcPr>
          <w:p w14:paraId="34A4E6D9">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2"/>
                <w:sz w:val="24"/>
                <w:szCs w:val="24"/>
                <w:highlight w:val="none"/>
                <w:u w:val="none"/>
                <w:lang w:val="en-US" w:eastAsia="zh-CN" w:bidi="ar-SA"/>
              </w:rPr>
              <w:t>升</w:t>
            </w:r>
          </w:p>
        </w:tc>
        <w:tc>
          <w:tcPr>
            <w:tcW w:w="1600" w:type="dxa"/>
            <w:shd w:val="clear" w:color="auto" w:fill="auto"/>
            <w:vAlign w:val="center"/>
          </w:tcPr>
          <w:p w14:paraId="29B61FF8">
            <w:pPr>
              <w:keepNext w:val="0"/>
              <w:keepLines w:val="0"/>
              <w:widowControl/>
              <w:suppressLineNumbers w:val="0"/>
              <w:jc w:val="center"/>
              <w:textAlignment w:val="center"/>
              <w:rPr>
                <w:rFonts w:hint="default" w:ascii="宋体" w:hAnsi="宋体" w:eastAsia="宋体" w:cs="宋体"/>
                <w:i w:val="0"/>
                <w:iCs w:val="0"/>
                <w:color w:val="000000"/>
                <w:kern w:val="2"/>
                <w:sz w:val="24"/>
                <w:szCs w:val="24"/>
                <w:highlight w:val="none"/>
                <w:u w:val="none"/>
                <w:lang w:val="en-US" w:eastAsia="zh-CN" w:bidi="ar-SA"/>
              </w:rPr>
            </w:pPr>
            <w:r>
              <w:rPr>
                <w:rFonts w:hint="eastAsia" w:ascii="宋体" w:hAnsi="宋体" w:cs="宋体"/>
                <w:i w:val="0"/>
                <w:iCs w:val="0"/>
                <w:color w:val="000000"/>
                <w:kern w:val="0"/>
                <w:sz w:val="24"/>
                <w:szCs w:val="24"/>
                <w:highlight w:val="none"/>
                <w:u w:val="none"/>
                <w:lang w:val="en-US" w:eastAsia="zh-CN" w:bidi="ar"/>
              </w:rPr>
              <w:t>24000</w:t>
            </w:r>
          </w:p>
        </w:tc>
      </w:tr>
      <w:tr w14:paraId="09614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1" w:hRule="atLeast"/>
          <w:jc w:val="center"/>
        </w:trPr>
        <w:tc>
          <w:tcPr>
            <w:tcW w:w="10269" w:type="dxa"/>
            <w:gridSpan w:val="6"/>
            <w:shd w:val="clear" w:color="auto" w:fill="auto"/>
            <w:vAlign w:val="center"/>
          </w:tcPr>
          <w:p w14:paraId="6B9EB3E2">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备注：</w:t>
            </w:r>
          </w:p>
          <w:p w14:paraId="4F9B663B">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此为</w:t>
            </w:r>
            <w:r>
              <w:rPr>
                <w:rFonts w:hint="eastAsia" w:ascii="宋体" w:hAnsi="宋体" w:cs="宋体"/>
                <w:i w:val="0"/>
                <w:iCs w:val="0"/>
                <w:color w:val="000000"/>
                <w:kern w:val="0"/>
                <w:sz w:val="24"/>
                <w:szCs w:val="24"/>
                <w:highlight w:val="none"/>
                <w:u w:val="none"/>
                <w:lang w:val="en-US" w:eastAsia="zh-CN" w:bidi="ar"/>
              </w:rPr>
              <w:t>一</w:t>
            </w:r>
            <w:r>
              <w:rPr>
                <w:rFonts w:hint="eastAsia" w:ascii="宋体" w:hAnsi="宋体" w:eastAsia="宋体" w:cs="宋体"/>
                <w:i w:val="0"/>
                <w:iCs w:val="0"/>
                <w:color w:val="000000"/>
                <w:kern w:val="0"/>
                <w:sz w:val="24"/>
                <w:szCs w:val="24"/>
                <w:highlight w:val="none"/>
                <w:u w:val="none"/>
                <w:lang w:val="en-US" w:eastAsia="zh-CN" w:bidi="ar"/>
              </w:rPr>
              <w:t>年期框架协议，</w:t>
            </w:r>
            <w:r>
              <w:rPr>
                <w:rFonts w:hint="eastAsia" w:ascii="宋体" w:hAnsi="宋体" w:cs="宋体"/>
                <w:i w:val="0"/>
                <w:iCs w:val="0"/>
                <w:color w:val="000000"/>
                <w:kern w:val="0"/>
                <w:sz w:val="24"/>
                <w:szCs w:val="24"/>
                <w:highlight w:val="none"/>
                <w:u w:val="none"/>
                <w:lang w:val="en-US" w:eastAsia="zh-CN" w:bidi="ar"/>
              </w:rPr>
              <w:t>折扣率1</w:t>
            </w:r>
            <w:r>
              <w:rPr>
                <w:rFonts w:hint="eastAsia" w:ascii="宋体" w:hAnsi="宋体" w:eastAsia="宋体" w:cs="宋体"/>
                <w:i w:val="0"/>
                <w:iCs w:val="0"/>
                <w:color w:val="000000"/>
                <w:kern w:val="0"/>
                <w:sz w:val="24"/>
                <w:szCs w:val="24"/>
                <w:highlight w:val="none"/>
                <w:u w:val="none"/>
                <w:lang w:val="en-US" w:eastAsia="zh-CN" w:bidi="ar"/>
              </w:rPr>
              <w:t>年保持不变，实际采购数量根据我方生产需要调整；</w:t>
            </w:r>
          </w:p>
          <w:p w14:paraId="0D0BF26D">
            <w:pPr>
              <w:keepNext w:val="0"/>
              <w:keepLines w:val="0"/>
              <w:widowControl/>
              <w:numPr>
                <w:ilvl w:val="0"/>
                <w:numId w:val="2"/>
              </w:numPr>
              <w:suppressLineNumbers w:val="0"/>
              <w:ind w:left="425" w:leftChars="0" w:hanging="425" w:firstLineChars="0"/>
              <w:jc w:val="left"/>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报价时综合考虑运费，送货地点详见第5.2条；</w:t>
            </w:r>
          </w:p>
        </w:tc>
      </w:tr>
    </w:tbl>
    <w:p w14:paraId="1B9C862A">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474FE4AC">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 质量要求</w:t>
      </w:r>
    </w:p>
    <w:p w14:paraId="5F0475E5">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3.1</w:t>
      </w:r>
      <w:r>
        <w:rPr>
          <w:rFonts w:ascii="Times New Roman" w:hAns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产品必须是</w:t>
      </w:r>
      <w:r>
        <w:rPr>
          <w:rFonts w:hint="eastAsia" w:ascii="Times New Roman" w:cs="Times New Roman"/>
          <w:color w:val="auto"/>
          <w:highlight w:val="none"/>
        </w:rPr>
        <w:t>原厂生产</w:t>
      </w:r>
      <w:r>
        <w:rPr>
          <w:rFonts w:ascii="Times New Roman" w:cs="Times New Roman"/>
          <w:color w:val="auto"/>
          <w:highlight w:val="none"/>
        </w:rPr>
        <w:t>全新货品。</w:t>
      </w:r>
    </w:p>
    <w:p w14:paraId="492BC31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3.2</w:t>
      </w:r>
      <w:r>
        <w:rPr>
          <w:rFonts w:asci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w:t>
      </w:r>
      <w:r>
        <w:rPr>
          <w:rFonts w:hint="eastAsia" w:ascii="Times New Roman" w:cs="Times New Roman"/>
          <w:color w:val="auto"/>
          <w:highlight w:val="none"/>
        </w:rPr>
        <w:t>必须符合标准。</w:t>
      </w:r>
    </w:p>
    <w:p w14:paraId="2EE8D8B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4 质保要求</w:t>
      </w:r>
    </w:p>
    <w:p w14:paraId="35CFED7B">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 xml:space="preserve">.1 </w:t>
      </w:r>
      <w:r>
        <w:rPr>
          <w:rFonts w:hint="eastAsia"/>
          <w:color w:val="auto"/>
          <w:sz w:val="24"/>
          <w:szCs w:val="24"/>
          <w:highlight w:val="none"/>
        </w:rPr>
        <w:t>自货物验收合格之日起（从次日起算）不少于</w:t>
      </w:r>
      <w:r>
        <w:rPr>
          <w:color w:val="auto"/>
          <w:sz w:val="24"/>
          <w:szCs w:val="24"/>
          <w:highlight w:val="none"/>
        </w:rPr>
        <w:t>12</w:t>
      </w:r>
      <w:r>
        <w:rPr>
          <w:rFonts w:hint="eastAsia"/>
          <w:color w:val="auto"/>
          <w:sz w:val="24"/>
          <w:szCs w:val="24"/>
          <w:highlight w:val="none"/>
        </w:rPr>
        <w:t>个月（货物依法标注有效期的，其有效期不得少于质保期；国家有期限规定的，从其规定）为质保期。</w:t>
      </w:r>
    </w:p>
    <w:p w14:paraId="04D65636">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.2 在质保期内正常使用中买方如发现卖方产品有质量问题，卖方在接到买方通知后应及时予以调换或修理。</w:t>
      </w:r>
    </w:p>
    <w:p w14:paraId="2DB616E2">
      <w:pPr>
        <w:pStyle w:val="59"/>
        <w:snapToGrid w:val="0"/>
        <w:spacing w:line="360" w:lineRule="auto"/>
        <w:ind w:left="432" w:hanging="432" w:hangingChars="180"/>
        <w:rPr>
          <w:color w:val="auto"/>
          <w:highlight w:val="none"/>
        </w:rPr>
      </w:pPr>
      <w:r>
        <w:rPr>
          <w:rFonts w:hint="eastAsia" w:hAnsi="宋体"/>
          <w:color w:val="auto"/>
          <w:sz w:val="24"/>
          <w:szCs w:val="24"/>
          <w:highlight w:val="none"/>
        </w:rPr>
        <w:t>4</w:t>
      </w:r>
      <w:r>
        <w:rPr>
          <w:rFonts w:hAnsi="宋体"/>
          <w:color w:val="auto"/>
          <w:sz w:val="24"/>
          <w:szCs w:val="24"/>
          <w:highlight w:val="none"/>
        </w:rPr>
        <w:t>.3 对于买方的投诉，卖方必须在</w:t>
      </w:r>
      <w:r>
        <w:rPr>
          <w:color w:val="auto"/>
          <w:sz w:val="24"/>
          <w:szCs w:val="24"/>
          <w:highlight w:val="none"/>
        </w:rPr>
        <w:t>1</w:t>
      </w:r>
      <w:r>
        <w:rPr>
          <w:rFonts w:hAnsi="宋体"/>
          <w:color w:val="auto"/>
          <w:sz w:val="24"/>
          <w:szCs w:val="24"/>
          <w:highlight w:val="none"/>
        </w:rPr>
        <w:t>小时内给予满意答复，若不能用传真及电话沟通解决，而该产品又在运营使用之中，卖方应派员在</w:t>
      </w:r>
      <w:r>
        <w:rPr>
          <w:color w:val="auto"/>
          <w:sz w:val="24"/>
          <w:szCs w:val="24"/>
          <w:highlight w:val="none"/>
        </w:rPr>
        <w:t>48</w:t>
      </w:r>
      <w:r>
        <w:rPr>
          <w:rFonts w:hAnsi="宋体"/>
          <w:color w:val="auto"/>
          <w:sz w:val="24"/>
          <w:szCs w:val="24"/>
          <w:highlight w:val="none"/>
        </w:rPr>
        <w:t>小时之内到货物使用现场给予解决，在质保期内由此产生的一切费用由卖方承担。</w:t>
      </w:r>
    </w:p>
    <w:p w14:paraId="3D98979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交货要求</w:t>
      </w:r>
    </w:p>
    <w:p w14:paraId="21FC84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.1 </w:t>
      </w:r>
      <w:r>
        <w:rPr>
          <w:rFonts w:hint="eastAsia" w:ascii="Times New Roman" w:hAnsi="Times New Roman" w:cs="Times New Roman"/>
          <w:color w:val="auto"/>
          <w:highlight w:val="none"/>
        </w:rPr>
        <w:t>交货时间：</w:t>
      </w:r>
      <w:r>
        <w:rPr>
          <w:rFonts w:hint="eastAsia" w:ascii="Times New Roman" w:cs="Times New Roman"/>
          <w:color w:val="auto"/>
          <w:highlight w:val="none"/>
        </w:rPr>
        <w:t>按照合同</w:t>
      </w:r>
      <w:r>
        <w:rPr>
          <w:rFonts w:ascii="Times New Roman" w:cs="Times New Roman"/>
          <w:color w:val="auto"/>
          <w:highlight w:val="none"/>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交货地点</w:t>
      </w:r>
      <w:r>
        <w:rPr>
          <w:rFonts w:ascii="Times New Roman" w:hAnsi="Times New Roman" w:cs="Times New Roman"/>
          <w:color w:val="auto"/>
          <w:highlight w:val="none"/>
        </w:rPr>
        <w:t>：</w:t>
      </w:r>
      <w:r>
        <w:rPr>
          <w:rFonts w:hint="eastAsia" w:ascii="Times New Roman" w:hAnsi="Times New Roman" w:cs="Times New Roman"/>
          <w:color w:val="auto"/>
          <w:highlight w:val="none"/>
        </w:rPr>
        <w:t>安徽省滁州市来安县水口镇新河村范庄组100号相官车辆段。</w:t>
      </w:r>
    </w:p>
    <w:p w14:paraId="62352F2F">
      <w:pPr>
        <w:pStyle w:val="16"/>
        <w:spacing w:before="0" w:beforeAutospacing="0" w:after="0" w:afterAutospacing="0" w:line="240" w:lineRule="auto"/>
        <w:ind w:left="0" w:firstLine="0" w:firstLineChars="0"/>
        <w:jc w:val="center"/>
        <w:rPr>
          <w:rFonts w:ascii="Times New Roman" w:hAnsi="Times New Roman" w:cs="Times New Roman"/>
          <w:color w:val="auto"/>
          <w:highlight w:val="none"/>
        </w:rPr>
      </w:pPr>
    </w:p>
    <w:p w14:paraId="2D601716">
      <w:pPr>
        <w:pStyle w:val="17"/>
        <w:spacing w:before="0" w:after="100" w:afterAutospacing="1" w:line="360" w:lineRule="auto"/>
        <w:ind w:left="567" w:hanging="567"/>
        <w:rPr>
          <w:color w:val="auto"/>
          <w:highlight w:val="none"/>
        </w:rPr>
      </w:pPr>
      <w:r>
        <w:rPr>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B47048">
      <w:pPr>
        <w:pStyle w:val="16"/>
        <w:numPr>
          <w:ilvl w:val="0"/>
          <w:numId w:val="3"/>
        </w:numPr>
        <w:spacing w:before="0" w:beforeAutospacing="0" w:after="0" w:afterAutospacing="0" w:line="360" w:lineRule="auto"/>
        <w:ind w:left="420" w:leftChars="200" w:firstLine="79" w:firstLineChars="33"/>
        <w:rPr>
          <w:rFonts w:hint="eastAsia"/>
          <w:color w:val="auto"/>
          <w:szCs w:val="21"/>
          <w:highlight w:val="none"/>
        </w:rPr>
      </w:pPr>
      <w:r>
        <w:rPr>
          <w:rFonts w:hint="eastAsia" w:ascii="Times New Roman" w:hAnsi="Times New Roman" w:cs="Times New Roman"/>
          <w:color w:val="auto"/>
          <w:highlight w:val="none"/>
        </w:rPr>
        <w:t>报价人的报价保证金转账凭证</w:t>
      </w:r>
    </w:p>
    <w:p w14:paraId="76E9E1BB">
      <w:pPr>
        <w:pStyle w:val="16"/>
        <w:numPr>
          <w:ilvl w:val="0"/>
          <w:numId w:val="3"/>
        </w:numPr>
        <w:spacing w:before="0" w:beforeAutospacing="0" w:after="0" w:afterAutospacing="0" w:line="360" w:lineRule="auto"/>
        <w:ind w:left="420" w:leftChars="200" w:firstLine="79" w:firstLineChars="33"/>
        <w:rPr>
          <w:rFonts w:hint="eastAsia" w:ascii="Times New Roman" w:hAnsi="Times New Roman" w:cs="Times New Roman"/>
          <w:color w:val="auto"/>
          <w:highlight w:val="none"/>
        </w:rPr>
      </w:pPr>
      <w:r>
        <w:rPr>
          <w:rFonts w:hint="eastAsia" w:ascii="Times New Roman" w:hAnsi="Times New Roman" w:cs="Times New Roman"/>
          <w:color w:val="auto"/>
          <w:highlight w:val="none"/>
        </w:rPr>
        <w:t>危险化学品经营许可证（</w:t>
      </w:r>
      <w:r>
        <w:rPr>
          <w:rFonts w:hint="eastAsia" w:ascii="Times New Roman" w:hAnsi="Times New Roman" w:cs="Times New Roman"/>
          <w:b/>
          <w:bCs/>
          <w:color w:val="auto"/>
          <w:highlight w:val="none"/>
        </w:rPr>
        <w:t>复印件加盖法人公章</w:t>
      </w:r>
      <w:r>
        <w:rPr>
          <w:rFonts w:hint="eastAsia" w:ascii="Times New Roman" w:hAnsi="Times New Roman" w:cs="Times New Roman"/>
          <w:color w:val="auto"/>
          <w:highlight w:val="none"/>
        </w:rPr>
        <w:t>）</w:t>
      </w:r>
    </w:p>
    <w:p w14:paraId="6FC3680C">
      <w:pPr>
        <w:pStyle w:val="16"/>
        <w:numPr>
          <w:ilvl w:val="0"/>
          <w:numId w:val="3"/>
        </w:numPr>
        <w:spacing w:before="0" w:beforeAutospacing="0" w:after="0" w:afterAutospacing="0" w:line="360" w:lineRule="auto"/>
        <w:ind w:left="420" w:leftChars="200" w:firstLine="79" w:firstLineChars="33"/>
        <w:rPr>
          <w:rFonts w:hint="eastAsia" w:ascii="Times New Roman" w:hAnsi="Times New Roman" w:cs="Times New Roman"/>
          <w:color w:val="auto"/>
          <w:highlight w:val="none"/>
        </w:rPr>
      </w:pPr>
      <w:r>
        <w:rPr>
          <w:rFonts w:hint="eastAsia" w:ascii="Times New Roman" w:hAnsi="Times New Roman" w:cs="Times New Roman"/>
          <w:color w:val="auto"/>
          <w:highlight w:val="none"/>
        </w:rPr>
        <w:t>机动车登记证书</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eastAsia="zh-CN"/>
        </w:rPr>
        <w:t>自有移动加油车</w:t>
      </w:r>
      <w:r>
        <w:rPr>
          <w:rFonts w:hint="eastAsia" w:ascii="Times New Roman" w:hAnsi="Times New Roman" w:cs="Times New Roman"/>
          <w:b/>
          <w:bCs/>
          <w:color w:val="auto"/>
          <w:highlight w:val="none"/>
          <w:lang w:val="en-US" w:eastAsia="zh-CN"/>
        </w:rPr>
        <w:t>须提供，复印件加盖法人公章</w:t>
      </w:r>
      <w:r>
        <w:rPr>
          <w:rFonts w:hint="eastAsia" w:ascii="Times New Roman" w:hAnsi="Times New Roman" w:cs="Times New Roman"/>
          <w:color w:val="auto"/>
          <w:highlight w:val="none"/>
          <w:lang w:eastAsia="zh-CN"/>
        </w:rPr>
        <w:t>）</w:t>
      </w:r>
    </w:p>
    <w:p w14:paraId="2AC9086A">
      <w:pPr>
        <w:pStyle w:val="16"/>
        <w:numPr>
          <w:ilvl w:val="0"/>
          <w:numId w:val="3"/>
        </w:numPr>
        <w:spacing w:before="0" w:beforeAutospacing="0" w:after="0" w:afterAutospacing="0" w:line="360" w:lineRule="auto"/>
        <w:ind w:left="420" w:leftChars="200" w:firstLine="79" w:firstLineChars="33"/>
        <w:rPr>
          <w:rFonts w:hint="eastAsia" w:ascii="Times New Roman" w:hAnsi="Times New Roman" w:cs="Times New Roman"/>
          <w:color w:val="auto"/>
          <w:highlight w:val="none"/>
        </w:rPr>
      </w:pPr>
      <w:r>
        <w:rPr>
          <w:rFonts w:hint="eastAsia" w:ascii="Times New Roman" w:hAnsi="Times New Roman" w:cs="Times New Roman"/>
          <w:color w:val="auto"/>
          <w:highlight w:val="none"/>
        </w:rPr>
        <w:t>租赁合同（</w:t>
      </w:r>
      <w:r>
        <w:rPr>
          <w:rFonts w:hint="eastAsia" w:ascii="Times New Roman" w:hAnsi="Times New Roman" w:cs="Times New Roman"/>
          <w:b/>
          <w:bCs/>
          <w:color w:val="auto"/>
          <w:highlight w:val="none"/>
        </w:rPr>
        <w:t>租赁移动加油车须提供</w:t>
      </w:r>
      <w:r>
        <w:rPr>
          <w:rFonts w:hint="eastAsia" w:ascii="Times New Roman" w:hAnsi="Times New Roman" w:cs="Times New Roman"/>
          <w:b/>
          <w:bCs/>
          <w:color w:val="auto"/>
          <w:highlight w:val="none"/>
          <w:lang w:eastAsia="zh-CN"/>
        </w:rPr>
        <w:t>，复印件加盖法人公章</w:t>
      </w:r>
      <w:r>
        <w:rPr>
          <w:rFonts w:hint="eastAsia" w:ascii="Times New Roman" w:hAnsi="Times New Roman" w:cs="Times New Roman"/>
          <w:color w:val="auto"/>
          <w:highlight w:val="none"/>
        </w:rPr>
        <w:t>）</w:t>
      </w:r>
    </w:p>
    <w:p w14:paraId="3657BE24">
      <w:pPr>
        <w:pStyle w:val="16"/>
        <w:numPr>
          <w:ilvl w:val="0"/>
          <w:numId w:val="3"/>
        </w:numPr>
        <w:spacing w:before="0" w:beforeAutospacing="0" w:after="0" w:afterAutospacing="0" w:line="360" w:lineRule="auto"/>
        <w:ind w:left="420" w:leftChars="200" w:firstLine="79" w:firstLineChars="33"/>
        <w:rPr>
          <w:rFonts w:hint="eastAsia" w:ascii="Times New Roman" w:hAnsi="Times New Roman" w:cs="Times New Roman"/>
          <w:color w:val="auto"/>
          <w:highlight w:val="none"/>
        </w:rPr>
      </w:pPr>
      <w:r>
        <w:rPr>
          <w:rFonts w:hint="eastAsia" w:ascii="Times New Roman" w:hAnsi="Times New Roman" w:cs="Times New Roman"/>
          <w:color w:val="auto"/>
          <w:highlight w:val="none"/>
          <w:lang w:val="en-US" w:eastAsia="zh-CN"/>
        </w:rPr>
        <w:t>《道路运输经营许可证》（</w:t>
      </w:r>
      <w:r>
        <w:rPr>
          <w:rFonts w:hint="eastAsia" w:ascii="Times New Roman" w:hAnsi="Times New Roman" w:cs="Times New Roman"/>
          <w:b/>
          <w:bCs/>
          <w:color w:val="auto"/>
          <w:highlight w:val="none"/>
        </w:rPr>
        <w:t>复印件加盖法人公章</w:t>
      </w:r>
      <w:r>
        <w:rPr>
          <w:rFonts w:hint="eastAsia" w:ascii="Times New Roman" w:hAnsi="Times New Roman" w:cs="Times New Roman"/>
          <w:color w:val="auto"/>
          <w:highlight w:val="none"/>
          <w:lang w:val="en-US" w:eastAsia="zh-CN"/>
        </w:rPr>
        <w:t>）</w:t>
      </w:r>
    </w:p>
    <w:p w14:paraId="5155E7AF">
      <w:pPr>
        <w:pStyle w:val="16"/>
        <w:numPr>
          <w:ilvl w:val="0"/>
          <w:numId w:val="3"/>
        </w:numPr>
        <w:spacing w:before="0" w:beforeAutospacing="0" w:after="0" w:afterAutospacing="0" w:line="360" w:lineRule="auto"/>
        <w:ind w:left="420" w:leftChars="200" w:firstLine="79" w:firstLineChars="33"/>
        <w:rPr>
          <w:rFonts w:hint="eastAsia" w:ascii="Times New Roman" w:hAnsi="Times New Roman" w:cs="Times New Roman"/>
          <w:color w:val="auto"/>
          <w:highlight w:val="none"/>
        </w:rPr>
      </w:pPr>
      <w:r>
        <w:rPr>
          <w:rFonts w:hint="eastAsia" w:ascii="Times New Roman" w:hAnsi="Times New Roman" w:cs="Times New Roman"/>
          <w:color w:val="auto"/>
          <w:highlight w:val="none"/>
          <w:lang w:val="en-US" w:eastAsia="zh-CN"/>
        </w:rPr>
        <w:t>车辆</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道路运输证</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rPr>
        <w:t>复印件加盖法人公章</w:t>
      </w:r>
      <w:r>
        <w:rPr>
          <w:rFonts w:hint="eastAsia" w:ascii="Times New Roman" w:hAnsi="Times New Roman" w:cs="Times New Roman"/>
          <w:color w:val="auto"/>
          <w:highlight w:val="none"/>
          <w:lang w:eastAsia="zh-CN"/>
        </w:rPr>
        <w:t>）</w:t>
      </w:r>
    </w:p>
    <w:p w14:paraId="06A5B77A">
      <w:pPr>
        <w:pStyle w:val="16"/>
        <w:numPr>
          <w:ilvl w:val="0"/>
          <w:numId w:val="3"/>
        </w:numPr>
        <w:spacing w:before="0" w:beforeAutospacing="0" w:after="0" w:afterAutospacing="0" w:line="360" w:lineRule="auto"/>
        <w:ind w:left="420" w:leftChars="200" w:firstLine="79" w:firstLineChars="33"/>
        <w:rPr>
          <w:rFonts w:hint="eastAsia" w:ascii="Times New Roman" w:hAnsi="Times New Roman" w:cs="Times New Roman"/>
          <w:color w:val="auto"/>
          <w:highlight w:val="none"/>
        </w:rPr>
      </w:pPr>
      <w:r>
        <w:rPr>
          <w:rFonts w:hint="eastAsia" w:ascii="Times New Roman" w:hAnsi="Times New Roman" w:cs="Times New Roman"/>
          <w:color w:val="auto"/>
          <w:highlight w:val="none"/>
        </w:rPr>
        <w:t>计量检定机构出具的在有效期内的检定证书</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eastAsia="zh-CN"/>
        </w:rPr>
        <w:t>复印件加盖法人公章</w:t>
      </w:r>
      <w:r>
        <w:rPr>
          <w:rFonts w:hint="eastAsia" w:ascii="Times New Roman" w:hAnsi="Times New Roman" w:cs="Times New Roman"/>
          <w:color w:val="auto"/>
          <w:highlight w:val="none"/>
          <w:lang w:eastAsia="zh-CN"/>
        </w:rPr>
        <w:t>）</w:t>
      </w:r>
    </w:p>
    <w:p w14:paraId="1C50E9FB">
      <w:pPr>
        <w:pStyle w:val="16"/>
        <w:numPr>
          <w:ilvl w:val="0"/>
          <w:numId w:val="3"/>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07"/>
        <w:gridCol w:w="2640"/>
        <w:gridCol w:w="2265"/>
        <w:gridCol w:w="720"/>
        <w:gridCol w:w="621"/>
        <w:gridCol w:w="1025"/>
        <w:gridCol w:w="240"/>
        <w:gridCol w:w="4213"/>
      </w:tblGrid>
      <w:tr w14:paraId="3CCB4C82">
        <w:tblPrEx>
          <w:tblCellMar>
            <w:top w:w="0" w:type="dxa"/>
            <w:left w:w="108" w:type="dxa"/>
            <w:bottom w:w="0" w:type="dxa"/>
            <w:right w:w="108" w:type="dxa"/>
          </w:tblCellMar>
        </w:tblPrEx>
        <w:trPr>
          <w:trHeight w:val="727" w:hRule="atLeast"/>
        </w:trPr>
        <w:tc>
          <w:tcPr>
            <w:tcW w:w="15690" w:type="dxa"/>
            <w:gridSpan w:val="10"/>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172335" cy="480060"/>
                  <wp:effectExtent l="0" t="0" r="12065" b="254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1"/>
                          <a:stretch>
                            <a:fillRect/>
                          </a:stretch>
                        </pic:blipFill>
                        <pic:spPr>
                          <a:xfrm>
                            <a:off x="0" y="0"/>
                            <a:ext cx="2172335" cy="480060"/>
                          </a:xfrm>
                          <a:prstGeom prst="rect">
                            <a:avLst/>
                          </a:prstGeom>
                          <a:noFill/>
                          <a:ln>
                            <a:noFill/>
                          </a:ln>
                        </pic:spPr>
                      </pic:pic>
                    </a:graphicData>
                  </a:graphic>
                </wp:anchor>
              </w:drawing>
            </w:r>
          </w:p>
        </w:tc>
      </w:tr>
      <w:tr w14:paraId="48A2B0CC">
        <w:tblPrEx>
          <w:tblCellMar>
            <w:top w:w="0" w:type="dxa"/>
            <w:left w:w="108" w:type="dxa"/>
            <w:bottom w:w="0" w:type="dxa"/>
            <w:right w:w="108" w:type="dxa"/>
          </w:tblCellMar>
        </w:tblPrEx>
        <w:trPr>
          <w:trHeight w:val="600" w:hRule="atLeast"/>
        </w:trPr>
        <w:tc>
          <w:tcPr>
            <w:tcW w:w="15690" w:type="dxa"/>
            <w:gridSpan w:val="10"/>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5910"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2265"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240"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4213" w:type="dxa"/>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CNCJ-XJ-2025</w:t>
            </w:r>
            <w:r>
              <w:rPr>
                <w:rFonts w:hint="eastAsia"/>
                <w:color w:val="auto"/>
                <w:sz w:val="22"/>
                <w:szCs w:val="22"/>
                <w:highlight w:val="none"/>
                <w:lang w:val="en-US" w:eastAsia="zh-CN"/>
              </w:rPr>
              <w:t>12</w:t>
            </w:r>
            <w:r>
              <w:rPr>
                <w:rFonts w:hint="eastAsia"/>
                <w:color w:val="auto"/>
                <w:sz w:val="22"/>
                <w:szCs w:val="22"/>
                <w:highlight w:val="none"/>
                <w:lang w:eastAsia="zh-CN"/>
              </w:rPr>
              <w:t>-000</w:t>
            </w:r>
            <w:r>
              <w:rPr>
                <w:rFonts w:hint="eastAsia"/>
                <w:color w:val="auto"/>
                <w:sz w:val="22"/>
                <w:szCs w:val="22"/>
                <w:highlight w:val="none"/>
                <w:lang w:val="en-US" w:eastAsia="zh-CN"/>
              </w:rPr>
              <w:t>1</w:t>
            </w:r>
          </w:p>
        </w:tc>
      </w:tr>
      <w:tr w14:paraId="58053CFE">
        <w:tblPrEx>
          <w:tblCellMar>
            <w:top w:w="0" w:type="dxa"/>
            <w:left w:w="108" w:type="dxa"/>
            <w:bottom w:w="0" w:type="dxa"/>
            <w:right w:w="108" w:type="dxa"/>
          </w:tblCellMar>
        </w:tblPrEx>
        <w:trPr>
          <w:trHeight w:val="300" w:hRule="atLeast"/>
        </w:trPr>
        <w:tc>
          <w:tcPr>
            <w:tcW w:w="15690" w:type="dxa"/>
            <w:gridSpan w:val="10"/>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0"/>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w:t>
            </w:r>
          </w:p>
        </w:tc>
      </w:tr>
      <w:tr w14:paraId="5154D840">
        <w:tblPrEx>
          <w:tblCellMar>
            <w:top w:w="0" w:type="dxa"/>
            <w:left w:w="108" w:type="dxa"/>
            <w:bottom w:w="0" w:type="dxa"/>
            <w:right w:w="108" w:type="dxa"/>
          </w:tblCellMar>
        </w:tblPrEx>
        <w:trPr>
          <w:trHeight w:val="300" w:hRule="atLeast"/>
        </w:trPr>
        <w:tc>
          <w:tcPr>
            <w:tcW w:w="15690" w:type="dxa"/>
            <w:gridSpan w:val="10"/>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⑴含包装、运输、税金、装卸等经需方验收合格之前发生的所有费用。⑵产品必须是全新货品并应符合国际或国家标准。⑶不注明交货期视为</w:t>
            </w:r>
            <w:r>
              <w:rPr>
                <w:rFonts w:hint="eastAsia" w:ascii="宋体" w:hAnsi="宋体" w:cs="宋体"/>
                <w:color w:val="auto"/>
                <w:kern w:val="0"/>
                <w:sz w:val="20"/>
                <w:highlight w:val="none"/>
                <w:lang w:val="en-US" w:eastAsia="zh-CN" w:bidi="ar"/>
              </w:rPr>
              <w:t>收到买方订货通知</w:t>
            </w:r>
            <w:r>
              <w:rPr>
                <w:rFonts w:hint="eastAsia" w:ascii="宋体" w:hAnsi="宋体" w:cs="宋体"/>
                <w:color w:val="auto"/>
                <w:kern w:val="0"/>
                <w:sz w:val="20"/>
                <w:highlight w:val="none"/>
                <w:lang w:bidi="ar"/>
              </w:rPr>
              <w:t>之日起</w:t>
            </w:r>
            <w:r>
              <w:rPr>
                <w:rFonts w:hint="eastAsia" w:ascii="宋体" w:hAnsi="宋体" w:cs="宋体"/>
                <w:color w:val="auto"/>
                <w:kern w:val="0"/>
                <w:sz w:val="20"/>
                <w:highlight w:val="none"/>
                <w:lang w:val="en-US" w:eastAsia="zh-CN" w:bidi="ar"/>
              </w:rPr>
              <w:t>2</w:t>
            </w:r>
            <w:r>
              <w:rPr>
                <w:rFonts w:hint="eastAsia" w:ascii="宋体" w:hAnsi="宋体" w:cs="宋体"/>
                <w:color w:val="auto"/>
                <w:kern w:val="0"/>
                <w:sz w:val="20"/>
                <w:highlight w:val="none"/>
                <w:lang w:bidi="ar"/>
              </w:rPr>
              <w:t>个</w:t>
            </w:r>
            <w:r>
              <w:rPr>
                <w:rFonts w:hint="eastAsia" w:ascii="宋体" w:hAnsi="宋体" w:cs="宋体"/>
                <w:color w:val="auto"/>
                <w:kern w:val="0"/>
                <w:sz w:val="20"/>
                <w:highlight w:val="none"/>
                <w:lang w:val="en-US" w:eastAsia="zh-CN" w:bidi="ar"/>
              </w:rPr>
              <w:t>日历</w:t>
            </w:r>
            <w:r>
              <w:rPr>
                <w:rFonts w:hint="eastAsia" w:ascii="宋体" w:hAnsi="宋体" w:cs="宋体"/>
                <w:color w:val="auto"/>
                <w:kern w:val="0"/>
                <w:sz w:val="20"/>
                <w:highlight w:val="none"/>
                <w:lang w:bidi="ar"/>
              </w:rPr>
              <w:t>日内到货。⑷付款方式：货物到货经买方验收合格、卖方开具的增值税专用发票经买方审核无误以及货物明细清单经双方确认无异后，买方按合同价款全额（或交付货物金额）的</w:t>
            </w:r>
            <w:r>
              <w:rPr>
                <w:rFonts w:hint="eastAsia" w:ascii="宋体" w:hAnsi="宋体" w:cs="宋体"/>
                <w:color w:val="auto"/>
                <w:kern w:val="0"/>
                <w:sz w:val="20"/>
                <w:highlight w:val="none"/>
                <w:lang w:val="en-US" w:eastAsia="zh-CN" w:bidi="ar"/>
              </w:rPr>
              <w:t>100</w:t>
            </w:r>
            <w:r>
              <w:rPr>
                <w:rFonts w:hint="eastAsia" w:ascii="宋体" w:hAnsi="宋体" w:cs="宋体"/>
                <w:color w:val="auto"/>
                <w:kern w:val="0"/>
                <w:sz w:val="20"/>
                <w:highlight w:val="none"/>
                <w:lang w:bidi="ar"/>
              </w:rPr>
              <w:t>%在90个工作日内予以支付</w:t>
            </w:r>
            <w:r>
              <w:rPr>
                <w:rFonts w:hint="eastAsia" w:ascii="宋体" w:hAnsi="宋体" w:cs="宋体"/>
                <w:color w:val="auto"/>
                <w:kern w:val="0"/>
                <w:sz w:val="20"/>
                <w:highlight w:val="none"/>
                <w:lang w:eastAsia="zh-CN" w:bidi="ar"/>
              </w:rPr>
              <w:t>。</w:t>
            </w:r>
            <w:r>
              <w:rPr>
                <w:rFonts w:hint="eastAsia" w:ascii="宋体" w:hAnsi="宋体" w:cs="宋体"/>
                <w:color w:val="auto"/>
                <w:kern w:val="0"/>
                <w:sz w:val="20"/>
                <w:highlight w:val="none"/>
                <w:lang w:bidi="ar"/>
              </w:rPr>
              <w:t>⑸报价单盖章有效</w:t>
            </w:r>
            <w:r>
              <w:rPr>
                <w:rFonts w:hint="eastAsia" w:ascii="宋体" w:hAnsi="宋体" w:cs="宋体"/>
                <w:color w:val="auto"/>
                <w:kern w:val="0"/>
                <w:sz w:val="20"/>
                <w:highlight w:val="none"/>
                <w:lang w:eastAsia="zh-CN" w:bidi="ar"/>
              </w:rPr>
              <w:t>。</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5"/>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5"/>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5"/>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5"/>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日期：2</w:t>
            </w:r>
            <w:r>
              <w:rPr>
                <w:rFonts w:ascii="宋体" w:hAnsi="宋体" w:cs="宋体"/>
                <w:color w:val="auto"/>
                <w:kern w:val="0"/>
                <w:sz w:val="20"/>
                <w:highlight w:val="none"/>
                <w:lang w:bidi="ar"/>
              </w:rPr>
              <w:t>02</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12</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24</w:t>
            </w:r>
            <w:r>
              <w:rPr>
                <w:rFonts w:hint="eastAsia" w:ascii="宋体" w:hAnsi="宋体" w:cs="宋体"/>
                <w:color w:val="auto"/>
                <w:kern w:val="0"/>
                <w:sz w:val="20"/>
                <w:highlight w:val="none"/>
                <w:lang w:bidi="ar"/>
              </w:rPr>
              <w:t>日</w:t>
            </w:r>
          </w:p>
        </w:tc>
        <w:tc>
          <w:tcPr>
            <w:tcW w:w="6819" w:type="dxa"/>
            <w:gridSpan w:val="5"/>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69273E20">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4871"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798E7">
            <w:pPr>
              <w:widowControl/>
              <w:jc w:val="center"/>
              <w:textAlignment w:val="center"/>
              <w:rPr>
                <w:rFonts w:hint="eastAsia" w:ascii="宋体" w:hAnsi="宋体" w:eastAsia="宋体" w:cs="宋体"/>
                <w:color w:val="auto"/>
                <w:sz w:val="20"/>
                <w:highlight w:val="none"/>
                <w:lang w:val="en-US" w:eastAsia="zh-CN"/>
              </w:rPr>
            </w:pPr>
            <w:r>
              <w:rPr>
                <w:rFonts w:hint="eastAsia" w:ascii="宋体" w:hAnsi="宋体" w:cs="宋体"/>
                <w:color w:val="auto"/>
                <w:sz w:val="20"/>
                <w:highlight w:val="none"/>
                <w:lang w:val="en-US" w:eastAsia="zh-CN"/>
              </w:rPr>
              <w:t>报价（折扣率）</w:t>
            </w:r>
          </w:p>
        </w:tc>
        <w:tc>
          <w:tcPr>
            <w:tcW w:w="4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722C2">
            <w:pPr>
              <w:widowControl/>
              <w:jc w:val="center"/>
              <w:textAlignment w:val="center"/>
              <w:rPr>
                <w:rFonts w:hint="default" w:ascii="宋体" w:hAnsi="宋体" w:cs="宋体"/>
                <w:color w:val="auto"/>
                <w:sz w:val="20"/>
                <w:highlight w:val="none"/>
                <w:lang w:val="en-US" w:eastAsia="zh-CN"/>
              </w:rPr>
            </w:pPr>
            <w:r>
              <w:rPr>
                <w:rFonts w:hint="eastAsia" w:ascii="宋体" w:hAnsi="宋体" w:cs="宋体"/>
                <w:color w:val="auto"/>
                <w:sz w:val="20"/>
                <w:highlight w:val="none"/>
                <w:lang w:val="en-US" w:eastAsia="zh-CN"/>
              </w:rPr>
              <w:t>备注</w:t>
            </w:r>
          </w:p>
        </w:tc>
      </w:tr>
      <w:tr w14:paraId="3271C634">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2"/>
                <w:sz w:val="21"/>
                <w:szCs w:val="21"/>
                <w:highlight w:val="none"/>
                <w:u w:val="none"/>
                <w:lang w:val="en-US" w:eastAsia="zh-CN" w:bidi="ar-SA"/>
              </w:rPr>
              <w:t>69010200000004</w:t>
            </w:r>
          </w:p>
        </w:tc>
        <w:tc>
          <w:tcPr>
            <w:tcW w:w="1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2"/>
                <w:sz w:val="21"/>
                <w:szCs w:val="21"/>
                <w:highlight w:val="none"/>
                <w:u w:val="none"/>
                <w:lang w:val="en-US" w:eastAsia="zh-CN" w:bidi="ar-SA"/>
              </w:rPr>
              <w:t>0#柴油</w:t>
            </w:r>
          </w:p>
        </w:tc>
        <w:tc>
          <w:tcPr>
            <w:tcW w:w="2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2"/>
                <w:sz w:val="21"/>
                <w:szCs w:val="21"/>
                <w:highlight w:val="none"/>
                <w:u w:val="none"/>
                <w:lang w:val="en-US" w:eastAsia="zh-CN" w:bidi="ar-SA"/>
              </w:rPr>
              <w:t>0#</w:t>
            </w:r>
          </w:p>
        </w:tc>
        <w:tc>
          <w:tcPr>
            <w:tcW w:w="4871"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E5549">
            <w:pPr>
              <w:rPr>
                <w:rFonts w:hint="default" w:ascii="宋体" w:hAnsi="宋体" w:eastAsia="宋体" w:cs="宋体"/>
                <w:color w:val="auto"/>
                <w:sz w:val="20"/>
                <w:highlight w:val="none"/>
                <w:u w:val="single"/>
                <w:lang w:val="en-US" w:eastAsia="zh-CN"/>
              </w:rPr>
            </w:pPr>
            <w:r>
              <w:rPr>
                <w:rFonts w:hint="eastAsia" w:ascii="宋体" w:hAnsi="宋体" w:cs="宋体"/>
                <w:color w:val="auto"/>
                <w:sz w:val="20"/>
                <w:highlight w:val="none"/>
                <w:lang w:val="en-US" w:eastAsia="zh-CN"/>
              </w:rPr>
              <w:t>以询价人发出订货通知当日《安徽省发展改革委关于调整安徽省成品油价格的通告》发布的最高零售价格（升价）为基准价，我公司承诺报价为基准价的</w:t>
            </w:r>
            <w:r>
              <w:rPr>
                <w:rFonts w:hint="eastAsia" w:ascii="宋体" w:hAnsi="宋体" w:cs="宋体"/>
                <w:color w:val="auto"/>
                <w:sz w:val="20"/>
                <w:highlight w:val="none"/>
                <w:u w:val="single"/>
                <w:lang w:val="en-US" w:eastAsia="zh-CN"/>
              </w:rPr>
              <w:t xml:space="preserve">       </w:t>
            </w:r>
            <w:r>
              <w:rPr>
                <w:rFonts w:hint="eastAsia" w:ascii="宋体" w:hAnsi="宋体" w:cs="宋体"/>
                <w:color w:val="auto"/>
                <w:sz w:val="20"/>
                <w:highlight w:val="none"/>
                <w:u w:val="none"/>
                <w:lang w:val="en-US" w:eastAsia="zh-CN"/>
              </w:rPr>
              <w:t xml:space="preserve">%（小数点后保留两位）。                                        </w:t>
            </w:r>
          </w:p>
        </w:tc>
        <w:tc>
          <w:tcPr>
            <w:tcW w:w="4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EBCE9">
            <w:pPr>
              <w:rPr>
                <w:rFonts w:hint="eastAsia" w:ascii="宋体" w:hAnsi="宋体" w:cs="宋体"/>
                <w:color w:val="auto"/>
                <w:sz w:val="20"/>
                <w:highlight w:val="none"/>
                <w:lang w:val="en-US" w:eastAsia="zh-CN"/>
              </w:rPr>
            </w:pPr>
            <w:r>
              <w:rPr>
                <w:rFonts w:hint="eastAsia" w:ascii="宋体" w:hAnsi="宋体" w:cs="宋体"/>
                <w:color w:val="auto"/>
                <w:sz w:val="20"/>
                <w:highlight w:val="none"/>
                <w:lang w:val="en-US" w:eastAsia="zh-CN"/>
              </w:rPr>
              <w:t>如优惠让利幅度为5%，则报价方式填写：以《安徽省发展改革委关于调整安徽省成品油价格的通告》发布的最高零售价格（升价）为基准价，我公司承诺报价为基准价的</w:t>
            </w:r>
            <w:r>
              <w:rPr>
                <w:rFonts w:hint="eastAsia" w:ascii="宋体" w:hAnsi="宋体" w:cs="宋体"/>
                <w:color w:val="auto"/>
                <w:sz w:val="20"/>
                <w:highlight w:val="none"/>
                <w:u w:val="single"/>
                <w:lang w:val="en-US" w:eastAsia="zh-CN"/>
              </w:rPr>
              <w:t>95.00</w:t>
            </w:r>
            <w:r>
              <w:rPr>
                <w:rFonts w:hint="eastAsia" w:ascii="宋体" w:hAnsi="宋体" w:cs="宋体"/>
                <w:color w:val="auto"/>
                <w:sz w:val="20"/>
                <w:highlight w:val="none"/>
                <w:lang w:val="en-US" w:eastAsia="zh-CN"/>
              </w:rPr>
              <w:t>%。</w:t>
            </w:r>
          </w:p>
        </w:tc>
      </w:tr>
      <w:tr w14:paraId="71C68B2D">
        <w:tblPrEx>
          <w:tblCellMar>
            <w:top w:w="0" w:type="dxa"/>
            <w:left w:w="108" w:type="dxa"/>
            <w:bottom w:w="0" w:type="dxa"/>
            <w:right w:w="108" w:type="dxa"/>
          </w:tblCellMar>
        </w:tblPrEx>
        <w:trPr>
          <w:trHeight w:val="402" w:hRule="atLeast"/>
        </w:trPr>
        <w:tc>
          <w:tcPr>
            <w:tcW w:w="15690" w:type="dxa"/>
            <w:gridSpan w:val="10"/>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0"/>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default"/>
                <w:color w:val="auto"/>
                <w:highlight w:val="none"/>
                <w:lang w:bidi="ar"/>
              </w:rPr>
              <w:t>202</w:t>
            </w:r>
            <w:r>
              <w:rPr>
                <w:rStyle w:val="79"/>
                <w:rFonts w:hint="eastAsia"/>
                <w:color w:val="auto"/>
                <w:highlight w:val="none"/>
                <w:lang w:val="en-US" w:eastAsia="zh-CN" w:bidi="ar"/>
              </w:rPr>
              <w:t>6</w:t>
            </w:r>
            <w:r>
              <w:rPr>
                <w:rStyle w:val="75"/>
                <w:rFonts w:hint="default"/>
                <w:color w:val="auto"/>
                <w:highlight w:val="none"/>
                <w:lang w:bidi="ar"/>
              </w:rPr>
              <w:t>年</w:t>
            </w:r>
            <w:r>
              <w:rPr>
                <w:rStyle w:val="79"/>
                <w:rFonts w:hint="eastAsia"/>
                <w:color w:val="auto"/>
                <w:highlight w:val="none"/>
                <w:lang w:val="en-US" w:eastAsia="zh-CN" w:bidi="ar"/>
              </w:rPr>
              <w:t>1</w:t>
            </w:r>
            <w:r>
              <w:rPr>
                <w:rStyle w:val="75"/>
                <w:rFonts w:hint="default"/>
                <w:color w:val="auto"/>
                <w:highlight w:val="none"/>
                <w:lang w:bidi="ar"/>
              </w:rPr>
              <w:t>月</w:t>
            </w:r>
            <w:r>
              <w:rPr>
                <w:rStyle w:val="79"/>
                <w:rFonts w:hint="eastAsia"/>
                <w:color w:val="auto"/>
                <w:highlight w:val="none"/>
                <w:lang w:val="en-US" w:eastAsia="zh-CN" w:bidi="ar"/>
              </w:rPr>
              <w:t>7</w:t>
            </w:r>
            <w:r>
              <w:rPr>
                <w:rStyle w:val="75"/>
                <w:rFonts w:hint="default"/>
                <w:color w:val="auto"/>
                <w:highlight w:val="none"/>
                <w:lang w:bidi="ar"/>
              </w:rPr>
              <w:t>日前盖章寄回</w:t>
            </w:r>
            <w:r>
              <w:rPr>
                <w:rStyle w:val="75"/>
                <w:rFonts w:hint="eastAsia"/>
                <w:color w:val="auto"/>
                <w:highlight w:val="none"/>
                <w:lang w:eastAsia="zh-CN" w:bidi="ar"/>
              </w:rPr>
              <w:t>，</w:t>
            </w:r>
            <w:r>
              <w:rPr>
                <w:rStyle w:val="75"/>
                <w:rFonts w:hint="default"/>
                <w:color w:val="auto"/>
                <w:highlight w:val="none"/>
                <w:lang w:bidi="ar"/>
              </w:rPr>
              <w:t>并确保此报价至少在30个日历日内有效。若该产品或原材料行情波动较大，请另行注明有效期。</w:t>
            </w:r>
          </w:p>
        </w:tc>
      </w:tr>
    </w:tbl>
    <w:p w14:paraId="046048A8">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46365917">
      <w:pPr>
        <w:snapToGrid w:val="0"/>
        <w:spacing w:line="360" w:lineRule="auto"/>
        <w:jc w:val="center"/>
        <w:rPr>
          <w:rFonts w:hint="eastAsia"/>
          <w:b/>
          <w:color w:val="auto"/>
          <w:sz w:val="48"/>
          <w:szCs w:val="48"/>
          <w:highlight w:val="none"/>
          <w:lang w:eastAsia="zh-CN"/>
        </w:rPr>
      </w:pPr>
      <w:r>
        <w:rPr>
          <w:rFonts w:hint="eastAsia"/>
          <w:b/>
          <w:color w:val="auto"/>
          <w:sz w:val="48"/>
          <w:szCs w:val="48"/>
          <w:highlight w:val="none"/>
          <w:lang w:eastAsia="zh-CN"/>
        </w:rPr>
        <w:t>2025年滁州轨道运营柴油</w:t>
      </w: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一年框架</w:t>
      </w:r>
      <w:r>
        <w:rPr>
          <w:rFonts w:hint="eastAsia"/>
          <w:b/>
          <w:color w:val="auto"/>
          <w:sz w:val="48"/>
          <w:szCs w:val="48"/>
          <w:highlight w:val="none"/>
          <w:lang w:eastAsia="zh-CN"/>
        </w:rPr>
        <w:t>）</w:t>
      </w:r>
    </w:p>
    <w:p w14:paraId="08807261">
      <w:pPr>
        <w:snapToGrid w:val="0"/>
        <w:spacing w:line="360" w:lineRule="auto"/>
        <w:jc w:val="center"/>
        <w:rPr>
          <w:rFonts w:hint="eastAsia"/>
          <w:b/>
          <w:color w:val="auto"/>
          <w:sz w:val="48"/>
          <w:szCs w:val="48"/>
          <w:highlight w:val="none"/>
          <w:lang w:eastAsia="zh-CN"/>
        </w:rPr>
      </w:pP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w:t>
            </w:r>
            <w:r>
              <w:rPr>
                <w:rFonts w:hint="eastAsia"/>
                <w:color w:val="auto"/>
                <w:sz w:val="18"/>
                <w:szCs w:val="18"/>
                <w:highlight w:val="none"/>
                <w:lang w:eastAsia="zh-CN"/>
              </w:rPr>
              <w:t>绝无</w:t>
            </w:r>
            <w:r>
              <w:rPr>
                <w:rFonts w:hint="eastAsia"/>
                <w:color w:val="auto"/>
                <w:sz w:val="18"/>
                <w:szCs w:val="18"/>
                <w:highlight w:val="none"/>
              </w:rPr>
              <w:t>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w:t>
            </w:r>
            <w:r>
              <w:rPr>
                <w:rFonts w:hint="eastAsia"/>
                <w:color w:val="auto"/>
                <w:sz w:val="18"/>
                <w:szCs w:val="18"/>
                <w:highlight w:val="none"/>
                <w:lang w:eastAsia="zh-CN"/>
              </w:rPr>
              <w:t>（</w:t>
            </w:r>
            <w:r>
              <w:rPr>
                <w:rFonts w:hint="eastAsia"/>
                <w:color w:val="auto"/>
                <w:sz w:val="18"/>
                <w:szCs w:val="18"/>
                <w:highlight w:val="none"/>
              </w:rPr>
              <w:t>CCC</w:t>
            </w:r>
            <w:r>
              <w:rPr>
                <w:rFonts w:hint="eastAsia"/>
                <w:color w:val="auto"/>
                <w:sz w:val="18"/>
                <w:szCs w:val="18"/>
                <w:highlight w:val="none"/>
                <w:lang w:eastAsia="zh-CN"/>
              </w:rPr>
              <w:t>）</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10620851"/>
      <w:bookmarkStart w:id="4" w:name="_Toc22503"/>
      <w:bookmarkStart w:id="5" w:name="_Toc471894962"/>
      <w:bookmarkStart w:id="6" w:name="_Toc92804592"/>
      <w:bookmarkStart w:id="7" w:name="_Toc470617844"/>
      <w:bookmarkStart w:id="8" w:name="_Toc477250300"/>
      <w:bookmarkStart w:id="9" w:name="_Toc472325755"/>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5"/>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5"/>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35C97BF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0FA13B6A">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706FB5A1">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
      <w:r>
        <w:rPr>
          <w:rFonts w:hint="eastAsia" w:ascii="宋体" w:hAnsi="宋体"/>
          <w:szCs w:val="21"/>
          <w:highlight w:val="none"/>
        </w:rPr>
        <w:t>，在本框架合同金额上限范围内，按照本框架合同约定的条件和《订货通知单》向买方出售货物。</w:t>
      </w:r>
      <w:bookmarkStart w:id="11" w:name="_Hlk50669640"/>
      <w:r>
        <w:rPr>
          <w:rFonts w:hint="eastAsia" w:ascii="宋体" w:hAnsi="宋体"/>
          <w:szCs w:val="21"/>
          <w:highlight w:val="none"/>
        </w:rPr>
        <w:t>货物的名称、规格</w:t>
      </w:r>
      <w:r>
        <w:rPr>
          <w:rFonts w:hint="eastAsia" w:ascii="宋体" w:hAnsi="宋体"/>
          <w:szCs w:val="21"/>
          <w:highlight w:val="none"/>
          <w:lang w:val="en-US" w:eastAsia="zh-CN"/>
        </w:rPr>
        <w:t>等</w:t>
      </w:r>
      <w:r>
        <w:rPr>
          <w:rFonts w:hint="eastAsia" w:ascii="宋体" w:hAnsi="宋体"/>
          <w:szCs w:val="21"/>
          <w:highlight w:val="none"/>
        </w:rPr>
        <w:t>详见附件</w:t>
      </w:r>
      <w:r>
        <w:rPr>
          <w:rFonts w:ascii="宋体" w:hAnsi="宋体"/>
          <w:szCs w:val="21"/>
          <w:highlight w:val="none"/>
        </w:rPr>
        <w:t>1</w:t>
      </w:r>
      <w:r>
        <w:rPr>
          <w:rFonts w:hint="eastAsia" w:ascii="宋体" w:hAnsi="宋体"/>
          <w:szCs w:val="21"/>
          <w:highlight w:val="none"/>
        </w:rPr>
        <w:t>《货物清单》。</w:t>
      </w:r>
      <w:bookmarkEnd w:id="11"/>
      <w:r>
        <w:rPr>
          <w:rFonts w:hint="eastAsia" w:ascii="宋体" w:hAnsi="宋体"/>
          <w:szCs w:val="21"/>
          <w:highlight w:val="none"/>
        </w:rPr>
        <w:t>每次订购货物（为《货物清单》中的部分或全部）的名称、规格、数量以《订货通知单》为准。</w:t>
      </w:r>
    </w:p>
    <w:p w14:paraId="4B4AA2BC">
      <w:pPr>
        <w:snapToGrid w:val="0"/>
        <w:spacing w:line="360" w:lineRule="auto"/>
        <w:rPr>
          <w:rFonts w:ascii="宋体" w:hAnsi="宋体"/>
          <w:b/>
          <w:szCs w:val="21"/>
          <w:highlight w:val="none"/>
        </w:rPr>
      </w:pPr>
      <w:r>
        <w:rPr>
          <w:rFonts w:hint="eastAsia" w:ascii="宋体" w:hAnsi="宋体"/>
          <w:b/>
          <w:szCs w:val="21"/>
          <w:highlight w:val="none"/>
        </w:rPr>
        <w:t>2.   价格</w:t>
      </w:r>
    </w:p>
    <w:p w14:paraId="7FC38DFA">
      <w:pPr>
        <w:snapToGrid w:val="0"/>
        <w:spacing w:line="360" w:lineRule="auto"/>
        <w:ind w:left="525" w:hanging="525" w:hangingChars="250"/>
        <w:rPr>
          <w:rFonts w:hint="eastAsia"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2E75ED12">
      <w:pPr>
        <w:snapToGrid w:val="0"/>
        <w:spacing w:line="360" w:lineRule="auto"/>
        <w:ind w:left="525" w:hanging="525" w:hangingChars="250"/>
        <w:rPr>
          <w:rFonts w:hint="default" w:ascii="宋体" w:hAnsi="宋体" w:eastAsia="宋体"/>
          <w:szCs w:val="21"/>
          <w:highlight w:val="none"/>
          <w:lang w:val="en-US" w:eastAsia="zh-CN"/>
        </w:rPr>
      </w:pPr>
      <w:r>
        <w:rPr>
          <w:rFonts w:hint="eastAsia" w:ascii="宋体" w:hAnsi="宋体"/>
          <w:szCs w:val="21"/>
          <w:highlight w:val="none"/>
          <w:lang w:val="en-US" w:eastAsia="zh-CN"/>
        </w:rPr>
        <w:t xml:space="preserve">2.2  </w:t>
      </w:r>
      <w:r>
        <w:rPr>
          <w:rFonts w:hint="eastAsia" w:ascii="宋体" w:hAnsi="宋体"/>
          <w:szCs w:val="21"/>
          <w:highlight w:val="none"/>
        </w:rPr>
        <w:t>本合同为采购框架合同,折扣率为________</w:t>
      </w:r>
      <w:r>
        <w:rPr>
          <w:rFonts w:hint="eastAsia" w:ascii="宋体" w:hAnsi="宋体"/>
          <w:szCs w:val="21"/>
          <w:highlight w:val="none"/>
          <w:lang w:val="en-US" w:eastAsia="zh-CN"/>
        </w:rPr>
        <w:t>%</w:t>
      </w:r>
      <w:r>
        <w:rPr>
          <w:rFonts w:hint="eastAsia" w:ascii="宋体" w:hAnsi="宋体"/>
          <w:szCs w:val="21"/>
          <w:highlight w:val="none"/>
        </w:rPr>
        <w:t>，结算价格：油品结算价格为</w:t>
      </w:r>
      <w:r>
        <w:rPr>
          <w:rFonts w:hint="eastAsia" w:ascii="宋体" w:hAnsi="宋体"/>
          <w:szCs w:val="21"/>
          <w:highlight w:val="none"/>
          <w:lang w:val="en-US" w:eastAsia="zh-CN"/>
        </w:rPr>
        <w:t>我方</w:t>
      </w:r>
      <w:r>
        <w:rPr>
          <w:rFonts w:hint="eastAsia" w:ascii="宋体" w:hAnsi="宋体" w:cs="宋体"/>
          <w:color w:val="auto"/>
          <w:sz w:val="20"/>
          <w:highlight w:val="none"/>
          <w:lang w:val="en-US" w:eastAsia="zh-CN"/>
        </w:rPr>
        <w:t>发出订货通知当日</w:t>
      </w:r>
      <w:r>
        <w:rPr>
          <w:rFonts w:hint="eastAsia" w:ascii="宋体" w:hAnsi="宋体"/>
          <w:szCs w:val="21"/>
          <w:highlight w:val="none"/>
        </w:rPr>
        <w:t>0号国VI柴油</w:t>
      </w:r>
      <w:r>
        <w:rPr>
          <w:rFonts w:hint="eastAsia" w:ascii="宋体" w:hAnsi="宋体"/>
          <w:szCs w:val="21"/>
          <w:highlight w:val="none"/>
          <w:lang w:val="en-US" w:eastAsia="zh-CN"/>
        </w:rPr>
        <w:t>单价（单价为</w:t>
      </w:r>
      <w:r>
        <w:rPr>
          <w:rFonts w:hint="eastAsia" w:ascii="宋体" w:hAnsi="宋体" w:cs="宋体"/>
          <w:color w:val="auto"/>
          <w:sz w:val="20"/>
          <w:highlight w:val="none"/>
          <w:lang w:val="en-US" w:eastAsia="zh-CN"/>
        </w:rPr>
        <w:t>《安徽省发展改革委关于调整安徽省成品油价格的通告》发布的最高零售价格</w:t>
      </w:r>
      <w:r>
        <w:rPr>
          <w:rFonts w:hint="eastAsia" w:ascii="宋体" w:hAnsi="宋体"/>
          <w:szCs w:val="21"/>
          <w:highlight w:val="none"/>
          <w:lang w:val="en-US" w:eastAsia="zh-CN"/>
        </w:rPr>
        <w:t>）</w:t>
      </w:r>
      <w:r>
        <w:rPr>
          <w:rFonts w:hint="eastAsia" w:ascii="宋体" w:hAnsi="宋体"/>
          <w:szCs w:val="21"/>
          <w:highlight w:val="none"/>
        </w:rPr>
        <w:t>×折扣率×结算数量。</w:t>
      </w:r>
    </w:p>
    <w:p w14:paraId="6361CC84">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657F4599">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119EFBA1">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457F6F99">
      <w:pPr>
        <w:snapToGrid w:val="0"/>
        <w:spacing w:line="360" w:lineRule="auto"/>
        <w:rPr>
          <w:rFonts w:ascii="宋体" w:hAnsi="宋体"/>
          <w:b/>
          <w:szCs w:val="21"/>
          <w:highlight w:val="none"/>
        </w:rPr>
      </w:pPr>
      <w:r>
        <w:rPr>
          <w:rFonts w:hint="eastAsia" w:ascii="宋体" w:hAnsi="宋体"/>
          <w:b/>
          <w:szCs w:val="21"/>
          <w:highlight w:val="none"/>
        </w:rPr>
        <w:t>4.   交货时间</w:t>
      </w:r>
    </w:p>
    <w:p w14:paraId="1E14D9AF">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rPr>
        <w:t xml:space="preserve"> </w:t>
      </w:r>
      <w:r>
        <w:rPr>
          <w:rFonts w:ascii="宋体" w:hAnsi="宋体"/>
          <w:b/>
          <w:szCs w:val="21"/>
          <w:highlight w:val="none"/>
          <w:u w:val="single"/>
        </w:rPr>
        <w:t xml:space="preserve">    </w:t>
      </w:r>
      <w:r>
        <w:rPr>
          <w:rFonts w:hint="eastAsia" w:ascii="宋体" w:hAnsi="宋体"/>
          <w:szCs w:val="21"/>
          <w:highlight w:val="none"/>
        </w:rPr>
        <w:t>个</w:t>
      </w:r>
      <w:r>
        <w:rPr>
          <w:rFonts w:hint="eastAsia" w:ascii="宋体" w:hAnsi="宋体"/>
          <w:szCs w:val="21"/>
          <w:highlight w:val="none"/>
          <w:lang w:eastAsia="zh-CN"/>
        </w:rPr>
        <w:t>日历日</w:t>
      </w:r>
      <w:r>
        <w:rPr>
          <w:rFonts w:hint="eastAsia" w:ascii="宋体" w:hAnsi="宋体"/>
          <w:szCs w:val="21"/>
          <w:highlight w:val="none"/>
        </w:rPr>
        <w:t>内，将货物全部送达上述指定地点</w:t>
      </w:r>
      <w:r>
        <w:rPr>
          <w:rFonts w:hint="eastAsia" w:ascii="宋体" w:hAnsi="宋体"/>
          <w:color w:val="000000"/>
          <w:szCs w:val="21"/>
          <w:highlight w:val="none"/>
        </w:rPr>
        <w:t>。</w:t>
      </w:r>
    </w:p>
    <w:p w14:paraId="296F77F7">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07C0D3B1">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6335C6D1">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0D8B022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2444927E">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14A3A2A8">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5FA43575">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48C356E4">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100F6FA3">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02DE0280">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6533C744">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8CCDEBA">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75470EFA">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79B5518C">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4D4E90EE">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26F82767">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0EB515E9">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069769EB">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11BEB5B8">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787047A9">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5FF3E5FC">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156750F1">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48136E2E">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6102E9E9">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卖方送货时必须附有详细的送货清单(详见附件3），内容应包括本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w:t>
      </w:r>
      <w:r>
        <w:rPr>
          <w:rFonts w:hint="eastAsia" w:ascii="宋体" w:hAnsi="宋体"/>
          <w:b/>
          <w:bCs/>
          <w:szCs w:val="21"/>
          <w:highlight w:val="none"/>
          <w:lang w:val="en-US" w:eastAsia="zh-CN"/>
        </w:rPr>
        <w:t>工作日</w:t>
      </w:r>
      <w:r>
        <w:rPr>
          <w:rFonts w:hint="eastAsia" w:ascii="宋体" w:hAnsi="宋体"/>
          <w:b/>
          <w:bCs/>
          <w:szCs w:val="21"/>
          <w:highlight w:val="none"/>
        </w:rPr>
        <w:t>。</w:t>
      </w:r>
    </w:p>
    <w:p w14:paraId="7E9148C8">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66FDDDD8">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18D950E2">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7B1BD28A">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7206D9FE">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77EFDEBF">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764EC855">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1B228BB8">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71D73718">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4D5C21E">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6211EB31">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38E6EDAA">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43D08E26">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4C859A27">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lang w:val="en-US" w:eastAsia="zh-CN"/>
        </w:rPr>
        <w:t>个日历日</w:t>
      </w:r>
      <w:r>
        <w:rPr>
          <w:rFonts w:hint="eastAsia" w:ascii="宋体" w:hAnsi="宋体"/>
          <w:szCs w:val="21"/>
          <w:highlight w:val="none"/>
        </w:rPr>
        <w:t>内（含本数）完成。</w:t>
      </w:r>
    </w:p>
    <w:p w14:paraId="12D3EBF7">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个日历日内（含本数）完成。</w:t>
      </w:r>
    </w:p>
    <w:p w14:paraId="510CC2B5">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61BADC4B">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6805DD9F">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7343EA84">
      <w:pPr>
        <w:numPr>
          <w:ilvl w:val="0"/>
          <w:numId w:val="6"/>
        </w:numPr>
        <w:snapToGrid w:val="0"/>
        <w:spacing w:line="360" w:lineRule="auto"/>
        <w:ind w:left="525" w:hanging="525"/>
        <w:rPr>
          <w:rFonts w:ascii="宋体" w:hAnsi="宋体"/>
          <w:b/>
          <w:szCs w:val="21"/>
          <w:highlight w:val="none"/>
        </w:rPr>
      </w:pPr>
      <w:r>
        <w:rPr>
          <w:rFonts w:hint="eastAsia" w:ascii="宋体" w:hAnsi="宋体"/>
          <w:b/>
          <w:szCs w:val="21"/>
          <w:highlight w:val="none"/>
        </w:rPr>
        <w:t>货款支付</w:t>
      </w:r>
    </w:p>
    <w:p w14:paraId="0B8BD9F7">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2A6C0D0C">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highlight w:val="none"/>
        </w:rPr>
        <w:t>余款自货物验收合格之日起（从次日起算）一年内无任何质量问题，由买方</w:t>
      </w:r>
      <w:r>
        <w:rPr>
          <w:rFonts w:hint="eastAsia" w:ascii="宋体" w:hAnsi="宋体"/>
          <w:szCs w:val="21"/>
          <w:highlight w:val="none"/>
          <w:u w:val="none"/>
        </w:rPr>
        <w:t>90</w:t>
      </w:r>
      <w:r>
        <w:rPr>
          <w:rFonts w:hint="eastAsia" w:ascii="宋体" w:hAnsi="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2123B5A3">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w:t>
      </w:r>
      <w:r>
        <w:rPr>
          <w:rFonts w:hint="eastAsia" w:ascii="宋体" w:hAnsi="宋体"/>
          <w:b/>
          <w:bCs/>
          <w:szCs w:val="21"/>
          <w:highlight w:val="none"/>
          <w:lang w:val="en-US" w:eastAsia="zh-CN"/>
        </w:rPr>
        <w:t>工作日</w:t>
      </w:r>
      <w:r>
        <w:rPr>
          <w:rFonts w:hint="eastAsia" w:ascii="宋体" w:hAnsi="宋体"/>
          <w:b/>
          <w:bCs/>
          <w:szCs w:val="21"/>
          <w:highlight w:val="none"/>
        </w:rPr>
        <w:t>。</w:t>
      </w:r>
    </w:p>
    <w:p w14:paraId="1415CB03">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7A90C863">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67691404">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2CD4EB5">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6638866E">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7A427F41">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4ACDA2CB">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471B878B">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6DCC45E7">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59EA2882">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4C27ABB0">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FDF1648">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3D215AE0">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398B6391">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63CF8AFC">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lang w:eastAsia="zh-CN"/>
        </w:rPr>
        <w:t>个日历日</w:t>
      </w:r>
      <w:r>
        <w:rPr>
          <w:rFonts w:hint="eastAsia" w:ascii="宋体" w:hAnsi="宋体"/>
          <w:szCs w:val="21"/>
          <w:highlight w:val="none"/>
        </w:rPr>
        <w:t>，买方有权书面通知卖方单方面解除本合同，且有权要求卖方支付相当于合同总价5%的违约金，若该违约金不足以补偿给买方造成的损失，则卖方还应当补足差额部分。</w:t>
      </w:r>
    </w:p>
    <w:p w14:paraId="344052A3">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3E5161E7">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1A76252D">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0E06CA85">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24663D72">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072B2771">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2FFBED13">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1F5FE9CB">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21E1664C">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19A4730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1BEF2D6D">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35B7FFE0">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5CB6617F">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116078B9">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046A63E7">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705EBD2D">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6DC43BFE">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54775CE8">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788060DF">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11DF1A9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17899237">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szCs w:val="21"/>
          <w:highlight w:val="none"/>
          <w:lang w:val="en-US" w:eastAsia="zh-CN"/>
        </w:rPr>
        <w:t>个日历日</w:t>
      </w:r>
      <w:r>
        <w:rPr>
          <w:rFonts w:hint="eastAsia" w:ascii="宋体" w:hAnsi="宋体"/>
          <w:color w:val="000000"/>
          <w:szCs w:val="21"/>
          <w:highlight w:val="none"/>
        </w:rPr>
        <w:t>前（含本数）通知卖方，以便卖方提前做好各项生产准备工作。提前、推迟、暂停及重新确定交货时间均应办理有关合同变更手续。</w:t>
      </w:r>
    </w:p>
    <w:p w14:paraId="79CFCC27">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szCs w:val="21"/>
          <w:highlight w:val="none"/>
          <w:lang w:val="en-US" w:eastAsia="zh-CN"/>
        </w:rPr>
        <w:t>个日历日</w:t>
      </w:r>
      <w:r>
        <w:rPr>
          <w:rFonts w:hint="eastAsia" w:ascii="宋体" w:hAnsi="宋体"/>
          <w:color w:val="000000"/>
          <w:szCs w:val="21"/>
          <w:highlight w:val="none"/>
        </w:rPr>
        <w:t>前（含本数）通知卖方变更运输方式、包装方式、交货地点及卖方需提供的服务。</w:t>
      </w:r>
    </w:p>
    <w:p w14:paraId="272742C7">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1A7A8A38">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00CB673">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w:t>
      </w:r>
      <w:r>
        <w:rPr>
          <w:rFonts w:hint="eastAsia" w:ascii="宋体" w:hAnsi="宋体"/>
          <w:color w:val="000000"/>
          <w:szCs w:val="21"/>
          <w:highlight w:val="none"/>
          <w:u w:val="single"/>
        </w:rPr>
        <w:t xml:space="preserve"> 30 </w:t>
      </w:r>
      <w:r>
        <w:rPr>
          <w:rFonts w:hint="eastAsia" w:ascii="宋体" w:hAnsi="宋体"/>
          <w:szCs w:val="21"/>
          <w:highlight w:val="none"/>
          <w:lang w:val="en-US" w:eastAsia="zh-CN"/>
        </w:rPr>
        <w:t>个日历日</w:t>
      </w:r>
      <w:r>
        <w:rPr>
          <w:rFonts w:hint="eastAsia" w:ascii="宋体" w:hAnsi="宋体"/>
          <w:color w:val="000000"/>
          <w:szCs w:val="21"/>
          <w:highlight w:val="none"/>
        </w:rPr>
        <w:t>内未能纠正违约，另一方可以书面通知违约方终止本合同；</w:t>
      </w:r>
    </w:p>
    <w:p w14:paraId="53F24511">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1</w:t>
      </w:r>
      <w:r>
        <w:rPr>
          <w:rFonts w:hint="eastAsia" w:ascii="宋体" w:hAnsi="宋体"/>
          <w:color w:val="000000"/>
          <w:szCs w:val="21"/>
          <w:highlight w:val="none"/>
          <w:u w:val="single"/>
        </w:rPr>
        <w:t xml:space="preserve">0 </w:t>
      </w:r>
      <w:r>
        <w:rPr>
          <w:rFonts w:hint="eastAsia" w:ascii="宋体" w:hAnsi="宋体"/>
          <w:szCs w:val="21"/>
          <w:highlight w:val="none"/>
          <w:lang w:val="en-US" w:eastAsia="zh-CN"/>
        </w:rPr>
        <w:t>个日历日</w:t>
      </w:r>
      <w:r>
        <w:rPr>
          <w:rFonts w:hint="eastAsia" w:ascii="宋体" w:hAnsi="宋体"/>
          <w:color w:val="000000"/>
          <w:szCs w:val="21"/>
          <w:highlight w:val="none"/>
        </w:rPr>
        <w:t>内终止本合同。</w:t>
      </w:r>
    </w:p>
    <w:p w14:paraId="4B2B9AF9">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449928A8">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50BB1511">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5DBF9376">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4FEE227E">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28D403D6">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32234F35">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53F98030">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7D530929">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042050343"/>
          <w:lang w:val="en-US" w:eastAsia="zh-CN"/>
        </w:rPr>
        <w:t>卖方联系人</w:t>
      </w:r>
      <w:r>
        <w:rPr>
          <w:rFonts w:hint="eastAsia" w:ascii="宋体" w:hAnsi="宋体" w:eastAsia="宋体" w:cs="Times New Roman"/>
          <w:spacing w:val="0"/>
          <w:kern w:val="0"/>
          <w:szCs w:val="21"/>
          <w:highlight w:val="none"/>
          <w:fitText w:val="1470" w:id="204205034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5F19ABE">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701253389"/>
          <w:lang w:val="en-US" w:eastAsia="zh-CN"/>
        </w:rPr>
        <w:t>电话号码</w:t>
      </w:r>
      <w:r>
        <w:rPr>
          <w:rFonts w:hint="eastAsia" w:ascii="宋体" w:hAnsi="宋体" w:eastAsia="宋体" w:cs="Times New Roman"/>
          <w:spacing w:val="2"/>
          <w:kern w:val="0"/>
          <w:szCs w:val="21"/>
          <w:highlight w:val="none"/>
          <w:fitText w:val="1470" w:id="1701253389"/>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318407FA">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1565668089"/>
          <w:lang w:val="en-US" w:eastAsia="zh-CN"/>
        </w:rPr>
        <w:t>送达地址</w:t>
      </w:r>
      <w:r>
        <w:rPr>
          <w:rFonts w:hint="eastAsia" w:ascii="宋体" w:hAnsi="宋体" w:eastAsia="宋体" w:cs="Times New Roman"/>
          <w:spacing w:val="2"/>
          <w:kern w:val="0"/>
          <w:szCs w:val="21"/>
          <w:highlight w:val="none"/>
          <w:fitText w:val="1470" w:id="1565668089"/>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143C53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2144668744"/>
          <w:lang w:val="en-US" w:eastAsia="zh-CN"/>
        </w:rPr>
        <w:t>电子联系</w:t>
      </w:r>
      <w:r>
        <w:rPr>
          <w:rFonts w:hint="eastAsia" w:ascii="宋体" w:hAnsi="宋体" w:eastAsia="宋体" w:cs="Times New Roman"/>
          <w:spacing w:val="0"/>
          <w:kern w:val="0"/>
          <w:szCs w:val="21"/>
          <w:highlight w:val="none"/>
          <w:fitText w:val="1470" w:id="2144668744"/>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357E604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983267982"/>
        </w:rPr>
        <w:t>买方联系人</w:t>
      </w:r>
      <w:r>
        <w:rPr>
          <w:rFonts w:hint="eastAsia" w:ascii="宋体" w:hAnsi="宋体" w:eastAsia="宋体" w:cs="Times New Roman"/>
          <w:spacing w:val="0"/>
          <w:kern w:val="0"/>
          <w:szCs w:val="21"/>
          <w:highlight w:val="none"/>
          <w:fitText w:val="1470" w:id="1983267982"/>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5E70D7FF">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738985972"/>
        </w:rPr>
        <w:t>电话号码</w:t>
      </w:r>
      <w:r>
        <w:rPr>
          <w:rFonts w:hint="eastAsia" w:ascii="宋体" w:hAnsi="宋体" w:eastAsia="宋体" w:cs="Times New Roman"/>
          <w:spacing w:val="2"/>
          <w:kern w:val="0"/>
          <w:szCs w:val="21"/>
          <w:highlight w:val="none"/>
          <w:fitText w:val="1470" w:id="738985972"/>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1C3FFE3">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122896765"/>
        </w:rPr>
        <w:t>送达地址</w:t>
      </w:r>
      <w:r>
        <w:rPr>
          <w:rFonts w:hint="eastAsia" w:ascii="宋体" w:hAnsi="宋体" w:eastAsia="宋体" w:cs="Times New Roman"/>
          <w:spacing w:val="2"/>
          <w:kern w:val="0"/>
          <w:szCs w:val="21"/>
          <w:highlight w:val="none"/>
          <w:fitText w:val="1470" w:id="1122896765"/>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61A90FC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szCs w:val="21"/>
          <w:highlight w:val="none"/>
          <w:lang w:val="en-US"/>
        </w:rPr>
      </w:pPr>
      <w:r>
        <w:rPr>
          <w:rFonts w:hint="eastAsia" w:ascii="宋体" w:hAnsi="宋体" w:eastAsia="宋体" w:cs="Times New Roman"/>
          <w:spacing w:val="0"/>
          <w:kern w:val="0"/>
          <w:szCs w:val="21"/>
          <w:highlight w:val="none"/>
          <w:fitText w:val="1470" w:id="747450495"/>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6ECDEA44">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16FC866C">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42E92863">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295581D5">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4734C820">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481FF60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21096B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3936718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3943C39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10467FDF">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79946CA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268366BF">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2C4F334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2B24E84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418B914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34E0962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4EEBB67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4E62668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504F043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20216C99">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28747AEA">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04F783F8">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66D58FCB">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7EEA492D">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0AC6734D">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51D43248">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5F44EFE1">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4EC991AE">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2DF2FF3B">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7E5E43BB">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369FFEA2">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7C70F0E7">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7D1589AC">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280A3FDF">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F8D47EC">
      <w:pPr>
        <w:tabs>
          <w:tab w:val="left" w:pos="360"/>
        </w:tabs>
        <w:snapToGrid w:val="0"/>
        <w:spacing w:line="360" w:lineRule="auto"/>
        <w:ind w:left="525" w:hanging="525" w:hangingChars="250"/>
        <w:rPr>
          <w:rFonts w:ascii="宋体" w:hAnsi="宋体"/>
          <w:color w:val="auto"/>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r>
        <w:rPr>
          <w:rFonts w:hint="eastAsia" w:ascii="宋体" w:hAnsi="宋体"/>
          <w:bCs/>
          <w:color w:val="auto"/>
          <w:szCs w:val="21"/>
          <w:highlight w:val="none"/>
        </w:rPr>
        <w:t>。</w:t>
      </w: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2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15671BB"/>
    <w:multiLevelType w:val="singleLevel"/>
    <w:tmpl w:val="315671BB"/>
    <w:lvl w:ilvl="0" w:tentative="0">
      <w:start w:val="1"/>
      <w:numFmt w:val="decimal"/>
      <w:suff w:val="nothing"/>
      <w:lvlText w:val="%1）"/>
      <w:lvlJc w:val="left"/>
      <w:rPr>
        <w:rFonts w:hint="default"/>
        <w:b w:val="0"/>
        <w:bCs w:val="0"/>
      </w:r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4FF0"/>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910A08"/>
    <w:rsid w:val="01C20BC1"/>
    <w:rsid w:val="01F114A6"/>
    <w:rsid w:val="022C0730"/>
    <w:rsid w:val="02477318"/>
    <w:rsid w:val="02557C87"/>
    <w:rsid w:val="02645583"/>
    <w:rsid w:val="026C4FD1"/>
    <w:rsid w:val="0288005D"/>
    <w:rsid w:val="02D212D8"/>
    <w:rsid w:val="02DD1A2B"/>
    <w:rsid w:val="02EA3359"/>
    <w:rsid w:val="02F823F5"/>
    <w:rsid w:val="0361440A"/>
    <w:rsid w:val="037325E9"/>
    <w:rsid w:val="03822CFE"/>
    <w:rsid w:val="038E7899"/>
    <w:rsid w:val="039F5432"/>
    <w:rsid w:val="03AE3AF3"/>
    <w:rsid w:val="03E07A24"/>
    <w:rsid w:val="03FD05D6"/>
    <w:rsid w:val="040A2CF3"/>
    <w:rsid w:val="043553B6"/>
    <w:rsid w:val="045B2BCC"/>
    <w:rsid w:val="046B5540"/>
    <w:rsid w:val="047F723D"/>
    <w:rsid w:val="048819FD"/>
    <w:rsid w:val="04893C18"/>
    <w:rsid w:val="0490144A"/>
    <w:rsid w:val="04983E5B"/>
    <w:rsid w:val="04ED064B"/>
    <w:rsid w:val="0534627A"/>
    <w:rsid w:val="053718C6"/>
    <w:rsid w:val="05687CD1"/>
    <w:rsid w:val="05924D4E"/>
    <w:rsid w:val="059511D6"/>
    <w:rsid w:val="05CB5336"/>
    <w:rsid w:val="05DE202C"/>
    <w:rsid w:val="060A660A"/>
    <w:rsid w:val="061567A2"/>
    <w:rsid w:val="062067FE"/>
    <w:rsid w:val="068F6E11"/>
    <w:rsid w:val="069A01B7"/>
    <w:rsid w:val="06AE70E8"/>
    <w:rsid w:val="06CE0008"/>
    <w:rsid w:val="06DE2083"/>
    <w:rsid w:val="07117EF5"/>
    <w:rsid w:val="07153E89"/>
    <w:rsid w:val="07D77390"/>
    <w:rsid w:val="07E21FBD"/>
    <w:rsid w:val="0822060B"/>
    <w:rsid w:val="08386081"/>
    <w:rsid w:val="084E7652"/>
    <w:rsid w:val="08504A1F"/>
    <w:rsid w:val="088A7F5F"/>
    <w:rsid w:val="08DA2C94"/>
    <w:rsid w:val="08E375DA"/>
    <w:rsid w:val="08E458C1"/>
    <w:rsid w:val="09343767"/>
    <w:rsid w:val="09420839"/>
    <w:rsid w:val="094A5F81"/>
    <w:rsid w:val="094C3466"/>
    <w:rsid w:val="094D790A"/>
    <w:rsid w:val="09646A02"/>
    <w:rsid w:val="097E3F67"/>
    <w:rsid w:val="09896468"/>
    <w:rsid w:val="09A428CF"/>
    <w:rsid w:val="09C3197A"/>
    <w:rsid w:val="09F2400E"/>
    <w:rsid w:val="0A00672A"/>
    <w:rsid w:val="0A3E078F"/>
    <w:rsid w:val="0A434869"/>
    <w:rsid w:val="0A490A8C"/>
    <w:rsid w:val="0A870BFA"/>
    <w:rsid w:val="0A8960BD"/>
    <w:rsid w:val="0A981059"/>
    <w:rsid w:val="0B2F1F4E"/>
    <w:rsid w:val="0B666A61"/>
    <w:rsid w:val="0BAF665A"/>
    <w:rsid w:val="0BC35C62"/>
    <w:rsid w:val="0BCD7E05"/>
    <w:rsid w:val="0BEF4CA9"/>
    <w:rsid w:val="0C3C3C66"/>
    <w:rsid w:val="0C607954"/>
    <w:rsid w:val="0C917B0E"/>
    <w:rsid w:val="0C961555"/>
    <w:rsid w:val="0CE42333"/>
    <w:rsid w:val="0D314E4D"/>
    <w:rsid w:val="0D474670"/>
    <w:rsid w:val="0D49488C"/>
    <w:rsid w:val="0D6B4803"/>
    <w:rsid w:val="0D961154"/>
    <w:rsid w:val="0DD759F4"/>
    <w:rsid w:val="0DFE3C20"/>
    <w:rsid w:val="0E41118E"/>
    <w:rsid w:val="0E5E6115"/>
    <w:rsid w:val="0E6F3E7F"/>
    <w:rsid w:val="0E9B2F86"/>
    <w:rsid w:val="0EAF071F"/>
    <w:rsid w:val="0F2067B0"/>
    <w:rsid w:val="0F2509E1"/>
    <w:rsid w:val="0F706100"/>
    <w:rsid w:val="0FB12275"/>
    <w:rsid w:val="106313BA"/>
    <w:rsid w:val="109D6BA9"/>
    <w:rsid w:val="10A51DDA"/>
    <w:rsid w:val="10CA6ACA"/>
    <w:rsid w:val="10EC3443"/>
    <w:rsid w:val="11001706"/>
    <w:rsid w:val="11744091"/>
    <w:rsid w:val="119360D6"/>
    <w:rsid w:val="11D72467"/>
    <w:rsid w:val="121A2353"/>
    <w:rsid w:val="123A47A4"/>
    <w:rsid w:val="127315B1"/>
    <w:rsid w:val="12751C80"/>
    <w:rsid w:val="12E24FBE"/>
    <w:rsid w:val="132A63DF"/>
    <w:rsid w:val="13503F20"/>
    <w:rsid w:val="135D699C"/>
    <w:rsid w:val="13623FB2"/>
    <w:rsid w:val="1378114C"/>
    <w:rsid w:val="138B016E"/>
    <w:rsid w:val="138D1D96"/>
    <w:rsid w:val="13AF4D1D"/>
    <w:rsid w:val="13ED66B2"/>
    <w:rsid w:val="13F80459"/>
    <w:rsid w:val="13FD3CDB"/>
    <w:rsid w:val="14237BE5"/>
    <w:rsid w:val="14BA3748"/>
    <w:rsid w:val="150F4102"/>
    <w:rsid w:val="15A13B32"/>
    <w:rsid w:val="15B17473"/>
    <w:rsid w:val="15D20325"/>
    <w:rsid w:val="15D62A35"/>
    <w:rsid w:val="15E6711C"/>
    <w:rsid w:val="15FA6724"/>
    <w:rsid w:val="165E0300"/>
    <w:rsid w:val="166D339A"/>
    <w:rsid w:val="168801D3"/>
    <w:rsid w:val="16B926C0"/>
    <w:rsid w:val="16E45BC2"/>
    <w:rsid w:val="16F13FCB"/>
    <w:rsid w:val="170D06D9"/>
    <w:rsid w:val="1726179A"/>
    <w:rsid w:val="17575DF8"/>
    <w:rsid w:val="17CC40F0"/>
    <w:rsid w:val="17E31439"/>
    <w:rsid w:val="180A24D2"/>
    <w:rsid w:val="188E75F7"/>
    <w:rsid w:val="18BA2CE9"/>
    <w:rsid w:val="1901426D"/>
    <w:rsid w:val="197902A7"/>
    <w:rsid w:val="198E2A16"/>
    <w:rsid w:val="19A76BC3"/>
    <w:rsid w:val="19B66E06"/>
    <w:rsid w:val="19B906A4"/>
    <w:rsid w:val="19C31F4B"/>
    <w:rsid w:val="19DB2D10"/>
    <w:rsid w:val="19E25E4D"/>
    <w:rsid w:val="1A18361C"/>
    <w:rsid w:val="1A240D2C"/>
    <w:rsid w:val="1A5F124B"/>
    <w:rsid w:val="1AAE5D2F"/>
    <w:rsid w:val="1AE9320B"/>
    <w:rsid w:val="1AF8344E"/>
    <w:rsid w:val="1AFC2F3E"/>
    <w:rsid w:val="1B291859"/>
    <w:rsid w:val="1B4A3CA9"/>
    <w:rsid w:val="1BA0121F"/>
    <w:rsid w:val="1BAA7B2C"/>
    <w:rsid w:val="1BBE4697"/>
    <w:rsid w:val="1BEA0FE8"/>
    <w:rsid w:val="1CA90839"/>
    <w:rsid w:val="1CC21F65"/>
    <w:rsid w:val="1CEC6D48"/>
    <w:rsid w:val="1D21411F"/>
    <w:rsid w:val="1D5C4168"/>
    <w:rsid w:val="1D5C5F16"/>
    <w:rsid w:val="1D7E7C3A"/>
    <w:rsid w:val="1DB46E22"/>
    <w:rsid w:val="1DBC6559"/>
    <w:rsid w:val="1DC85359"/>
    <w:rsid w:val="1DD2442A"/>
    <w:rsid w:val="1E312EFF"/>
    <w:rsid w:val="1E450758"/>
    <w:rsid w:val="1E8632EE"/>
    <w:rsid w:val="1E892D3B"/>
    <w:rsid w:val="1EF67CA4"/>
    <w:rsid w:val="1F027EE3"/>
    <w:rsid w:val="1F220A99"/>
    <w:rsid w:val="1F3D0BF1"/>
    <w:rsid w:val="1F4A7345"/>
    <w:rsid w:val="1F4E71EE"/>
    <w:rsid w:val="1F533349"/>
    <w:rsid w:val="1F666BD8"/>
    <w:rsid w:val="1F7D45D0"/>
    <w:rsid w:val="1F831D1F"/>
    <w:rsid w:val="1FF22990"/>
    <w:rsid w:val="1FF468DA"/>
    <w:rsid w:val="1FFE32B4"/>
    <w:rsid w:val="20531852"/>
    <w:rsid w:val="207D242B"/>
    <w:rsid w:val="20E44F18"/>
    <w:rsid w:val="20FF5536"/>
    <w:rsid w:val="21101501"/>
    <w:rsid w:val="21124FCE"/>
    <w:rsid w:val="21130FE1"/>
    <w:rsid w:val="216141DA"/>
    <w:rsid w:val="21661111"/>
    <w:rsid w:val="21751354"/>
    <w:rsid w:val="21C916A0"/>
    <w:rsid w:val="21EE1107"/>
    <w:rsid w:val="222334A6"/>
    <w:rsid w:val="222C308D"/>
    <w:rsid w:val="227A50AE"/>
    <w:rsid w:val="228D0920"/>
    <w:rsid w:val="22E62859"/>
    <w:rsid w:val="231E77CA"/>
    <w:rsid w:val="23353491"/>
    <w:rsid w:val="234E6301"/>
    <w:rsid w:val="2382546B"/>
    <w:rsid w:val="23A45829"/>
    <w:rsid w:val="241B2D61"/>
    <w:rsid w:val="24280900"/>
    <w:rsid w:val="24AC5BAF"/>
    <w:rsid w:val="252E1F46"/>
    <w:rsid w:val="253432D4"/>
    <w:rsid w:val="255F2A47"/>
    <w:rsid w:val="25826736"/>
    <w:rsid w:val="263712CE"/>
    <w:rsid w:val="264834DB"/>
    <w:rsid w:val="266320C3"/>
    <w:rsid w:val="26AA1AA0"/>
    <w:rsid w:val="26C708A4"/>
    <w:rsid w:val="27133AE9"/>
    <w:rsid w:val="275C189F"/>
    <w:rsid w:val="27675BE3"/>
    <w:rsid w:val="277E1FE6"/>
    <w:rsid w:val="28461C9C"/>
    <w:rsid w:val="28616AD6"/>
    <w:rsid w:val="289F580D"/>
    <w:rsid w:val="28A25500"/>
    <w:rsid w:val="28C826B1"/>
    <w:rsid w:val="28D65B85"/>
    <w:rsid w:val="28F33BD2"/>
    <w:rsid w:val="29A273A6"/>
    <w:rsid w:val="29CC4423"/>
    <w:rsid w:val="2A3A1248"/>
    <w:rsid w:val="2A5921FA"/>
    <w:rsid w:val="2A662182"/>
    <w:rsid w:val="2ABC7FF4"/>
    <w:rsid w:val="2B77111E"/>
    <w:rsid w:val="2B7F044A"/>
    <w:rsid w:val="2B8B1E9A"/>
    <w:rsid w:val="2B9351F9"/>
    <w:rsid w:val="2BB90BFC"/>
    <w:rsid w:val="2BC76C50"/>
    <w:rsid w:val="2BCA4992"/>
    <w:rsid w:val="2BF76571"/>
    <w:rsid w:val="2C3A1B18"/>
    <w:rsid w:val="2C5C1A8E"/>
    <w:rsid w:val="2C90798A"/>
    <w:rsid w:val="2CAD4098"/>
    <w:rsid w:val="2CCE400E"/>
    <w:rsid w:val="2CE448E4"/>
    <w:rsid w:val="2CFF6CD5"/>
    <w:rsid w:val="2D1C2FCC"/>
    <w:rsid w:val="2D3C3C89"/>
    <w:rsid w:val="2D832FCE"/>
    <w:rsid w:val="2E0917A2"/>
    <w:rsid w:val="2E4647A4"/>
    <w:rsid w:val="2E6A7D67"/>
    <w:rsid w:val="2E884FDF"/>
    <w:rsid w:val="2EA65243"/>
    <w:rsid w:val="2ECE02F6"/>
    <w:rsid w:val="2F01153B"/>
    <w:rsid w:val="2F1403FE"/>
    <w:rsid w:val="2F4F7689"/>
    <w:rsid w:val="2F7610B9"/>
    <w:rsid w:val="2F966F86"/>
    <w:rsid w:val="2FEF49C8"/>
    <w:rsid w:val="300372B7"/>
    <w:rsid w:val="30660AF7"/>
    <w:rsid w:val="30B359F5"/>
    <w:rsid w:val="310E70CF"/>
    <w:rsid w:val="312132A7"/>
    <w:rsid w:val="31DE6AA2"/>
    <w:rsid w:val="31FB58A6"/>
    <w:rsid w:val="329B0E37"/>
    <w:rsid w:val="329D070B"/>
    <w:rsid w:val="32A001FB"/>
    <w:rsid w:val="32A93554"/>
    <w:rsid w:val="32AC46DF"/>
    <w:rsid w:val="32B56DE4"/>
    <w:rsid w:val="32F56799"/>
    <w:rsid w:val="32FF03D4"/>
    <w:rsid w:val="33C9152D"/>
    <w:rsid w:val="33CD6DCE"/>
    <w:rsid w:val="33CF1916"/>
    <w:rsid w:val="33E04D53"/>
    <w:rsid w:val="33F20F2A"/>
    <w:rsid w:val="345117AD"/>
    <w:rsid w:val="346C4EC4"/>
    <w:rsid w:val="34A51AF9"/>
    <w:rsid w:val="35417A73"/>
    <w:rsid w:val="354237EC"/>
    <w:rsid w:val="354C53DB"/>
    <w:rsid w:val="35B5220F"/>
    <w:rsid w:val="362E38F2"/>
    <w:rsid w:val="363F2965"/>
    <w:rsid w:val="368C2F70"/>
    <w:rsid w:val="36A21BB8"/>
    <w:rsid w:val="370664EA"/>
    <w:rsid w:val="372E2279"/>
    <w:rsid w:val="37691503"/>
    <w:rsid w:val="379D2F5B"/>
    <w:rsid w:val="37BB02FF"/>
    <w:rsid w:val="37E4443E"/>
    <w:rsid w:val="38107BD1"/>
    <w:rsid w:val="381C0324"/>
    <w:rsid w:val="383407C4"/>
    <w:rsid w:val="385C1F83"/>
    <w:rsid w:val="38844711"/>
    <w:rsid w:val="388A7983"/>
    <w:rsid w:val="38A071A7"/>
    <w:rsid w:val="38BA6025"/>
    <w:rsid w:val="38CC1D4A"/>
    <w:rsid w:val="38D46E50"/>
    <w:rsid w:val="38D70FAB"/>
    <w:rsid w:val="390A6409"/>
    <w:rsid w:val="39324E64"/>
    <w:rsid w:val="394C2E8B"/>
    <w:rsid w:val="395064D7"/>
    <w:rsid w:val="39730417"/>
    <w:rsid w:val="39AB7BB1"/>
    <w:rsid w:val="39B051C8"/>
    <w:rsid w:val="39CB5806"/>
    <w:rsid w:val="39EE21C7"/>
    <w:rsid w:val="3A120740"/>
    <w:rsid w:val="3A4B4EF0"/>
    <w:rsid w:val="3A571AE7"/>
    <w:rsid w:val="3A5A5133"/>
    <w:rsid w:val="3A687486"/>
    <w:rsid w:val="3A6A181A"/>
    <w:rsid w:val="3A6B7341"/>
    <w:rsid w:val="3A7E21CB"/>
    <w:rsid w:val="3A96260F"/>
    <w:rsid w:val="3B1672AC"/>
    <w:rsid w:val="3B1765E0"/>
    <w:rsid w:val="3B3D0CDD"/>
    <w:rsid w:val="3B404329"/>
    <w:rsid w:val="3B691AD2"/>
    <w:rsid w:val="3B7B1805"/>
    <w:rsid w:val="3B824942"/>
    <w:rsid w:val="3B954675"/>
    <w:rsid w:val="3BC96A15"/>
    <w:rsid w:val="3BDA477E"/>
    <w:rsid w:val="3C37572C"/>
    <w:rsid w:val="3C5067EE"/>
    <w:rsid w:val="3C746980"/>
    <w:rsid w:val="3CB94393"/>
    <w:rsid w:val="3D3B56F0"/>
    <w:rsid w:val="3D804EB1"/>
    <w:rsid w:val="3DEE62BF"/>
    <w:rsid w:val="3DF17B5D"/>
    <w:rsid w:val="3EA70C81"/>
    <w:rsid w:val="3EB92D70"/>
    <w:rsid w:val="3EBA2645"/>
    <w:rsid w:val="3F1A0A47"/>
    <w:rsid w:val="3F407652"/>
    <w:rsid w:val="3F43263A"/>
    <w:rsid w:val="3F6E5586"/>
    <w:rsid w:val="3FAE21A3"/>
    <w:rsid w:val="3FB53538"/>
    <w:rsid w:val="3FDA11F0"/>
    <w:rsid w:val="3FF57DD8"/>
    <w:rsid w:val="3FF9638C"/>
    <w:rsid w:val="400662A3"/>
    <w:rsid w:val="400B3158"/>
    <w:rsid w:val="4013200C"/>
    <w:rsid w:val="40143812"/>
    <w:rsid w:val="401C02CA"/>
    <w:rsid w:val="403F72A5"/>
    <w:rsid w:val="40D519B8"/>
    <w:rsid w:val="40D75730"/>
    <w:rsid w:val="412A0E7A"/>
    <w:rsid w:val="41735459"/>
    <w:rsid w:val="41886A2A"/>
    <w:rsid w:val="420432B8"/>
    <w:rsid w:val="425A2175"/>
    <w:rsid w:val="42642FF3"/>
    <w:rsid w:val="42964976"/>
    <w:rsid w:val="42997141"/>
    <w:rsid w:val="42F73E67"/>
    <w:rsid w:val="433B5A32"/>
    <w:rsid w:val="433E1A96"/>
    <w:rsid w:val="435F188A"/>
    <w:rsid w:val="436D237B"/>
    <w:rsid w:val="44044A8E"/>
    <w:rsid w:val="442946B9"/>
    <w:rsid w:val="44474665"/>
    <w:rsid w:val="44CC6C2E"/>
    <w:rsid w:val="44D04A95"/>
    <w:rsid w:val="44D86B0F"/>
    <w:rsid w:val="44EB7AF4"/>
    <w:rsid w:val="451B214D"/>
    <w:rsid w:val="452324F1"/>
    <w:rsid w:val="45246A6A"/>
    <w:rsid w:val="452F45DE"/>
    <w:rsid w:val="453A03D8"/>
    <w:rsid w:val="45A02594"/>
    <w:rsid w:val="45B97E8C"/>
    <w:rsid w:val="45CF2E79"/>
    <w:rsid w:val="45F60406"/>
    <w:rsid w:val="45F75F2C"/>
    <w:rsid w:val="465A0995"/>
    <w:rsid w:val="4662784A"/>
    <w:rsid w:val="466E61EE"/>
    <w:rsid w:val="467B090B"/>
    <w:rsid w:val="469B36C4"/>
    <w:rsid w:val="46A60EB0"/>
    <w:rsid w:val="46AB7443"/>
    <w:rsid w:val="46F32B98"/>
    <w:rsid w:val="472C6521"/>
    <w:rsid w:val="47743CD8"/>
    <w:rsid w:val="48147269"/>
    <w:rsid w:val="484D62D8"/>
    <w:rsid w:val="48A57EC2"/>
    <w:rsid w:val="48CE566A"/>
    <w:rsid w:val="49971F00"/>
    <w:rsid w:val="49C2425D"/>
    <w:rsid w:val="49FE5ADB"/>
    <w:rsid w:val="4A0140FD"/>
    <w:rsid w:val="4A3B4EF1"/>
    <w:rsid w:val="4A5E7508"/>
    <w:rsid w:val="4A940469"/>
    <w:rsid w:val="4AAC19DB"/>
    <w:rsid w:val="4AB60164"/>
    <w:rsid w:val="4AE01685"/>
    <w:rsid w:val="4B1355B6"/>
    <w:rsid w:val="4B840262"/>
    <w:rsid w:val="4B907D32"/>
    <w:rsid w:val="4B991F60"/>
    <w:rsid w:val="4C324162"/>
    <w:rsid w:val="4CC34DBA"/>
    <w:rsid w:val="4CCA7EF7"/>
    <w:rsid w:val="4D0C050F"/>
    <w:rsid w:val="4D4E0B28"/>
    <w:rsid w:val="4DCB2178"/>
    <w:rsid w:val="4E0452F6"/>
    <w:rsid w:val="4E5D1622"/>
    <w:rsid w:val="4E726A98"/>
    <w:rsid w:val="4E9764FE"/>
    <w:rsid w:val="4EAA6232"/>
    <w:rsid w:val="4F021BCA"/>
    <w:rsid w:val="4F4162CB"/>
    <w:rsid w:val="4F55619D"/>
    <w:rsid w:val="4F825B80"/>
    <w:rsid w:val="4F8E7BBB"/>
    <w:rsid w:val="4F9273F2"/>
    <w:rsid w:val="4FB14184"/>
    <w:rsid w:val="4FB235F0"/>
    <w:rsid w:val="4FEE214E"/>
    <w:rsid w:val="50487AB0"/>
    <w:rsid w:val="50507A26"/>
    <w:rsid w:val="50964CC0"/>
    <w:rsid w:val="50C17863"/>
    <w:rsid w:val="51271DBC"/>
    <w:rsid w:val="512D6602"/>
    <w:rsid w:val="51363484"/>
    <w:rsid w:val="516B614C"/>
    <w:rsid w:val="51962A9D"/>
    <w:rsid w:val="51EE0B2B"/>
    <w:rsid w:val="521C2FA3"/>
    <w:rsid w:val="522B768A"/>
    <w:rsid w:val="52344790"/>
    <w:rsid w:val="52662470"/>
    <w:rsid w:val="52917F8D"/>
    <w:rsid w:val="52923265"/>
    <w:rsid w:val="52BE3679"/>
    <w:rsid w:val="52D74A7E"/>
    <w:rsid w:val="531E71EE"/>
    <w:rsid w:val="533802B0"/>
    <w:rsid w:val="53413127"/>
    <w:rsid w:val="534A3B3F"/>
    <w:rsid w:val="53B06098"/>
    <w:rsid w:val="53B10062"/>
    <w:rsid w:val="53B13BBE"/>
    <w:rsid w:val="53D004E8"/>
    <w:rsid w:val="53F57F4F"/>
    <w:rsid w:val="54183BDF"/>
    <w:rsid w:val="54662BFB"/>
    <w:rsid w:val="54A53D24"/>
    <w:rsid w:val="54AF6350"/>
    <w:rsid w:val="54B41BB8"/>
    <w:rsid w:val="54C067AF"/>
    <w:rsid w:val="54FF6363"/>
    <w:rsid w:val="5520724E"/>
    <w:rsid w:val="5555575D"/>
    <w:rsid w:val="555D3FFE"/>
    <w:rsid w:val="557E32D7"/>
    <w:rsid w:val="55801A9A"/>
    <w:rsid w:val="5583158B"/>
    <w:rsid w:val="55837931"/>
    <w:rsid w:val="55CC4CE0"/>
    <w:rsid w:val="55DA73FC"/>
    <w:rsid w:val="56186177"/>
    <w:rsid w:val="5632548A"/>
    <w:rsid w:val="56617B1E"/>
    <w:rsid w:val="566E223B"/>
    <w:rsid w:val="566E5A3F"/>
    <w:rsid w:val="56A62F15"/>
    <w:rsid w:val="56B539C6"/>
    <w:rsid w:val="56B93FA5"/>
    <w:rsid w:val="56C715FB"/>
    <w:rsid w:val="56FE35BF"/>
    <w:rsid w:val="57825F9E"/>
    <w:rsid w:val="57B01ACD"/>
    <w:rsid w:val="57B974E6"/>
    <w:rsid w:val="5847689F"/>
    <w:rsid w:val="58A3441E"/>
    <w:rsid w:val="58AC35AF"/>
    <w:rsid w:val="58E467E4"/>
    <w:rsid w:val="596A4F3B"/>
    <w:rsid w:val="5972723B"/>
    <w:rsid w:val="59AA17DC"/>
    <w:rsid w:val="59CA3C2C"/>
    <w:rsid w:val="59CC10D9"/>
    <w:rsid w:val="5A054C64"/>
    <w:rsid w:val="5A851901"/>
    <w:rsid w:val="5AEC372E"/>
    <w:rsid w:val="5B0B62AA"/>
    <w:rsid w:val="5B1A7EA6"/>
    <w:rsid w:val="5B2335F4"/>
    <w:rsid w:val="5B415796"/>
    <w:rsid w:val="5B793214"/>
    <w:rsid w:val="5BA67D81"/>
    <w:rsid w:val="5BAD55B3"/>
    <w:rsid w:val="5C0160DE"/>
    <w:rsid w:val="5C0E6052"/>
    <w:rsid w:val="5C8F6A67"/>
    <w:rsid w:val="5CAE3391"/>
    <w:rsid w:val="5CEC5C67"/>
    <w:rsid w:val="5DB71380"/>
    <w:rsid w:val="5DDC3F2E"/>
    <w:rsid w:val="5DEC1792"/>
    <w:rsid w:val="5DF90711"/>
    <w:rsid w:val="5E394EDC"/>
    <w:rsid w:val="5E3E6996"/>
    <w:rsid w:val="5E4A0E97"/>
    <w:rsid w:val="5E60690D"/>
    <w:rsid w:val="5E693A13"/>
    <w:rsid w:val="5E6C3A8B"/>
    <w:rsid w:val="5E8C14B0"/>
    <w:rsid w:val="5EB822A5"/>
    <w:rsid w:val="5ED67896"/>
    <w:rsid w:val="5EE706DA"/>
    <w:rsid w:val="5EFA466C"/>
    <w:rsid w:val="5EFB03E4"/>
    <w:rsid w:val="5F053010"/>
    <w:rsid w:val="5F092B01"/>
    <w:rsid w:val="5F2636B2"/>
    <w:rsid w:val="5FA0604A"/>
    <w:rsid w:val="5FF76DFD"/>
    <w:rsid w:val="60196E14"/>
    <w:rsid w:val="601B2AEB"/>
    <w:rsid w:val="601E438A"/>
    <w:rsid w:val="60255718"/>
    <w:rsid w:val="602D6CC3"/>
    <w:rsid w:val="60310561"/>
    <w:rsid w:val="60566219"/>
    <w:rsid w:val="606326E4"/>
    <w:rsid w:val="607B7A2E"/>
    <w:rsid w:val="607D37A6"/>
    <w:rsid w:val="60CD2CBF"/>
    <w:rsid w:val="60D72A94"/>
    <w:rsid w:val="60EB4BB4"/>
    <w:rsid w:val="613B0F6B"/>
    <w:rsid w:val="615A7643"/>
    <w:rsid w:val="61686204"/>
    <w:rsid w:val="61CB6793"/>
    <w:rsid w:val="61D12D46"/>
    <w:rsid w:val="62173786"/>
    <w:rsid w:val="621912AD"/>
    <w:rsid w:val="621B3277"/>
    <w:rsid w:val="622F6D22"/>
    <w:rsid w:val="626F5FC1"/>
    <w:rsid w:val="62B31701"/>
    <w:rsid w:val="62D022B3"/>
    <w:rsid w:val="62D90A3C"/>
    <w:rsid w:val="62E01E19"/>
    <w:rsid w:val="630A358C"/>
    <w:rsid w:val="632C14B3"/>
    <w:rsid w:val="6372336A"/>
    <w:rsid w:val="63730E90"/>
    <w:rsid w:val="63C96D02"/>
    <w:rsid w:val="63D47B81"/>
    <w:rsid w:val="64654C7D"/>
    <w:rsid w:val="647608C2"/>
    <w:rsid w:val="64942E6C"/>
    <w:rsid w:val="64F733FB"/>
    <w:rsid w:val="651A5A67"/>
    <w:rsid w:val="65286901"/>
    <w:rsid w:val="653F54CE"/>
    <w:rsid w:val="657A02B4"/>
    <w:rsid w:val="65A76BCF"/>
    <w:rsid w:val="65D57BE0"/>
    <w:rsid w:val="65F71905"/>
    <w:rsid w:val="661A3845"/>
    <w:rsid w:val="66252916"/>
    <w:rsid w:val="668D6F37"/>
    <w:rsid w:val="66C04F72"/>
    <w:rsid w:val="66FB3677"/>
    <w:rsid w:val="670818F0"/>
    <w:rsid w:val="67452B44"/>
    <w:rsid w:val="67526EE4"/>
    <w:rsid w:val="67627252"/>
    <w:rsid w:val="67A42D64"/>
    <w:rsid w:val="67A678BF"/>
    <w:rsid w:val="67BC554A"/>
    <w:rsid w:val="68246BFD"/>
    <w:rsid w:val="68252676"/>
    <w:rsid w:val="683C3F47"/>
    <w:rsid w:val="684D75AC"/>
    <w:rsid w:val="684E502F"/>
    <w:rsid w:val="68555008"/>
    <w:rsid w:val="68692862"/>
    <w:rsid w:val="68753308"/>
    <w:rsid w:val="68CC0866"/>
    <w:rsid w:val="68D45F2D"/>
    <w:rsid w:val="68DB550E"/>
    <w:rsid w:val="68DE4FFE"/>
    <w:rsid w:val="68E731FC"/>
    <w:rsid w:val="690A5DF3"/>
    <w:rsid w:val="691C65F4"/>
    <w:rsid w:val="692D388F"/>
    <w:rsid w:val="69750D65"/>
    <w:rsid w:val="69B24F3E"/>
    <w:rsid w:val="6A024D1C"/>
    <w:rsid w:val="6A0657AB"/>
    <w:rsid w:val="6A590DE0"/>
    <w:rsid w:val="6A6B0B13"/>
    <w:rsid w:val="6ABB09AA"/>
    <w:rsid w:val="6AD20B92"/>
    <w:rsid w:val="6AF6662F"/>
    <w:rsid w:val="6B056872"/>
    <w:rsid w:val="6B6E2926"/>
    <w:rsid w:val="6BB838E4"/>
    <w:rsid w:val="6BBB6DE8"/>
    <w:rsid w:val="6BC1163D"/>
    <w:rsid w:val="6BC71D79"/>
    <w:rsid w:val="6BE609BE"/>
    <w:rsid w:val="6C3B62C3"/>
    <w:rsid w:val="6CF43042"/>
    <w:rsid w:val="6CFC1EF7"/>
    <w:rsid w:val="6D042B59"/>
    <w:rsid w:val="6D21195D"/>
    <w:rsid w:val="6D4C4C2C"/>
    <w:rsid w:val="6D504CBA"/>
    <w:rsid w:val="6D635AD2"/>
    <w:rsid w:val="6D68758C"/>
    <w:rsid w:val="6DF3366F"/>
    <w:rsid w:val="6DF5118C"/>
    <w:rsid w:val="6E0E3C8F"/>
    <w:rsid w:val="6E172AFA"/>
    <w:rsid w:val="6E221470"/>
    <w:rsid w:val="6E340E03"/>
    <w:rsid w:val="6E6E0BD2"/>
    <w:rsid w:val="6E930639"/>
    <w:rsid w:val="6EC151A6"/>
    <w:rsid w:val="6EC26E11"/>
    <w:rsid w:val="6EC92EC4"/>
    <w:rsid w:val="6ECB1B80"/>
    <w:rsid w:val="6EE90259"/>
    <w:rsid w:val="6EF26D5B"/>
    <w:rsid w:val="6F0F327A"/>
    <w:rsid w:val="6F3E1828"/>
    <w:rsid w:val="6F5563F8"/>
    <w:rsid w:val="6F5A6ADB"/>
    <w:rsid w:val="6FB6638D"/>
    <w:rsid w:val="6FE27182"/>
    <w:rsid w:val="702E23C7"/>
    <w:rsid w:val="708D66C2"/>
    <w:rsid w:val="7095177A"/>
    <w:rsid w:val="70B0102E"/>
    <w:rsid w:val="70BD374B"/>
    <w:rsid w:val="70C66AA3"/>
    <w:rsid w:val="70DC0D6F"/>
    <w:rsid w:val="70DD3DED"/>
    <w:rsid w:val="710650F2"/>
    <w:rsid w:val="711D243B"/>
    <w:rsid w:val="71431EA2"/>
    <w:rsid w:val="714E5325"/>
    <w:rsid w:val="7169556A"/>
    <w:rsid w:val="71760761"/>
    <w:rsid w:val="718A5D23"/>
    <w:rsid w:val="71CA6D36"/>
    <w:rsid w:val="71F80EDE"/>
    <w:rsid w:val="72351CEA"/>
    <w:rsid w:val="72402885"/>
    <w:rsid w:val="727147ED"/>
    <w:rsid w:val="7290339E"/>
    <w:rsid w:val="729F135A"/>
    <w:rsid w:val="7327134F"/>
    <w:rsid w:val="73375A36"/>
    <w:rsid w:val="735370F1"/>
    <w:rsid w:val="73B057E9"/>
    <w:rsid w:val="744978D7"/>
    <w:rsid w:val="746A3BEA"/>
    <w:rsid w:val="74793E2D"/>
    <w:rsid w:val="748527D2"/>
    <w:rsid w:val="74A013B9"/>
    <w:rsid w:val="74B135C7"/>
    <w:rsid w:val="74FD05BA"/>
    <w:rsid w:val="752244C4"/>
    <w:rsid w:val="752C0E9F"/>
    <w:rsid w:val="753541DE"/>
    <w:rsid w:val="75510906"/>
    <w:rsid w:val="757A4300"/>
    <w:rsid w:val="75B77529"/>
    <w:rsid w:val="75BC66C7"/>
    <w:rsid w:val="75EA6B03"/>
    <w:rsid w:val="75FE283B"/>
    <w:rsid w:val="76E9789C"/>
    <w:rsid w:val="77310F4C"/>
    <w:rsid w:val="775841CD"/>
    <w:rsid w:val="77A4715B"/>
    <w:rsid w:val="77A613DD"/>
    <w:rsid w:val="77D777E8"/>
    <w:rsid w:val="78280044"/>
    <w:rsid w:val="78302F30"/>
    <w:rsid w:val="783F0EE9"/>
    <w:rsid w:val="785410B1"/>
    <w:rsid w:val="78643617"/>
    <w:rsid w:val="792C393E"/>
    <w:rsid w:val="793D18CD"/>
    <w:rsid w:val="79881869"/>
    <w:rsid w:val="79955265"/>
    <w:rsid w:val="79C8563A"/>
    <w:rsid w:val="7A513882"/>
    <w:rsid w:val="7A6510DB"/>
    <w:rsid w:val="7A6D4434"/>
    <w:rsid w:val="7A8C48BA"/>
    <w:rsid w:val="7A9B79C4"/>
    <w:rsid w:val="7AE2097E"/>
    <w:rsid w:val="7AE81059"/>
    <w:rsid w:val="7B334D35"/>
    <w:rsid w:val="7B3B62E0"/>
    <w:rsid w:val="7B597D37"/>
    <w:rsid w:val="7B9A4DB4"/>
    <w:rsid w:val="7B9F58E0"/>
    <w:rsid w:val="7BBD0AA3"/>
    <w:rsid w:val="7BE566D0"/>
    <w:rsid w:val="7C1D1D83"/>
    <w:rsid w:val="7C7970C0"/>
    <w:rsid w:val="7D0D549D"/>
    <w:rsid w:val="7D2F777E"/>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3d877283-c766-4e14-96f5-00b749849965</errorID>
      <errorWord>油灌</errorWord>
      <group>L1_Word</group>
      <groupName>字词问题</groupName>
      <ability>L2_Typo</ability>
      <abilityName>字词错误</abilityName>
      <candidateList>
        <item>油罐</item>
      </candidateList>
      <explain>存在发音相同字词的误用。</explain>
      <paraID>7AD0681E</paraID>
      <start>61</start>
      <end>63</end>
      <status>modified</status>
      <modifiedWord>油罐</modifiedWord>
      <trackRevisions>false</trackRevisions>
    </reviewItem>
    <reviewItem>
      <errorID>57f10a72-85ef-4c3e-98c2-7ce86315ddc8</errorID>
      <errorWord>）</errorWord>
      <group>L1_Word</group>
      <groupName>字词问题</groupName>
      <ability>L2_Typo</ability>
      <abilityName>字词错误</abilityName>
      <candidateList>
        <item>）以</item>
      </candidateList>
      <explain/>
      <paraID>22131FBF</paraID>
      <start>53</start>
      <end>54</end>
      <status>ignored</status>
      <modifiedWord/>
      <trackRevisions>false</trackRevisions>
    </reviewItem>
    <reviewItem>
      <errorID>fec0fe49-a60e-48f8-8997-672f0e5d120a</errorID>
      <errorWord>里</errorWord>
      <group>L1_Word</group>
      <groupName>字词问题</groupName>
      <ability>L2_Typo</ability>
      <abilityName>字词错误</abilityName>
      <candidateList>
        <item>中</item>
      </candidateList>
      <explain>存在字形相近字词的误用。</explain>
      <paraID>64B2A123</paraID>
      <start>20</start>
      <end>21</end>
      <status>ignored</status>
      <modifiedWord/>
      <trackRevisions>false</trackRevisions>
    </reviewItem>
    <reviewItem>
      <errorID>e503a5ce-3fdb-443e-9eb6-49048b1786b6</errorID>
      <errorWord>：</errorWord>
      <group>L1_Format</group>
      <groupName>格式问题</groupName>
      <ability>L2_HalfPunc</ability>
      <abilityName>全半角检查</abilityName>
      <candidateList>
        <item>:</item>
      </candidateList>
      <explain>文本全半角错误。</explain>
      <paraID>4AF56DC5</paraID>
      <start>22</start>
      <end>23</end>
      <status>modified</status>
      <modifiedWord>:</modifiedWord>
      <trackRevisions>false</trackRevisions>
    </reviewItem>
    <reviewItem>
      <errorID>9586390c-9c65-4f05-aec1-86e75a397195</errorID>
      <errorWord>异</errorWord>
      <group>L1_Word</group>
      <groupName>字词问题</groupName>
      <ability>L2_Typo</ability>
      <abilityName>字词错误</abilityName>
      <candidateList>
        <item>异议</item>
      </candidateList>
      <explain/>
      <paraID>1DE592A4</paraID>
      <start>50</start>
      <end>51</end>
      <status>unmodified</status>
      <modifiedWord/>
      <trackRevisions>false</trackRevisions>
    </reviewItem>
    <reviewItem>
      <errorID>2926f65d-00f0-4652-8892-c72c328a175d</errorID>
      <errorWord>方</errorWord>
      <group>L1_Word</group>
      <groupName>字词问题</groupName>
      <ability>L2_Typo</ability>
      <abilityName>字词错误</abilityName>
      <candidateList>
        <item>方在</item>
      </candidateList>
      <explain/>
      <paraID>1DE592A4</paraID>
      <start>120</start>
      <end>121</end>
      <status>unmodified</status>
      <modifiedWord/>
      <trackRevisions>false</trackRevisions>
    </reviewItem>
    <reviewItem>
      <errorID>0833f229-b3b6-4b6c-bda6-b958b0f6aaf3</errorID>
      <errorWord>预估量</errorWord>
      <group>L1_Word</group>
      <groupName>字词问题</groupName>
      <ability>L2_Typo</ability>
      <abilityName>字词错误</abilityName>
      <candidateList>
        <item>预估</item>
      </candidateList>
      <explain/>
      <paraID>4B58125B</paraID>
      <start>9</start>
      <end>12</end>
      <status>unmodified</status>
      <modifiedWord/>
      <trackRevisions>false</trackRevisions>
    </reviewItem>
    <reviewItem>
      <errorID>e717b445-e808-4cdb-9a8e-2814f92fdb75</errorID>
      <errorWord>依次类推</errorWord>
      <group>L1_Word</group>
      <groupName>字词问题</groupName>
      <ability>L2_Typo</ability>
      <abilityName>字词错误</abilityName>
      <candidateList>
        <item>依此类推</item>
      </candidateList>
      <explain>存在发音相同字词的误用。</explain>
      <paraID>1271913C</paraID>
      <start>81</start>
      <end>85</end>
      <status>unmodified</status>
      <modifiedWord/>
      <trackRevisions>false</trackRevisions>
    </reviewItem>
    <reviewItem>
      <errorID>879c98af-9f9a-4f40-be9e-89da3de26943</errorID>
      <errorWord>作</errorWord>
      <group>L1_Word</group>
      <groupName>字词问题</groupName>
      <ability>L2_Typo</ability>
      <abilityName>字词错误</abilityName>
      <candidateList>
        <item>做</item>
      </candidateList>
      <explain>存在发音相同字词的误用。</explain>
      <paraID>4574A9FF</paraID>
      <start>25</start>
      <end>26</end>
      <status>unmodified</status>
      <modifiedWord/>
      <trackRevisions>false</trackRevisions>
    </reviewItem>
    <reviewItem>
      <errorID>a6bcef9f-0b19-4499-b51b-1abb39c729bb</errorID>
      <errorWord>切割据</errorWord>
      <group>L1_Word</group>
      <groupName>字词问题</groupName>
      <ability>L2_Typo</ability>
      <abilityName>字词错误</abilityName>
      <candidateList>
        <item>切割机</item>
      </candidateList>
      <explain>存在发音相近字词的误用。</explain>
      <paraID>687EE928</paraID>
      <start>2</start>
      <end>5</end>
      <status>unmodified</status>
      <modifiedWord/>
      <trackRevisions>false</trackRevisions>
    </reviewItem>
    <reviewItem>
      <errorID>0b1c2b03-7517-45de-a02a-5abf09a2c58f</errorID>
      <errorWord>相官</errorWord>
      <group>L1_Word</group>
      <groupName>字词问题</groupName>
      <ability>L2_Typo</ability>
      <abilityName>字词错误</abilityName>
      <candidateList>
        <item>相关</item>
      </candidateList>
      <explain>〈动〉彼此关连：休戚～｜体育事业和人民健康密切～。</explain>
      <paraID>6F77CE60</paraID>
      <start>31</start>
      <end>33</end>
      <status>unmodified</status>
      <modifiedWord/>
      <trackRevisions>false</trackRevisions>
    </reviewItem>
    <reviewItem>
      <errorID>480875b7-fa50-4a16-9652-767d143a1b1a</errorID>
      <errorWord>相官</errorWord>
      <group>L1_Word</group>
      <groupName>字词问题</groupName>
      <ability>L2_Typo</ability>
      <abilityName>字词错误</abilityName>
      <candidateList>
        <item>相关</item>
      </candidateList>
      <explain>〈动〉彼此关连：休戚～｜体育事业和人民健康密切～。</explain>
      <paraID>5C01B85C</paraID>
      <start>27</start>
      <end>29</end>
      <status>unmodified</status>
      <modifiedWord/>
      <trackRevisions>false</trackRevisions>
    </reviewItem>
    <reviewItem>
      <errorID>09788989-cdc9-4e58-a462-4b890dbac72a</errorID>
      <errorWord>其它约定</errorWord>
      <group>L1_Word</group>
      <groupName>字词问题</groupName>
      <ability>L2_Alias</ability>
      <abilityName>也作/曾用词</abilityName>
      <candidateList>
        <item>其他约定</item>
      </candidateList>
      <explain>词汇[其它约定]为不规范表述或旧称，其规范书面表述为[其他约定]。</explain>
      <paraID>33835B5D</paraID>
      <start>0</start>
      <end>4</end>
      <status>unmodified</status>
      <modifiedWord/>
      <trackRevisions>false</trackRevisions>
    </reviewItem>
    <reviewItem>
      <errorID>cbbc0bb2-55c9-4eea-8cf6-8d02a33946e0</errorID>
      <errorWord>异</errorWord>
      <group>L1_Word</group>
      <groupName>字词问题</groupName>
      <ability>L2_Typo</ability>
      <abilityName>字词错误</abilityName>
      <candidateList>
        <item>异议</item>
      </candidateList>
      <explain/>
      <paraID>6D60B10B</paraID>
      <start>168</start>
      <end>169</end>
      <status>unmodified</status>
      <modifiedWord/>
      <trackRevisions>false</trackRevisions>
    </reviewItem>
    <reviewItem>
      <errorID>51272040-57ec-4949-a3d1-97f4d2450f0f</errorID>
      <errorWord>方</errorWord>
      <group>L1_Word</group>
      <groupName>字词问题</groupName>
      <ability>L2_Typo</ability>
      <abilityName>字词错误</abilityName>
      <candidateList>
        <item>方在</item>
      </candidateList>
      <explain/>
      <paraID>6D60B10B</paraID>
      <start>238</start>
      <end>239</end>
      <status>unmodified</status>
      <modifiedWord/>
      <trackRevisions>false</trackRevisions>
    </reviewItem>
    <reviewItem>
      <errorID>9bb93b8b-61c0-439e-b6ed-e0e7dcfaab8f</errorID>
      <errorWord>其它</errorWord>
      <group>L1_Word</group>
      <groupName>字词问题</groupName>
      <ability>L2_Alias</ability>
      <abilityName>也作/曾用词</abilityName>
      <candidateList>
        <item>其他</item>
      </candidateList>
      <explain>词汇[其它]为不规范表述或旧称，其规范书面表述为[其他]。</explain>
      <paraID>7475A5FE</paraID>
      <start>1</start>
      <end>3</end>
      <status>unmodified</status>
      <modifiedWord/>
      <trackRevisions>false</trackRevisions>
    </reviewItem>
    <reviewItem>
      <errorID>4f437791-cdc9-4679-b177-eb48e7123520</errorID>
      <errorWord>其它</errorWord>
      <group>L1_Word</group>
      <groupName>字词问题</groupName>
      <ability>L2_Alias</ability>
      <abilityName>也作/曾用词</abilityName>
      <candidateList>
        <item>其他</item>
      </candidateList>
      <explain>词汇[其它]为不规范表述或旧称，其规范书面表述为[其他]。</explain>
      <paraID>51B6EED4</paraID>
      <start>84</start>
      <end>86</end>
      <status>unmodified</status>
      <modifiedWord/>
      <trackRevisions>false</trackRevisions>
    </reviewItem>
    <reviewItem>
      <errorID>ab5dc01c-77a4-4d69-b06e-a0e35b352585</errorID>
      <errorWord>,</errorWord>
      <group>L1_Format</group>
      <groupName>格式问题</groupName>
      <ability>L2_HalfPunc</ability>
      <abilityName>全半角检查</abilityName>
      <candidateList>
        <item>，</item>
      </candidateList>
      <explain>文本全半角错误。</explain>
      <paraID>21FC5B99</paraID>
      <start>55</start>
      <end>56</end>
      <status>unmodified</status>
      <modifiedWord/>
      <trackRevisions>false</trackRevisions>
    </reviewItem>
    <reviewItem>
      <errorID>3bc68697-0db2-4d73-bef6-10bd70b1c3aa</errorID>
      <errorWord>其它</errorWord>
      <group>L1_Word</group>
      <groupName>字词问题</groupName>
      <ability>L2_Alias</ability>
      <abilityName>也作/曾用词</abilityName>
      <candidateList>
        <item>其他</item>
      </candidateList>
      <explain>词汇[其它]为不规范表述或旧称，其规范书面表述为[其他]。</explain>
      <paraID>2CCBB90A</paraID>
      <start>68</start>
      <end>70</end>
      <status>unmodified</status>
      <modifiedWord/>
      <trackRevisions>false</trackRevisions>
    </reviewItem>
    <reviewItem>
      <errorID>0a8aadb0-a2e8-4444-87f0-f441c0508e23</errorID>
      <errorWord>(</errorWord>
      <group>L1_Format</group>
      <groupName>格式问题</groupName>
      <ability>L2_HalfPunc</ability>
      <abilityName>全半角检查</abilityName>
      <candidateList>
        <item>（</item>
      </candidateList>
      <explain>文本全半角错误。</explain>
      <paraID>17AAE9EF</paraID>
      <start>13</start>
      <end>14</end>
      <status>unmodified</status>
      <modifiedWord/>
      <trackRevisions>false</trackRevisions>
    </reviewItem>
    <reviewItem>
      <errorID>35430342-2176-4ed4-a614-68f6afbcad84</errorID>
      <errorWord>)</errorWord>
      <group>L1_Format</group>
      <groupName>格式问题</groupName>
      <ability>L2_HalfPunc</ability>
      <abilityName>全半角检查</abilityName>
      <candidateList>
        <item>）</item>
      </candidateList>
      <explain>文本全半角错误。</explain>
      <paraID>17AAE9EF</paraID>
      <start>15</start>
      <end>16</end>
      <status>unmodified</status>
      <modifiedWord/>
      <trackRevisions>false</trackRevisions>
    </reviewItem>
    <reviewItem>
      <errorID>de4a12af-de8a-4ec1-a3e5-39942d558b73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3AB1DC51</paraID>
      <start>0</start>
      <end>3</end>
      <status>unmodified</status>
      <modifiedWord/>
      <trackRevisions>false</trackRevisions>
    </reviewItem>
    <reviewItem>
      <errorID>06a83684-916e-4606-8154-ed16e22ddcce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2AC04ACA</paraID>
      <start>0</start>
      <end>3</end>
      <status>unmodified</status>
      <modifiedWord/>
      <trackRevisions>false</trackRevisions>
    </reviewItem>
    <reviewItem>
      <errorID>b4d36da0-2b7e-42ee-9e2e-c629a391b06c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1E802879</paraID>
      <start>33</start>
      <end>36</end>
      <status>unmodified</status>
      <modifiedWord/>
      <trackRevisions>false</trackRevisions>
    </reviewItem>
    <reviewItem>
      <errorID>dc85728e-921e-4dae-b072-00d912ac9b6d</errorID>
      <errorWord>成份</errorWord>
      <group>L1_Word</group>
      <groupName>字词问题</groupName>
      <ability>L2_Variant</ability>
      <abilityName>异形词</abilityName>
      <candidateList>
        <item>成分</item>
      </candidateList>
      <explain>词汇[成份]的规范词形写作[成分]。</explain>
      <paraID>2C6C5802</paraID>
      <start>89</start>
      <end>91</end>
      <status>unmodified</status>
      <modifiedWord/>
      <trackRevisions>false</trackRevisions>
    </reviewItem>
    <reviewItem>
      <errorID>b344293d-cf77-4746-8136-fd97e1debba3</errorID>
      <errorWord>价</errorWord>
      <group>L1_Word</group>
      <groupName>字词问题</groupName>
      <ability>L2_Typo</ability>
      <abilityName>字词错误</abilityName>
      <candidateList>
        <item>价格</item>
      </candidateList>
      <explain/>
      <paraID>764BFD8D</paraID>
      <start>48</start>
      <end>49</end>
      <status>unmodified</status>
      <modifiedWord/>
      <trackRevisions>false</trackRevisions>
    </reviewItem>
    <reviewItem>
      <errorID>1ae907da-432e-4555-b6f4-b49742cf1e57</errorID>
      <errorWord>异</errorWord>
      <group>L1_Word</group>
      <groupName>字词问题</groupName>
      <ability>L2_Typo</ability>
      <abilityName>字词错误</abilityName>
      <candidateList>
        <item>异议</item>
      </candidateList>
      <explain/>
      <paraID> BC378C4</paraID>
      <start>50</start>
      <end>51</end>
      <status>unmodified</status>
      <modifiedWord/>
      <trackRevisions>false</trackRevisions>
    </reviewItem>
    <reviewItem>
      <errorID>204674ab-8e52-4db6-88c4-59ff97164ef0</errorID>
      <errorWord>方</errorWord>
      <group>L1_Word</group>
      <groupName>字词问题</groupName>
      <ability>L2_Typo</ability>
      <abilityName>字词错误</abilityName>
      <candidateList>
        <item>方在</item>
      </candidateList>
      <explain/>
      <paraID> BC378C4</paraID>
      <start>120</start>
      <end>121</end>
      <status>unmodified</status>
      <modifiedWord/>
      <trackRevisions>false</trackRevisions>
    </reviewItem>
    <reviewItem>
      <errorID>85831f53-ad9e-4c34-83ba-1adef939fe37</errorID>
      <errorWord>，</errorWord>
      <group>L1_Word</group>
      <groupName>字词问题</groupName>
      <ability>L2_Typo</ability>
      <abilityName>字词错误</abilityName>
      <candidateList>
        <item>，以</item>
      </candidateList>
      <explain/>
      <paraID>272E6C45</paraID>
      <start>75</start>
      <end>76</end>
      <status>unmodified</status>
      <modifiedWord/>
      <trackRevisions>false</trackRevisions>
    </reviewItem>
    <reviewItem>
      <errorID>43ecd7e2-ab60-46f9-95a0-c4083ced9708</errorID>
      <errorWord>卖方在</errorWord>
      <group>L1_Word</group>
      <groupName>字词问题</groupName>
      <ability>L2_Typo</ability>
      <abilityName>字词错误</abilityName>
      <candidateList>
        <item>卖方</item>
      </candidateList>
      <explain/>
      <paraID>272E6C45</paraID>
      <start>80</start>
      <end>83</end>
      <status>unmodified</status>
      <modifiedWord/>
      <trackRevisions>false</trackRevisions>
    </reviewItem>
    <reviewItem>
      <errorID>02329153-3a9e-438d-8573-0399e0bf29b0</errorID>
      <errorWord>(</errorWord>
      <group>L1_Format</group>
      <groupName>格式问题</groupName>
      <ability>L2_HalfPunc</ability>
      <abilityName>全半角检查</abilityName>
      <candidateList>
        <item>（</item>
      </candidateList>
      <explain>文本全半角错误。</explain>
      <paraID> 200FCCE</paraID>
      <start>24</start>
      <end>25</end>
      <status>unmodified</status>
      <modifiedWord/>
      <trackRevisions>false</trackRevisions>
    </reviewItem>
    <reviewItem>
      <errorID>85333365-6ef3-4468-8289-049ecbc899d5</errorID>
      <errorWord>)</errorWord>
      <group>L1_Format</group>
      <groupName>格式问题</groupName>
      <ability>L2_HalfPunc</ability>
      <abilityName>全半角检查</abilityName>
      <candidateList>
        <item>）</item>
      </candidateList>
      <explain>文本全半角错误。</explain>
      <paraID> 200FCCE</paraID>
      <start>26</start>
      <end>27</end>
      <status>unmodified</status>
      <modifiedWord/>
      <trackRevisions>false</trackRevisions>
    </reviewItem>
    <reviewItem>
      <errorID>3946a2d3-b366-4b0c-b0ab-1703378f0ab8</errorID>
      <errorWord>)</errorWord>
      <group>L1_Format</group>
      <groupName>格式问题</groupName>
      <ability>L2_HalfPunc</ability>
      <abilityName>全半角检查</abilityName>
      <candidateList>
        <item>）</item>
      </candidateList>
      <explain>文本全半角错误。</explain>
      <paraID> 200FCCE</paraID>
      <start>56</start>
      <end>57</end>
      <status>unmodified</status>
      <modifiedWord/>
      <trackRevisions>false</trackRevisions>
    </reviewItem>
    <reviewItem>
      <errorID>f97b477e-f7f4-4532-9344-97c4a7254089</errorID>
      <errorWord>接受信息</errorWord>
      <group>L1_Word</group>
      <groupName>字词问题</groupName>
      <ability>L2_Typo</ability>
      <abilityName>字词错误</abilityName>
      <candidateList>
        <item>接收信息</item>
      </candidateList>
      <explain/>
      <paraID> 200FCCE</paraID>
      <start>57</start>
      <end>61</end>
      <status>unmodified</status>
      <modifiedWord/>
      <trackRevisions>false</trackRevisions>
    </reviewItem>
    <reviewItem>
      <errorID>23799134-b6f7-4a15-8ca5-f4f25b83b14f</errorID>
      <errorWord>(</errorWord>
      <group>L1_Format</group>
      <groupName>格式问题</groupName>
      <ability>L2_HalfPunc</ability>
      <abilityName>全半角检查</abilityName>
      <candidateList>
        <item>（</item>
      </candidateList>
      <explain>文本全半角错误。</explain>
      <paraID> 200FCCE</paraID>
      <start>100</start>
      <end>101</end>
      <status>unmodified</status>
      <modifiedWord/>
      <trackRevisions>false</trackRevisions>
    </reviewItem>
    <reviewItem>
      <errorID>f01249fa-79a9-49b1-8ece-8f8373e06405</errorID>
      <errorWord>)</errorWord>
      <group>L1_Format</group>
      <groupName>格式问题</groupName>
      <ability>L2_HalfPunc</ability>
      <abilityName>全半角检查</abilityName>
      <candidateList>
        <item>）</item>
      </candidateList>
      <explain>文本全半角错误。</explain>
      <paraID> 200FCCE</paraID>
      <start>102</start>
      <end>103</end>
      <status>unmodified</status>
      <modifiedWord/>
      <trackRevisions>false</trackRevisions>
    </reviewItem>
    <reviewItem>
      <errorID>c1a1821f-0835-4bb6-bfaf-a5b00e90229c</errorID>
      <errorWord>(</errorWord>
      <group>L1_Format</group>
      <groupName>格式问题</groupName>
      <ability>L2_HalfPunc</ability>
      <abilityName>全半角检查</abilityName>
      <candidateList>
        <item>（</item>
      </candidateList>
      <explain>文本全半角错误。</explain>
      <paraID>17D6A144</paraID>
      <start>20</start>
      <end>21</end>
      <status>unmodified</status>
      <modifiedWord/>
      <trackRevisions>false</trackRevisions>
    </reviewItem>
    <reviewItem>
      <errorID>d87db59e-68dd-4305-9213-cd9a00c3c312</errorID>
      <errorWord>)</errorWord>
      <group>L1_Format</group>
      <groupName>格式问题</groupName>
      <ability>L2_HalfPunc</ability>
      <abilityName>全半角检查</abilityName>
      <candidateList>
        <item>）</item>
      </candidateList>
      <explain>文本全半角错误。</explain>
      <paraID>17D6A144</paraID>
      <start>30</start>
      <end>31</end>
      <status>unmodified</status>
      <modifiedWord/>
      <trackRevisions>false</trackRevisions>
    </reviewItem>
    <reviewItem>
      <errorID>362e8669-1eb9-4ee2-867a-ebb26da54638</errorID>
      <errorWord>属</errorWord>
      <group>L1_Word</group>
      <groupName>字词问题</groupName>
      <ability>L2_Typo</ability>
      <abilityName>字词错误</abilityName>
      <candidateList>
        <item>属于</item>
      </candidateList>
      <explain/>
      <paraID>56658A5C</paraID>
      <start>9</start>
      <end>10</end>
      <status>unmodified</status>
      <modifiedWord/>
      <trackRevisions>false</trackRevisions>
    </reviewItem>
    <reviewItem>
      <errorID>a7b4a245-c1db-4456-b554-600a5e7883b2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20F4DEA3</paraID>
      <start>120</start>
      <end>121</end>
      <status>unmodified</status>
      <modifiedWord/>
      <trackRevisions>false</trackRevisions>
    </reviewItem>
    <reviewItem>
      <errorID>cc69e70a-f1e3-495f-a401-49828d001089</errorID>
      <errorWord>承继</errorWord>
      <group>L1_Word</group>
      <groupName>字词问题</groupName>
      <ability>L2_Typo</ability>
      <abilityName>字词错误</abilityName>
      <candidateList>
        <item>继承</item>
      </candidateList>
      <explain/>
      <paraID>55DDA8E4</paraID>
      <start>13</start>
      <end>15</end>
      <status>unmodified</status>
      <modifiedWord/>
      <trackRevisions>false</trackRevisions>
    </reviewItem>
    <reviewItem>
      <errorID>79698a60-216a-454f-843f-958b9c5251b8</errorID>
      <errorWord>的其</errorWord>
      <group>L1_Word</group>
      <groupName>字词问题</groupName>
      <ability>L2_Typo</ability>
      <abilityName>字词错误</abilityName>
      <candidateList>
        <item>的</item>
      </candidateList>
      <explain>置于形容词、名词后，用于修饰事物的形态。</explain>
      <paraID>55DDA8E4</paraID>
      <start>25</start>
      <end>27</end>
      <status>unmodified</status>
      <modifiedWord/>
      <trackRevisions>false</trackRevisions>
    </reviewItem>
    <reviewItem>
      <errorID>490d624f-f104-4209-b64f-45850c64c7ca</errorID>
      <errorWord>因为</errorWord>
      <group>L1_Word</group>
      <groupName>字词问题</groupName>
      <ability>L2_Typo</ability>
      <abilityName>字词错误</abilityName>
      <candidateList>
        <item>因</item>
      </candidateList>
      <explain/>
      <paraID>6108A994</paraID>
      <start>64</start>
      <end>66</end>
      <status>unmodified</status>
      <modifiedWord/>
      <trackRevisions>false</trackRevisions>
    </reviewItem>
    <reviewItem>
      <errorID>dbf20626-7a1c-4f7f-9d25-fa444db2ba09</errorID>
      <errorWord>给与</errorWord>
      <group>L1_Word</group>
      <groupName>字词问题</groupName>
      <ability>L2_Alias</ability>
      <abilityName>也作/曾用词</abilityName>
      <candidateList>
        <item>给予</item>
      </candidateList>
      <explain>词汇[给与]为不规范表述或旧称，其规范书面表述为[给予]。</explain>
      <paraID>5F4DF78D</paraID>
      <start>81</start>
      <end>83</end>
      <status>unmodified</status>
      <modifiedWord/>
      <trackRevisions>false</trackRevisions>
    </reviewItem>
    <reviewItem>
      <errorID>a0248f84-a650-4d88-b413-b671c2e89e5e</errorID>
      <errorWord>其它</errorWord>
      <group>L1_Word</group>
      <groupName>字词问题</groupName>
      <ability>L2_Alias</ability>
      <abilityName>也作/曾用词</abilityName>
      <candidateList>
        <item>其他</item>
      </candidateList>
      <explain>词汇[其它]为不规范表述或旧称，其规范书面表述为[其他]。</explain>
      <paraID>2DCD90CF</paraID>
      <start>5</start>
      <end>7</end>
      <status>unmodified</status>
      <modifiedWord/>
      <trackRevisions>false</trackRevisions>
    </reviewItem>
  </reviewItems>
  <config/>
</contractReview>
</file>

<file path=customXml/itemProps1.xml><?xml version="1.0" encoding="utf-8"?>
<ds:datastoreItem xmlns:ds="http://schemas.openxmlformats.org/officeDocument/2006/customXml" ds:itemID="{27514b74-2173-44d1-af05-7d8e76f2e4b9}">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15966</Words>
  <Characters>16845</Characters>
  <Lines>101</Lines>
  <Paragraphs>28</Paragraphs>
  <TotalTime>6</TotalTime>
  <ScaleCrop>false</ScaleCrop>
  <LinksUpToDate>false</LinksUpToDate>
  <CharactersWithSpaces>18245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cp:lastModifiedBy>范家鑫</cp:lastModifiedBy>
  <cp:lastPrinted>2017-10-18T00:29:00Z</cp:lastPrinted>
  <dcterms:modified xsi:type="dcterms:W3CDTF">2025-12-22T06:01:14Z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4DB7159CBB1A49599F75AD4883C64146_13</vt:lpwstr>
  </property>
  <property fmtid="{D5CDD505-2E9C-101B-9397-08002B2CF9AE}" pid="4" name="KSOTemplateDocerSaveRecord">
    <vt:lpwstr>eyJoZGlkIjoiNjA3YzhiOGExNWM0ZGQ1YzEzNTBkMGQxYTQ0YWI2YzQiLCJ1c2VySWQiOiIzMzU1ODI2OTUifQ==</vt:lpwstr>
  </property>
</Properties>
</file>