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2025年滁州轨道运营压力表等车辆备件</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10</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21</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2025年滁州轨道运营压力表等车辆备件采购项目（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2025年滁州轨道运营压力表等车辆备件采购项目（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报价人须具有与本次采购相类似的供货经验，提供近三年来的相关合同业绩证明。</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w:t>
      </w:r>
      <w:bookmarkStart w:id="12" w:name="_GoBack"/>
      <w:bookmarkEnd w:id="12"/>
      <w:r>
        <w:rPr>
          <w:rFonts w:hint="eastAsia" w:ascii="Times New Roman" w:cs="Times New Roman"/>
          <w:color w:val="auto"/>
          <w:highlight w:val="none"/>
        </w:rPr>
        <w:t>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21</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5EFE330F">
      <w:pPr>
        <w:pStyle w:val="16"/>
        <w:spacing w:before="0" w:beforeAutospacing="0" w:after="0" w:afterAutospacing="0" w:line="360" w:lineRule="auto"/>
        <w:ind w:left="420" w:hanging="420" w:hangingChars="175"/>
        <w:rPr>
          <w:rFonts w:hint="eastAsia" w:ascii="Times New Roman" w:cs="Times New Roman"/>
          <w:b/>
          <w:bCs/>
          <w:color w:val="auto"/>
          <w:highlight w:val="none"/>
          <w:lang w:val="en-US" w:eastAsia="zh-CN"/>
        </w:rPr>
      </w:pPr>
      <w:r>
        <w:rPr>
          <w:rFonts w:hint="eastAsia" w:ascii="Times New Roman" w:cs="Times New Roman"/>
          <w:color w:val="auto"/>
          <w:highlight w:val="none"/>
          <w:lang w:val="en-US" w:eastAsia="zh-CN"/>
        </w:rPr>
        <w:t xml:space="preserve">4 </w:t>
      </w:r>
      <w:r>
        <w:rPr>
          <w:rFonts w:hint="eastAsia" w:ascii="Times New Roman" w:cs="Times New Roman"/>
          <w:b/>
          <w:bCs/>
          <w:color w:val="auto"/>
          <w:highlight w:val="none"/>
          <w:lang w:val="en-US" w:eastAsia="zh-CN"/>
        </w:rPr>
        <w:t>实地踏勘</w:t>
      </w:r>
    </w:p>
    <w:p w14:paraId="64B2A123">
      <w:pPr>
        <w:pStyle w:val="16"/>
        <w:spacing w:before="0" w:beforeAutospacing="0" w:after="0" w:afterAutospacing="0" w:line="360" w:lineRule="auto"/>
        <w:ind w:left="420" w:hanging="420" w:hangingChars="175"/>
        <w:rPr>
          <w:rFonts w:hint="eastAsia" w:ascii="Times New Roman" w:cs="Times New Roman"/>
          <w:color w:val="000000"/>
          <w:highlight w:val="none"/>
        </w:rPr>
      </w:pPr>
      <w:r>
        <w:rPr>
          <w:rFonts w:hint="eastAsia" w:ascii="Times New Roman" w:cs="Times New Roman"/>
          <w:color w:val="auto"/>
          <w:highlight w:val="none"/>
          <w:lang w:val="en-US" w:eastAsia="zh-CN"/>
        </w:rPr>
        <w:t xml:space="preserve">4.1 </w:t>
      </w:r>
      <w:r>
        <w:rPr>
          <w:rFonts w:hint="eastAsia" w:ascii="Times New Roman" w:cs="Times New Roman"/>
          <w:color w:val="000000"/>
          <w:highlight w:val="none"/>
        </w:rPr>
        <w:t>由于此批</w:t>
      </w:r>
      <w:r>
        <w:rPr>
          <w:rFonts w:hint="eastAsia" w:ascii="Times New Roman" w:cs="Times New Roman"/>
          <w:color w:val="000000"/>
          <w:highlight w:val="none"/>
          <w:lang w:val="en-US" w:eastAsia="zh-CN"/>
        </w:rPr>
        <w:t>备件</w:t>
      </w:r>
      <w:r>
        <w:rPr>
          <w:rFonts w:hint="eastAsia" w:ascii="Times New Roman" w:cs="Times New Roman"/>
          <w:color w:val="000000"/>
          <w:highlight w:val="none"/>
        </w:rPr>
        <w:t>的规格参数在询价文件里无法详细描述，需要报价人实地踏勘。</w:t>
      </w:r>
    </w:p>
    <w:p w14:paraId="7C79FF14">
      <w:pPr>
        <w:pStyle w:val="16"/>
        <w:spacing w:before="0" w:beforeAutospacing="0" w:after="0" w:afterAutospacing="0" w:line="360" w:lineRule="auto"/>
        <w:ind w:left="420" w:hanging="420" w:hangingChars="175"/>
        <w:rPr>
          <w:rFonts w:hint="default" w:ascii="Times New Roman" w:eastAsia="宋体" w:cs="Times New Roman"/>
          <w:color w:val="000000"/>
          <w:highlight w:val="none"/>
          <w:lang w:val="en-US" w:eastAsia="zh-CN"/>
        </w:rPr>
      </w:pPr>
      <w:r>
        <w:rPr>
          <w:rFonts w:hint="eastAsia" w:ascii="Times New Roman" w:cs="Times New Roman"/>
          <w:color w:val="000000"/>
          <w:highlight w:val="none"/>
          <w:lang w:val="en-US" w:eastAsia="zh-CN"/>
        </w:rPr>
        <w:t>4.2 采购人</w:t>
      </w:r>
      <w:r>
        <w:rPr>
          <w:rFonts w:hint="eastAsia" w:ascii="Times New Roman" w:cs="Times New Roman"/>
          <w:color w:val="000000"/>
          <w:highlight w:val="none"/>
        </w:rPr>
        <w:t>将组织报价人在报名时间截止后、报价截止日前</w:t>
      </w:r>
      <w:r>
        <w:rPr>
          <w:rFonts w:ascii="Times New Roman" w:cs="Times New Roman"/>
          <w:color w:val="000000"/>
          <w:highlight w:val="none"/>
          <w:u w:val="single"/>
        </w:rPr>
        <w:t>5</w:t>
      </w:r>
      <w:r>
        <w:rPr>
          <w:rFonts w:hint="eastAsia" w:ascii="Times New Roman" w:cs="Times New Roman"/>
          <w:color w:val="000000"/>
          <w:highlight w:val="none"/>
        </w:rPr>
        <w:t>天统一安排实地踏勘，时间另行通知。</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11</w:t>
      </w:r>
      <w:r>
        <w:rPr>
          <w:color w:val="auto"/>
          <w:highlight w:val="none"/>
        </w:rPr>
        <w:t>月</w:t>
      </w:r>
      <w:r>
        <w:rPr>
          <w:rFonts w:hint="eastAsia"/>
          <w:color w:val="auto"/>
          <w:highlight w:val="none"/>
          <w:u w:val="single"/>
          <w:lang w:val="en-US" w:eastAsia="zh-CN"/>
        </w:rPr>
        <w:t>03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11</w:t>
      </w:r>
      <w:r>
        <w:rPr>
          <w:color w:val="auto"/>
          <w:highlight w:val="none"/>
        </w:rPr>
        <w:t>月</w:t>
      </w:r>
      <w:r>
        <w:rPr>
          <w:rFonts w:hint="eastAsia"/>
          <w:color w:val="auto"/>
          <w:highlight w:val="none"/>
          <w:u w:val="single"/>
          <w:lang w:val="en-US" w:eastAsia="zh-CN"/>
        </w:rPr>
        <w:t>03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10</w:t>
      </w:r>
      <w:r>
        <w:rPr>
          <w:rFonts w:hint="eastAsia"/>
          <w:color w:val="auto"/>
          <w:kern w:val="0"/>
          <w:sz w:val="24"/>
          <w:szCs w:val="24"/>
          <w:highlight w:val="none"/>
        </w:rPr>
        <w:t>月</w:t>
      </w:r>
      <w:r>
        <w:rPr>
          <w:rFonts w:hint="eastAsia"/>
          <w:color w:val="auto"/>
          <w:kern w:val="0"/>
          <w:sz w:val="24"/>
          <w:szCs w:val="24"/>
          <w:highlight w:val="none"/>
          <w:lang w:val="en-US" w:eastAsia="zh-CN"/>
        </w:rPr>
        <w:t>21</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2025年滁州轨道运营压力表等车辆备件采购项目（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压力表等车辆备件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技术参数</w:t>
            </w:r>
          </w:p>
        </w:tc>
        <w:tc>
          <w:tcPr>
            <w:tcW w:w="680"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10048002008002</w:t>
            </w:r>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ADD风管-PU</w:t>
            </w:r>
          </w:p>
        </w:tc>
        <w:tc>
          <w:tcPr>
            <w:tcW w:w="4535"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6×1，推荐</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赛德。</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10070206018005</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O型圈</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丁晴线经1.5mm，外径22mm。</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10070401048001</w:t>
            </w:r>
          </w:p>
        </w:tc>
        <w:tc>
          <w:tcPr>
            <w:tcW w:w="2211"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压力表</w:t>
            </w:r>
          </w:p>
        </w:tc>
        <w:tc>
          <w:tcPr>
            <w:tcW w:w="4535"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压力表规格1200kPa；精度等级</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1.0；表盘为黑底，白刻度线，白针连总风缸压力，红针连制动缸压力，红针在上，白针在下，文字“总风缸白针”为白色字，文字“制动缸红针”为红色字；压力表为背光设计，采用LED照明，LED灯可独立更换。工作电压DC110V；适用环境温度</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-40℃~+70℃；防护等级</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IP43；接头可与满足IS08434-1标准的接头配合使用，</w:t>
            </w:r>
            <w:r>
              <w:rPr>
                <w:rFonts w:hint="eastAsia" w:ascii="宋体" w:hAnsi="宋体" w:cs="宋体"/>
                <w:i w:val="0"/>
                <w:iCs w:val="0"/>
                <w:color w:val="000000"/>
                <w:kern w:val="0"/>
                <w:sz w:val="22"/>
                <w:szCs w:val="22"/>
                <w:u w:val="none"/>
                <w:lang w:val="en-US" w:eastAsia="zh-CN" w:bidi="ar"/>
              </w:rPr>
              <w:t>材质</w:t>
            </w:r>
            <w:r>
              <w:rPr>
                <w:rFonts w:hint="eastAsia" w:ascii="宋体" w:hAnsi="宋体" w:eastAsia="宋体" w:cs="宋体"/>
                <w:i w:val="0"/>
                <w:iCs w:val="0"/>
                <w:color w:val="000000"/>
                <w:kern w:val="0"/>
                <w:sz w:val="22"/>
                <w:szCs w:val="22"/>
                <w:u w:val="none"/>
                <w:lang w:val="en-US" w:eastAsia="zh-CN" w:bidi="ar"/>
              </w:rPr>
              <w:t>为铜；接地片适用6.3mmx0.8mm的插簧端子；照明线适用插头型号为DJ7024-3.5-2.1；产品标识处需有出厂流水号；产品适用于滁宁城际电客车主风管和制动风管压力监测。</w:t>
            </w:r>
          </w:p>
        </w:tc>
        <w:tc>
          <w:tcPr>
            <w:tcW w:w="680"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件</w:t>
            </w:r>
          </w:p>
        </w:tc>
        <w:tc>
          <w:tcPr>
            <w:tcW w:w="907"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10070506008001</w:t>
            </w:r>
          </w:p>
        </w:tc>
        <w:tc>
          <w:tcPr>
            <w:tcW w:w="2211"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橡胶减震器VE型一端外螺纹</w:t>
            </w:r>
          </w:p>
        </w:tc>
        <w:tc>
          <w:tcPr>
            <w:tcW w:w="4535"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NHE04-3020-M8</w:t>
            </w:r>
          </w:p>
        </w:tc>
        <w:tc>
          <w:tcPr>
            <w:tcW w:w="680"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4792BEBE">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10080102068001</w:t>
            </w:r>
          </w:p>
        </w:tc>
        <w:tc>
          <w:tcPr>
            <w:tcW w:w="2211"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客室空调机组滤料</w:t>
            </w:r>
          </w:p>
        </w:tc>
        <w:tc>
          <w:tcPr>
            <w:tcW w:w="4535"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140GSM940mm*240mm、厚度20mm，阻燃可水洗。</w:t>
            </w:r>
          </w:p>
        </w:tc>
        <w:tc>
          <w:tcPr>
            <w:tcW w:w="680"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块</w:t>
            </w:r>
          </w:p>
        </w:tc>
        <w:tc>
          <w:tcPr>
            <w:tcW w:w="907" w:type="dxa"/>
            <w:shd w:val="clear" w:color="auto" w:fill="auto"/>
            <w:vAlign w:val="center"/>
          </w:tcPr>
          <w:p w14:paraId="2DCD797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2688</w:t>
            </w:r>
          </w:p>
        </w:tc>
      </w:tr>
      <w:tr w14:paraId="1951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1CC7D0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814" w:type="dxa"/>
            <w:shd w:val="clear" w:color="auto" w:fill="auto"/>
            <w:vAlign w:val="center"/>
          </w:tcPr>
          <w:p w14:paraId="5B2BB6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10080302068001</w:t>
            </w:r>
          </w:p>
        </w:tc>
        <w:tc>
          <w:tcPr>
            <w:tcW w:w="2211" w:type="dxa"/>
            <w:shd w:val="clear" w:color="auto" w:fill="auto"/>
            <w:vAlign w:val="center"/>
          </w:tcPr>
          <w:p w14:paraId="69412F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司机室空调机组滤料</w:t>
            </w:r>
          </w:p>
        </w:tc>
        <w:tc>
          <w:tcPr>
            <w:tcW w:w="4535" w:type="dxa"/>
            <w:shd w:val="clear" w:color="auto" w:fill="auto"/>
            <w:vAlign w:val="center"/>
          </w:tcPr>
          <w:p w14:paraId="1C545D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140GSM865mm*445mm、厚度20mm，阻燃可水洗。</w:t>
            </w:r>
          </w:p>
        </w:tc>
        <w:tc>
          <w:tcPr>
            <w:tcW w:w="680" w:type="dxa"/>
            <w:shd w:val="clear" w:color="auto" w:fill="auto"/>
            <w:vAlign w:val="center"/>
          </w:tcPr>
          <w:p w14:paraId="201C84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块</w:t>
            </w:r>
          </w:p>
        </w:tc>
        <w:tc>
          <w:tcPr>
            <w:tcW w:w="907" w:type="dxa"/>
            <w:shd w:val="clear" w:color="auto" w:fill="auto"/>
            <w:vAlign w:val="center"/>
          </w:tcPr>
          <w:p w14:paraId="7D64A29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336</w:t>
            </w:r>
          </w:p>
        </w:tc>
      </w:tr>
      <w:tr w14:paraId="4C16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541C79C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814" w:type="dxa"/>
            <w:shd w:val="clear" w:color="auto" w:fill="auto"/>
            <w:vAlign w:val="center"/>
          </w:tcPr>
          <w:p w14:paraId="22253C8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11000040008001</w:t>
            </w:r>
          </w:p>
        </w:tc>
        <w:tc>
          <w:tcPr>
            <w:tcW w:w="2211" w:type="dxa"/>
            <w:shd w:val="clear" w:color="auto" w:fill="auto"/>
            <w:vAlign w:val="center"/>
          </w:tcPr>
          <w:p w14:paraId="0012D9F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钩舌</w:t>
            </w:r>
          </w:p>
        </w:tc>
        <w:tc>
          <w:tcPr>
            <w:tcW w:w="4535" w:type="dxa"/>
            <w:shd w:val="clear" w:color="auto" w:fill="auto"/>
            <w:vAlign w:val="center"/>
          </w:tcPr>
          <w:p w14:paraId="0839CE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13号B车钩</w:t>
            </w:r>
          </w:p>
        </w:tc>
        <w:tc>
          <w:tcPr>
            <w:tcW w:w="680" w:type="dxa"/>
            <w:shd w:val="clear" w:color="auto" w:fill="auto"/>
            <w:vAlign w:val="center"/>
          </w:tcPr>
          <w:p w14:paraId="099E06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61D6455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2B896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3CD6D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0" w:type="auto"/>
            <w:shd w:val="clear" w:color="auto" w:fill="auto"/>
            <w:vAlign w:val="center"/>
          </w:tcPr>
          <w:p w14:paraId="5926B0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11000040008002</w:t>
            </w:r>
          </w:p>
        </w:tc>
        <w:tc>
          <w:tcPr>
            <w:tcW w:w="2211" w:type="dxa"/>
            <w:shd w:val="clear" w:color="auto" w:fill="auto"/>
            <w:vAlign w:val="center"/>
          </w:tcPr>
          <w:p w14:paraId="268167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钩舌锁铁</w:t>
            </w:r>
          </w:p>
        </w:tc>
        <w:tc>
          <w:tcPr>
            <w:tcW w:w="4535" w:type="dxa"/>
            <w:shd w:val="clear" w:color="auto" w:fill="auto"/>
            <w:vAlign w:val="center"/>
          </w:tcPr>
          <w:p w14:paraId="361753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13号B车钩</w:t>
            </w:r>
          </w:p>
        </w:tc>
        <w:tc>
          <w:tcPr>
            <w:tcW w:w="680" w:type="dxa"/>
            <w:shd w:val="clear" w:color="auto" w:fill="auto"/>
            <w:vAlign w:val="center"/>
          </w:tcPr>
          <w:p w14:paraId="058CDD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B18C88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6227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2F262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0" w:type="auto"/>
            <w:shd w:val="clear" w:color="auto" w:fill="auto"/>
            <w:vAlign w:val="center"/>
          </w:tcPr>
          <w:p w14:paraId="75E44A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11000040008003</w:t>
            </w:r>
          </w:p>
        </w:tc>
        <w:tc>
          <w:tcPr>
            <w:tcW w:w="2211" w:type="dxa"/>
            <w:shd w:val="clear" w:color="auto" w:fill="auto"/>
            <w:vAlign w:val="center"/>
          </w:tcPr>
          <w:p w14:paraId="3C0AE3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钩舌推铁</w:t>
            </w:r>
          </w:p>
        </w:tc>
        <w:tc>
          <w:tcPr>
            <w:tcW w:w="4535" w:type="dxa"/>
            <w:shd w:val="clear" w:color="auto" w:fill="auto"/>
            <w:vAlign w:val="center"/>
          </w:tcPr>
          <w:p w14:paraId="3C1388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13号B车钩</w:t>
            </w:r>
          </w:p>
        </w:tc>
        <w:tc>
          <w:tcPr>
            <w:tcW w:w="680" w:type="dxa"/>
            <w:shd w:val="clear" w:color="auto" w:fill="auto"/>
            <w:vAlign w:val="center"/>
          </w:tcPr>
          <w:p w14:paraId="598539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85B88E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1F1E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39C471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0" w:type="auto"/>
            <w:shd w:val="clear" w:color="auto" w:fill="auto"/>
            <w:vAlign w:val="center"/>
          </w:tcPr>
          <w:p w14:paraId="0AA72A5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11000040008004</w:t>
            </w:r>
          </w:p>
        </w:tc>
        <w:tc>
          <w:tcPr>
            <w:tcW w:w="2211" w:type="dxa"/>
            <w:shd w:val="clear" w:color="auto" w:fill="auto"/>
            <w:vAlign w:val="center"/>
          </w:tcPr>
          <w:p w14:paraId="327C706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雨刮器</w:t>
            </w:r>
          </w:p>
        </w:tc>
        <w:tc>
          <w:tcPr>
            <w:tcW w:w="4535" w:type="dxa"/>
            <w:shd w:val="clear" w:color="auto" w:fill="auto"/>
            <w:vAlign w:val="center"/>
          </w:tcPr>
          <w:p w14:paraId="4B828B5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无骨刮片</w:t>
            </w:r>
          </w:p>
        </w:tc>
        <w:tc>
          <w:tcPr>
            <w:tcW w:w="680" w:type="dxa"/>
            <w:shd w:val="clear" w:color="auto" w:fill="auto"/>
            <w:vAlign w:val="center"/>
          </w:tcPr>
          <w:p w14:paraId="2E690F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28D0C54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74F87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3169C9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0" w:type="auto"/>
            <w:shd w:val="clear" w:color="auto" w:fill="auto"/>
            <w:vAlign w:val="center"/>
          </w:tcPr>
          <w:p w14:paraId="3584F87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11010120000211</w:t>
            </w:r>
          </w:p>
        </w:tc>
        <w:tc>
          <w:tcPr>
            <w:tcW w:w="2211" w:type="dxa"/>
            <w:shd w:val="clear" w:color="auto" w:fill="auto"/>
            <w:vAlign w:val="center"/>
          </w:tcPr>
          <w:p w14:paraId="74BCE0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黄油嘴</w:t>
            </w:r>
          </w:p>
        </w:tc>
        <w:tc>
          <w:tcPr>
            <w:tcW w:w="4535" w:type="dxa"/>
            <w:shd w:val="clear" w:color="auto" w:fill="auto"/>
            <w:vAlign w:val="center"/>
          </w:tcPr>
          <w:p w14:paraId="1DE4D2A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M10*1，GB1152-79；90度直角。</w:t>
            </w:r>
          </w:p>
        </w:tc>
        <w:tc>
          <w:tcPr>
            <w:tcW w:w="680" w:type="dxa"/>
            <w:shd w:val="clear" w:color="auto" w:fill="auto"/>
            <w:vAlign w:val="center"/>
          </w:tcPr>
          <w:p w14:paraId="7D56253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D54764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r>
      <w:tr w14:paraId="49C9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9245E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0" w:type="auto"/>
            <w:shd w:val="clear" w:color="auto" w:fill="auto"/>
            <w:vAlign w:val="center"/>
          </w:tcPr>
          <w:p w14:paraId="1BC267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11010320000077</w:t>
            </w:r>
          </w:p>
        </w:tc>
        <w:tc>
          <w:tcPr>
            <w:tcW w:w="2211" w:type="dxa"/>
            <w:shd w:val="clear" w:color="auto" w:fill="auto"/>
            <w:vAlign w:val="center"/>
          </w:tcPr>
          <w:p w14:paraId="3DFDB4C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黄油嘴</w:t>
            </w:r>
          </w:p>
        </w:tc>
        <w:tc>
          <w:tcPr>
            <w:tcW w:w="4535" w:type="dxa"/>
            <w:shd w:val="clear" w:color="auto" w:fill="auto"/>
            <w:vAlign w:val="center"/>
          </w:tcPr>
          <w:p w14:paraId="443E89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M10*1</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GB1152-79</w:t>
            </w:r>
            <w:r>
              <w:rPr>
                <w:rFonts w:hint="eastAsia" w:ascii="宋体" w:hAnsi="宋体" w:cs="宋体"/>
                <w:i w:val="0"/>
                <w:iCs w:val="0"/>
                <w:color w:val="000000"/>
                <w:kern w:val="0"/>
                <w:sz w:val="22"/>
                <w:szCs w:val="22"/>
                <w:u w:val="none"/>
                <w:lang w:val="en-US" w:eastAsia="zh-CN" w:bidi="ar"/>
              </w:rPr>
              <w:t>.</w:t>
            </w:r>
          </w:p>
        </w:tc>
        <w:tc>
          <w:tcPr>
            <w:tcW w:w="680" w:type="dxa"/>
            <w:shd w:val="clear" w:color="auto" w:fill="auto"/>
            <w:vAlign w:val="center"/>
          </w:tcPr>
          <w:p w14:paraId="448865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496112C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14:paraId="37E2D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65D68B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0" w:type="auto"/>
            <w:shd w:val="clear" w:color="auto" w:fill="auto"/>
            <w:vAlign w:val="center"/>
          </w:tcPr>
          <w:p w14:paraId="712915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11010320008010</w:t>
            </w:r>
          </w:p>
        </w:tc>
        <w:tc>
          <w:tcPr>
            <w:tcW w:w="2211" w:type="dxa"/>
            <w:shd w:val="clear" w:color="auto" w:fill="auto"/>
            <w:vAlign w:val="center"/>
          </w:tcPr>
          <w:p w14:paraId="198FD4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GCY450内燃机车空压机皮带</w:t>
            </w:r>
          </w:p>
        </w:tc>
        <w:tc>
          <w:tcPr>
            <w:tcW w:w="4535" w:type="dxa"/>
            <w:shd w:val="clear" w:color="auto" w:fill="auto"/>
            <w:vAlign w:val="center"/>
          </w:tcPr>
          <w:p w14:paraId="56A49E7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B2240</w:t>
            </w:r>
          </w:p>
        </w:tc>
        <w:tc>
          <w:tcPr>
            <w:tcW w:w="680" w:type="dxa"/>
            <w:shd w:val="clear" w:color="auto" w:fill="auto"/>
            <w:vAlign w:val="center"/>
          </w:tcPr>
          <w:p w14:paraId="7D1415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6A904D8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1E897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3DA07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0" w:type="auto"/>
            <w:shd w:val="clear" w:color="auto" w:fill="auto"/>
            <w:vAlign w:val="center"/>
          </w:tcPr>
          <w:p w14:paraId="23B30A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11010330008001</w:t>
            </w:r>
          </w:p>
        </w:tc>
        <w:tc>
          <w:tcPr>
            <w:tcW w:w="2211" w:type="dxa"/>
            <w:shd w:val="clear" w:color="auto" w:fill="auto"/>
            <w:vAlign w:val="center"/>
          </w:tcPr>
          <w:p w14:paraId="56E9DE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GCY450内燃机车液压减振器</w:t>
            </w:r>
          </w:p>
        </w:tc>
        <w:tc>
          <w:tcPr>
            <w:tcW w:w="4535" w:type="dxa"/>
            <w:shd w:val="clear" w:color="auto" w:fill="auto"/>
            <w:vAlign w:val="center"/>
          </w:tcPr>
          <w:p w14:paraId="0C89A3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ZS8-C-J3-12</w:t>
            </w:r>
          </w:p>
        </w:tc>
        <w:tc>
          <w:tcPr>
            <w:tcW w:w="680" w:type="dxa"/>
            <w:shd w:val="clear" w:color="auto" w:fill="auto"/>
            <w:vAlign w:val="center"/>
          </w:tcPr>
          <w:p w14:paraId="39739F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4B65911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0CD0F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8CF9BE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0" w:type="auto"/>
            <w:shd w:val="clear" w:color="auto" w:fill="auto"/>
            <w:vAlign w:val="center"/>
          </w:tcPr>
          <w:p w14:paraId="66418F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11010330008002</w:t>
            </w:r>
          </w:p>
        </w:tc>
        <w:tc>
          <w:tcPr>
            <w:tcW w:w="2211" w:type="dxa"/>
            <w:shd w:val="clear" w:color="auto" w:fill="auto"/>
            <w:vAlign w:val="center"/>
          </w:tcPr>
          <w:p w14:paraId="1994D1E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GCY450内燃机车轴温报警装置</w:t>
            </w:r>
          </w:p>
        </w:tc>
        <w:tc>
          <w:tcPr>
            <w:tcW w:w="4535" w:type="dxa"/>
            <w:shd w:val="clear" w:color="auto" w:fill="auto"/>
            <w:vAlign w:val="center"/>
          </w:tcPr>
          <w:p w14:paraId="773B45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ZWJ-1</w:t>
            </w:r>
          </w:p>
        </w:tc>
        <w:tc>
          <w:tcPr>
            <w:tcW w:w="680" w:type="dxa"/>
            <w:shd w:val="clear" w:color="auto" w:fill="auto"/>
            <w:vAlign w:val="center"/>
          </w:tcPr>
          <w:p w14:paraId="00CB23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131324C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4E4F3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4BD785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0" w:type="auto"/>
            <w:shd w:val="clear" w:color="auto" w:fill="auto"/>
            <w:vAlign w:val="center"/>
          </w:tcPr>
          <w:p w14:paraId="1929E7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11010350008009</w:t>
            </w:r>
          </w:p>
        </w:tc>
        <w:tc>
          <w:tcPr>
            <w:tcW w:w="2211" w:type="dxa"/>
            <w:shd w:val="clear" w:color="auto" w:fill="auto"/>
            <w:vAlign w:val="center"/>
          </w:tcPr>
          <w:p w14:paraId="663C27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GCY450内燃机车发电机组皮带</w:t>
            </w:r>
          </w:p>
        </w:tc>
        <w:tc>
          <w:tcPr>
            <w:tcW w:w="4535" w:type="dxa"/>
            <w:shd w:val="clear" w:color="auto" w:fill="auto"/>
            <w:vAlign w:val="center"/>
          </w:tcPr>
          <w:p w14:paraId="6D9A5A6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REMF6410，推荐：日本三之星。</w:t>
            </w:r>
          </w:p>
        </w:tc>
        <w:tc>
          <w:tcPr>
            <w:tcW w:w="680" w:type="dxa"/>
            <w:shd w:val="clear" w:color="auto" w:fill="auto"/>
            <w:vAlign w:val="center"/>
          </w:tcPr>
          <w:p w14:paraId="104776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20480CF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47A3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8D9D2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0" w:type="auto"/>
            <w:shd w:val="clear" w:color="auto" w:fill="auto"/>
            <w:vAlign w:val="center"/>
          </w:tcPr>
          <w:p w14:paraId="3A3BBA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11010350008010</w:t>
            </w:r>
          </w:p>
        </w:tc>
        <w:tc>
          <w:tcPr>
            <w:tcW w:w="2211" w:type="dxa"/>
            <w:shd w:val="clear" w:color="auto" w:fill="auto"/>
            <w:vAlign w:val="center"/>
          </w:tcPr>
          <w:p w14:paraId="21DA4D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GCY450内燃机车辅发蓄电池</w:t>
            </w:r>
          </w:p>
        </w:tc>
        <w:tc>
          <w:tcPr>
            <w:tcW w:w="4535" w:type="dxa"/>
            <w:shd w:val="clear" w:color="auto" w:fill="auto"/>
            <w:vAlign w:val="center"/>
          </w:tcPr>
          <w:p w14:paraId="2CEB12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12V88Ah720CCA</w:t>
            </w:r>
          </w:p>
        </w:tc>
        <w:tc>
          <w:tcPr>
            <w:tcW w:w="680" w:type="dxa"/>
            <w:shd w:val="clear" w:color="auto" w:fill="auto"/>
            <w:vAlign w:val="center"/>
          </w:tcPr>
          <w:p w14:paraId="7CDEA08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EA780E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6401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A2C88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0" w:type="auto"/>
            <w:shd w:val="clear" w:color="auto" w:fill="auto"/>
            <w:vAlign w:val="center"/>
          </w:tcPr>
          <w:p w14:paraId="73843BF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11010350008011</w:t>
            </w:r>
          </w:p>
        </w:tc>
        <w:tc>
          <w:tcPr>
            <w:tcW w:w="2211" w:type="dxa"/>
            <w:shd w:val="clear" w:color="auto" w:fill="auto"/>
            <w:vAlign w:val="center"/>
          </w:tcPr>
          <w:p w14:paraId="501646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GCY450内燃机车长款重联线</w:t>
            </w:r>
          </w:p>
        </w:tc>
        <w:tc>
          <w:tcPr>
            <w:tcW w:w="4535" w:type="dxa"/>
            <w:shd w:val="clear" w:color="auto" w:fill="auto"/>
            <w:vAlign w:val="center"/>
          </w:tcPr>
          <w:p w14:paraId="78F75F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用于金鹰450内燃机车两车系统重联，尺寸3米。</w:t>
            </w:r>
          </w:p>
        </w:tc>
        <w:tc>
          <w:tcPr>
            <w:tcW w:w="680" w:type="dxa"/>
            <w:shd w:val="clear" w:color="auto" w:fill="auto"/>
            <w:vAlign w:val="center"/>
          </w:tcPr>
          <w:p w14:paraId="006D9F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139EFFF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024A7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8053C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0" w:type="auto"/>
            <w:shd w:val="clear" w:color="auto" w:fill="auto"/>
            <w:vAlign w:val="center"/>
          </w:tcPr>
          <w:p w14:paraId="79904C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11010350008012</w:t>
            </w:r>
          </w:p>
        </w:tc>
        <w:tc>
          <w:tcPr>
            <w:tcW w:w="2211" w:type="dxa"/>
            <w:shd w:val="clear" w:color="auto" w:fill="auto"/>
            <w:vAlign w:val="center"/>
          </w:tcPr>
          <w:p w14:paraId="6E2FA1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GCY450内燃机车总风管</w:t>
            </w:r>
          </w:p>
        </w:tc>
        <w:tc>
          <w:tcPr>
            <w:tcW w:w="4535" w:type="dxa"/>
            <w:shd w:val="clear" w:color="auto" w:fill="auto"/>
            <w:vAlign w:val="center"/>
          </w:tcPr>
          <w:p w14:paraId="3CDA52C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L=690mm</w:t>
            </w:r>
          </w:p>
        </w:tc>
        <w:tc>
          <w:tcPr>
            <w:tcW w:w="680" w:type="dxa"/>
            <w:shd w:val="clear" w:color="auto" w:fill="auto"/>
            <w:vAlign w:val="center"/>
          </w:tcPr>
          <w:p w14:paraId="02E6AC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2515B9A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0C51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6D9FE5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0" w:type="auto"/>
            <w:shd w:val="clear" w:color="auto" w:fill="auto"/>
            <w:vAlign w:val="center"/>
          </w:tcPr>
          <w:p w14:paraId="64CC3F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30" name="图片_57"/>
                  <wp:cNvGraphicFramePr/>
                  <a:graphic xmlns:a="http://schemas.openxmlformats.org/drawingml/2006/main">
                    <a:graphicData uri="http://schemas.openxmlformats.org/drawingml/2006/picture">
                      <pic:pic xmlns:pic="http://schemas.openxmlformats.org/drawingml/2006/picture">
                        <pic:nvPicPr>
                          <pic:cNvPr id="30" name="图片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11010399008002</w:t>
            </w:r>
          </w:p>
        </w:tc>
        <w:tc>
          <w:tcPr>
            <w:tcW w:w="2211" w:type="dxa"/>
            <w:shd w:val="clear" w:color="auto" w:fill="auto"/>
            <w:vAlign w:val="center"/>
          </w:tcPr>
          <w:p w14:paraId="36B786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GCY450内燃机车380v外接插座</w:t>
            </w:r>
          </w:p>
        </w:tc>
        <w:tc>
          <w:tcPr>
            <w:tcW w:w="4535" w:type="dxa"/>
            <w:shd w:val="clear" w:color="auto" w:fill="auto"/>
            <w:vAlign w:val="center"/>
          </w:tcPr>
          <w:p w14:paraId="559894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TYP:334</w:t>
            </w:r>
          </w:p>
        </w:tc>
        <w:tc>
          <w:tcPr>
            <w:tcW w:w="680" w:type="dxa"/>
            <w:shd w:val="clear" w:color="auto" w:fill="auto"/>
            <w:vAlign w:val="center"/>
          </w:tcPr>
          <w:p w14:paraId="4DE38E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B546BF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611C9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217B4A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0" w:type="auto"/>
            <w:shd w:val="clear" w:color="auto" w:fill="auto"/>
            <w:vAlign w:val="center"/>
          </w:tcPr>
          <w:p w14:paraId="5BE9365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11010399008003</w:t>
            </w:r>
          </w:p>
        </w:tc>
        <w:tc>
          <w:tcPr>
            <w:tcW w:w="2211" w:type="dxa"/>
            <w:shd w:val="clear" w:color="auto" w:fill="auto"/>
            <w:vAlign w:val="center"/>
          </w:tcPr>
          <w:p w14:paraId="2AB99A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GCY450内燃机车冷却水管卡箍</w:t>
            </w:r>
          </w:p>
        </w:tc>
        <w:tc>
          <w:tcPr>
            <w:tcW w:w="4535" w:type="dxa"/>
            <w:shd w:val="clear" w:color="auto" w:fill="auto"/>
            <w:vAlign w:val="center"/>
          </w:tcPr>
          <w:p w14:paraId="60DE20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宽12mm，内径尺寸21</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44mm。</w:t>
            </w:r>
          </w:p>
        </w:tc>
        <w:tc>
          <w:tcPr>
            <w:tcW w:w="680" w:type="dxa"/>
            <w:shd w:val="clear" w:color="auto" w:fill="auto"/>
            <w:vAlign w:val="center"/>
          </w:tcPr>
          <w:p w14:paraId="5EA5A9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54AB35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r>
      <w:tr w14:paraId="16783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0896D8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0" w:type="auto"/>
            <w:shd w:val="clear" w:color="auto" w:fill="auto"/>
            <w:vAlign w:val="center"/>
          </w:tcPr>
          <w:p w14:paraId="6FA799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11010399008004</w:t>
            </w:r>
          </w:p>
        </w:tc>
        <w:tc>
          <w:tcPr>
            <w:tcW w:w="2211" w:type="dxa"/>
            <w:shd w:val="clear" w:color="auto" w:fill="auto"/>
            <w:vAlign w:val="center"/>
          </w:tcPr>
          <w:p w14:paraId="003D0B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GCY450内燃机车冷却水管卡箍</w:t>
            </w:r>
          </w:p>
        </w:tc>
        <w:tc>
          <w:tcPr>
            <w:tcW w:w="4535" w:type="dxa"/>
            <w:shd w:val="clear" w:color="auto" w:fill="auto"/>
            <w:vAlign w:val="center"/>
          </w:tcPr>
          <w:p w14:paraId="33B546D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宽8mm，内径尺寸19</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29mm。</w:t>
            </w:r>
          </w:p>
        </w:tc>
        <w:tc>
          <w:tcPr>
            <w:tcW w:w="680" w:type="dxa"/>
            <w:shd w:val="clear" w:color="auto" w:fill="auto"/>
            <w:vAlign w:val="center"/>
          </w:tcPr>
          <w:p w14:paraId="09C5D4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281BBB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r>
      <w:tr w14:paraId="2D43E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32E34D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0" w:type="auto"/>
            <w:shd w:val="clear" w:color="auto" w:fill="auto"/>
            <w:vAlign w:val="center"/>
          </w:tcPr>
          <w:p w14:paraId="581EDD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11010399008005</w:t>
            </w:r>
          </w:p>
        </w:tc>
        <w:tc>
          <w:tcPr>
            <w:tcW w:w="2211" w:type="dxa"/>
            <w:shd w:val="clear" w:color="auto" w:fill="auto"/>
            <w:vAlign w:val="center"/>
          </w:tcPr>
          <w:p w14:paraId="440755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GCY450内燃机车门框胶条</w:t>
            </w:r>
          </w:p>
        </w:tc>
        <w:tc>
          <w:tcPr>
            <w:tcW w:w="4535" w:type="dxa"/>
            <w:shd w:val="clear" w:color="auto" w:fill="auto"/>
            <w:vAlign w:val="center"/>
          </w:tcPr>
          <w:p w14:paraId="573340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用于金鹰450内燃机车车门门框。</w:t>
            </w:r>
          </w:p>
        </w:tc>
        <w:tc>
          <w:tcPr>
            <w:tcW w:w="680" w:type="dxa"/>
            <w:shd w:val="clear" w:color="auto" w:fill="auto"/>
            <w:vAlign w:val="center"/>
          </w:tcPr>
          <w:p w14:paraId="67EFFE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907" w:type="dxa"/>
            <w:shd w:val="clear" w:color="auto" w:fill="auto"/>
            <w:vAlign w:val="center"/>
          </w:tcPr>
          <w:p w14:paraId="66FA226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r>
      <w:tr w14:paraId="116C4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4DB16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0" w:type="auto"/>
            <w:shd w:val="clear" w:color="auto" w:fill="auto"/>
            <w:vAlign w:val="center"/>
          </w:tcPr>
          <w:p w14:paraId="3A204C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11020130008002</w:t>
            </w:r>
          </w:p>
        </w:tc>
        <w:tc>
          <w:tcPr>
            <w:tcW w:w="2211" w:type="dxa"/>
            <w:shd w:val="clear" w:color="auto" w:fill="auto"/>
            <w:vAlign w:val="center"/>
          </w:tcPr>
          <w:p w14:paraId="195089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DJW接触网作业车接地装置</w:t>
            </w:r>
          </w:p>
        </w:tc>
        <w:tc>
          <w:tcPr>
            <w:tcW w:w="4535" w:type="dxa"/>
            <w:shd w:val="clear" w:color="auto" w:fill="auto"/>
            <w:vAlign w:val="center"/>
          </w:tcPr>
          <w:p w14:paraId="4C54C5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TJD01D</w:t>
            </w:r>
          </w:p>
        </w:tc>
        <w:tc>
          <w:tcPr>
            <w:tcW w:w="680" w:type="dxa"/>
            <w:shd w:val="clear" w:color="auto" w:fill="auto"/>
            <w:vAlign w:val="center"/>
          </w:tcPr>
          <w:p w14:paraId="2DC495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C0A91C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618AA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49BF9E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0" w:type="auto"/>
            <w:shd w:val="clear" w:color="auto" w:fill="auto"/>
            <w:vAlign w:val="center"/>
          </w:tcPr>
          <w:p w14:paraId="0C6915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11020130008003</w:t>
            </w:r>
          </w:p>
        </w:tc>
        <w:tc>
          <w:tcPr>
            <w:tcW w:w="2211" w:type="dxa"/>
            <w:shd w:val="clear" w:color="auto" w:fill="auto"/>
            <w:vAlign w:val="center"/>
          </w:tcPr>
          <w:p w14:paraId="0E6F50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DJW接触网作业车液压减振器（DZJ-80型网轨限检测车、DJW接触网作业车车轮）</w:t>
            </w:r>
          </w:p>
        </w:tc>
        <w:tc>
          <w:tcPr>
            <w:tcW w:w="4535" w:type="dxa"/>
            <w:shd w:val="clear" w:color="auto" w:fill="auto"/>
            <w:vAlign w:val="center"/>
          </w:tcPr>
          <w:p w14:paraId="186749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T70-J01C10E</w:t>
            </w:r>
          </w:p>
        </w:tc>
        <w:tc>
          <w:tcPr>
            <w:tcW w:w="680" w:type="dxa"/>
            <w:shd w:val="clear" w:color="auto" w:fill="auto"/>
            <w:vAlign w:val="center"/>
          </w:tcPr>
          <w:p w14:paraId="288AA4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534D2D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0026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2A79C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0" w:type="auto"/>
            <w:shd w:val="clear" w:color="auto" w:fill="auto"/>
            <w:vAlign w:val="center"/>
          </w:tcPr>
          <w:p w14:paraId="65D28B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11020150008014</w:t>
            </w:r>
          </w:p>
        </w:tc>
        <w:tc>
          <w:tcPr>
            <w:tcW w:w="2211" w:type="dxa"/>
            <w:shd w:val="clear" w:color="auto" w:fill="auto"/>
            <w:vAlign w:val="center"/>
          </w:tcPr>
          <w:p w14:paraId="033F855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DJW接触网作业车发电机组皮带</w:t>
            </w:r>
          </w:p>
        </w:tc>
        <w:tc>
          <w:tcPr>
            <w:tcW w:w="4535" w:type="dxa"/>
            <w:shd w:val="clear" w:color="auto" w:fill="auto"/>
            <w:vAlign w:val="center"/>
          </w:tcPr>
          <w:p w14:paraId="358F2D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REMF1345，推荐：日本三之星。</w:t>
            </w:r>
          </w:p>
        </w:tc>
        <w:tc>
          <w:tcPr>
            <w:tcW w:w="680" w:type="dxa"/>
            <w:shd w:val="clear" w:color="auto" w:fill="auto"/>
            <w:vAlign w:val="center"/>
          </w:tcPr>
          <w:p w14:paraId="7EE756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条</w:t>
            </w:r>
          </w:p>
        </w:tc>
        <w:tc>
          <w:tcPr>
            <w:tcW w:w="907" w:type="dxa"/>
            <w:shd w:val="clear" w:color="auto" w:fill="auto"/>
            <w:vAlign w:val="center"/>
          </w:tcPr>
          <w:p w14:paraId="3FDD7E9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29CDD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FFE3B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0" w:type="auto"/>
            <w:shd w:val="clear" w:color="auto" w:fill="auto"/>
            <w:vAlign w:val="center"/>
          </w:tcPr>
          <w:p w14:paraId="1FCB8F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11020150008015</w:t>
            </w:r>
          </w:p>
        </w:tc>
        <w:tc>
          <w:tcPr>
            <w:tcW w:w="2211" w:type="dxa"/>
            <w:shd w:val="clear" w:color="auto" w:fill="auto"/>
            <w:vAlign w:val="center"/>
          </w:tcPr>
          <w:p w14:paraId="4E2BBBC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DJW接触网作业车辅发蓄电池</w:t>
            </w:r>
          </w:p>
        </w:tc>
        <w:tc>
          <w:tcPr>
            <w:tcW w:w="4535" w:type="dxa"/>
            <w:shd w:val="clear" w:color="auto" w:fill="auto"/>
            <w:vAlign w:val="center"/>
          </w:tcPr>
          <w:p w14:paraId="38E2805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55B24LMF12V45Ah</w:t>
            </w:r>
          </w:p>
        </w:tc>
        <w:tc>
          <w:tcPr>
            <w:tcW w:w="680" w:type="dxa"/>
            <w:shd w:val="clear" w:color="auto" w:fill="auto"/>
            <w:vAlign w:val="center"/>
          </w:tcPr>
          <w:p w14:paraId="14BB27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41FF29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7F4C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9566F6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0" w:type="auto"/>
            <w:shd w:val="clear" w:color="auto" w:fill="auto"/>
            <w:vAlign w:val="center"/>
          </w:tcPr>
          <w:p w14:paraId="696CFD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11020199008017</w:t>
            </w:r>
          </w:p>
        </w:tc>
        <w:tc>
          <w:tcPr>
            <w:tcW w:w="2211" w:type="dxa"/>
            <w:shd w:val="clear" w:color="auto" w:fill="auto"/>
            <w:vAlign w:val="center"/>
          </w:tcPr>
          <w:p w14:paraId="442899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DJW接触网作业车220v外接插座</w:t>
            </w:r>
          </w:p>
        </w:tc>
        <w:tc>
          <w:tcPr>
            <w:tcW w:w="4535" w:type="dxa"/>
            <w:shd w:val="clear" w:color="auto" w:fill="auto"/>
            <w:vAlign w:val="center"/>
          </w:tcPr>
          <w:p w14:paraId="54F376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TYP:1502</w:t>
            </w:r>
          </w:p>
        </w:tc>
        <w:tc>
          <w:tcPr>
            <w:tcW w:w="680" w:type="dxa"/>
            <w:shd w:val="clear" w:color="auto" w:fill="auto"/>
            <w:vAlign w:val="center"/>
          </w:tcPr>
          <w:p w14:paraId="23C46B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03E0F7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42775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66FA3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0" w:type="auto"/>
            <w:shd w:val="clear" w:color="auto" w:fill="auto"/>
            <w:vAlign w:val="center"/>
          </w:tcPr>
          <w:p w14:paraId="68C226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11020199008018</w:t>
            </w:r>
          </w:p>
        </w:tc>
        <w:tc>
          <w:tcPr>
            <w:tcW w:w="2211" w:type="dxa"/>
            <w:shd w:val="clear" w:color="auto" w:fill="auto"/>
            <w:vAlign w:val="center"/>
          </w:tcPr>
          <w:p w14:paraId="6D9324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DJW接触网作业车380v外接插座</w:t>
            </w:r>
          </w:p>
        </w:tc>
        <w:tc>
          <w:tcPr>
            <w:tcW w:w="4535" w:type="dxa"/>
            <w:shd w:val="clear" w:color="auto" w:fill="auto"/>
            <w:vAlign w:val="center"/>
          </w:tcPr>
          <w:p w14:paraId="3F39F8F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TYP:240</w:t>
            </w:r>
          </w:p>
        </w:tc>
        <w:tc>
          <w:tcPr>
            <w:tcW w:w="680" w:type="dxa"/>
            <w:shd w:val="clear" w:color="auto" w:fill="auto"/>
            <w:vAlign w:val="center"/>
          </w:tcPr>
          <w:p w14:paraId="7FFAFB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FAE3DD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7E143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898B9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0" w:type="auto"/>
            <w:shd w:val="clear" w:color="auto" w:fill="auto"/>
            <w:vAlign w:val="center"/>
          </w:tcPr>
          <w:p w14:paraId="3E097E6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11038030008001</w:t>
            </w:r>
          </w:p>
        </w:tc>
        <w:tc>
          <w:tcPr>
            <w:tcW w:w="2211" w:type="dxa"/>
            <w:shd w:val="clear" w:color="auto" w:fill="auto"/>
            <w:vAlign w:val="center"/>
          </w:tcPr>
          <w:p w14:paraId="2F4FC7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DJW接触网作业车液压减振器（DJW接触网作业车车底、DZJ-80型网轨限检测车车底）</w:t>
            </w:r>
          </w:p>
        </w:tc>
        <w:tc>
          <w:tcPr>
            <w:tcW w:w="4535" w:type="dxa"/>
            <w:shd w:val="clear" w:color="auto" w:fill="auto"/>
            <w:vAlign w:val="center"/>
          </w:tcPr>
          <w:p w14:paraId="2EC4C1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T70-J45H14G</w:t>
            </w:r>
          </w:p>
        </w:tc>
        <w:tc>
          <w:tcPr>
            <w:tcW w:w="680" w:type="dxa"/>
            <w:shd w:val="clear" w:color="auto" w:fill="auto"/>
            <w:vAlign w:val="center"/>
          </w:tcPr>
          <w:p w14:paraId="4ED6B27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008AA8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58A7C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F1ACE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w:t>
            </w:r>
          </w:p>
        </w:tc>
        <w:tc>
          <w:tcPr>
            <w:tcW w:w="0" w:type="auto"/>
            <w:shd w:val="clear" w:color="auto" w:fill="auto"/>
            <w:vAlign w:val="center"/>
          </w:tcPr>
          <w:p w14:paraId="075C2A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11068040008001</w:t>
            </w:r>
          </w:p>
        </w:tc>
        <w:tc>
          <w:tcPr>
            <w:tcW w:w="2211" w:type="dxa"/>
            <w:shd w:val="clear" w:color="auto" w:fill="auto"/>
            <w:vAlign w:val="center"/>
          </w:tcPr>
          <w:p w14:paraId="68254C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DJW接触网作业车液压减振器（DPC30轨道平板车、XDPC30轨道平板吊车、DDF接触网放线车）</w:t>
            </w:r>
          </w:p>
        </w:tc>
        <w:tc>
          <w:tcPr>
            <w:tcW w:w="4535" w:type="dxa"/>
            <w:shd w:val="clear" w:color="auto" w:fill="auto"/>
            <w:vAlign w:val="center"/>
          </w:tcPr>
          <w:p w14:paraId="7809EB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T70-J03C12B</w:t>
            </w:r>
          </w:p>
        </w:tc>
        <w:tc>
          <w:tcPr>
            <w:tcW w:w="680" w:type="dxa"/>
            <w:shd w:val="clear" w:color="auto" w:fill="auto"/>
            <w:vAlign w:val="center"/>
          </w:tcPr>
          <w:p w14:paraId="7373B0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186832A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134E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2DE5C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w:t>
            </w:r>
          </w:p>
        </w:tc>
        <w:tc>
          <w:tcPr>
            <w:tcW w:w="0" w:type="auto"/>
            <w:shd w:val="clear" w:color="auto" w:fill="auto"/>
            <w:vAlign w:val="center"/>
          </w:tcPr>
          <w:p w14:paraId="7BB6D3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11068050008001</w:t>
            </w:r>
          </w:p>
        </w:tc>
        <w:tc>
          <w:tcPr>
            <w:tcW w:w="2211" w:type="dxa"/>
            <w:shd w:val="clear" w:color="auto" w:fill="auto"/>
            <w:vAlign w:val="center"/>
          </w:tcPr>
          <w:p w14:paraId="6A6B58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DJW接触网作业车吊机限位器</w:t>
            </w:r>
          </w:p>
        </w:tc>
        <w:tc>
          <w:tcPr>
            <w:tcW w:w="4535" w:type="dxa"/>
            <w:shd w:val="clear" w:color="auto" w:fill="auto"/>
            <w:vAlign w:val="center"/>
          </w:tcPr>
          <w:p w14:paraId="6C296D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REC-W1000-SL</w:t>
            </w:r>
          </w:p>
        </w:tc>
        <w:tc>
          <w:tcPr>
            <w:tcW w:w="680" w:type="dxa"/>
            <w:shd w:val="clear" w:color="auto" w:fill="auto"/>
            <w:vAlign w:val="center"/>
          </w:tcPr>
          <w:p w14:paraId="31A9DE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E5C154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30C8D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C5381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w:t>
            </w:r>
          </w:p>
        </w:tc>
        <w:tc>
          <w:tcPr>
            <w:tcW w:w="0" w:type="auto"/>
            <w:shd w:val="clear" w:color="auto" w:fill="auto"/>
            <w:vAlign w:val="center"/>
          </w:tcPr>
          <w:p w14:paraId="564395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11068050008002</w:t>
            </w:r>
          </w:p>
        </w:tc>
        <w:tc>
          <w:tcPr>
            <w:tcW w:w="2211" w:type="dxa"/>
            <w:shd w:val="clear" w:color="auto" w:fill="auto"/>
            <w:vAlign w:val="center"/>
          </w:tcPr>
          <w:p w14:paraId="1E328A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DJW接触网作业车吊机液压油管</w:t>
            </w:r>
          </w:p>
        </w:tc>
        <w:tc>
          <w:tcPr>
            <w:tcW w:w="4535" w:type="dxa"/>
            <w:shd w:val="clear" w:color="auto" w:fill="auto"/>
            <w:vAlign w:val="center"/>
          </w:tcPr>
          <w:p w14:paraId="407F1B8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7.9mm(0.31in)DN8 215bar(3125psi)</w:t>
            </w:r>
          </w:p>
        </w:tc>
        <w:tc>
          <w:tcPr>
            <w:tcW w:w="680" w:type="dxa"/>
            <w:shd w:val="clear" w:color="auto" w:fill="auto"/>
            <w:vAlign w:val="center"/>
          </w:tcPr>
          <w:p w14:paraId="2AE7A5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1762E5B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1C5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E7773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w:t>
            </w:r>
          </w:p>
        </w:tc>
        <w:tc>
          <w:tcPr>
            <w:tcW w:w="0" w:type="auto"/>
            <w:shd w:val="clear" w:color="auto" w:fill="auto"/>
            <w:vAlign w:val="center"/>
          </w:tcPr>
          <w:p w14:paraId="471863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11068050008003</w:t>
            </w:r>
          </w:p>
        </w:tc>
        <w:tc>
          <w:tcPr>
            <w:tcW w:w="2211" w:type="dxa"/>
            <w:shd w:val="clear" w:color="auto" w:fill="auto"/>
            <w:vAlign w:val="center"/>
          </w:tcPr>
          <w:p w14:paraId="37F334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DJW接触网作业车吊机液压油管</w:t>
            </w:r>
          </w:p>
        </w:tc>
        <w:tc>
          <w:tcPr>
            <w:tcW w:w="4535" w:type="dxa"/>
            <w:shd w:val="clear" w:color="auto" w:fill="auto"/>
            <w:vAlign w:val="center"/>
          </w:tcPr>
          <w:p w14:paraId="39331E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9.5mm(0.38in)DN1000psi</w:t>
            </w:r>
          </w:p>
        </w:tc>
        <w:tc>
          <w:tcPr>
            <w:tcW w:w="680" w:type="dxa"/>
            <w:shd w:val="clear" w:color="auto" w:fill="auto"/>
            <w:vAlign w:val="center"/>
          </w:tcPr>
          <w:p w14:paraId="55790C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51AE3C6E">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B09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ECEC8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w:t>
            </w:r>
          </w:p>
        </w:tc>
        <w:tc>
          <w:tcPr>
            <w:tcW w:w="0" w:type="auto"/>
            <w:shd w:val="clear" w:color="auto" w:fill="auto"/>
            <w:vAlign w:val="center"/>
          </w:tcPr>
          <w:p w14:paraId="5AF22B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1" name="图片_45"/>
                  <wp:cNvGraphicFramePr/>
                  <a:graphic xmlns:a="http://schemas.openxmlformats.org/drawingml/2006/main">
                    <a:graphicData uri="http://schemas.openxmlformats.org/drawingml/2006/picture">
                      <pic:pic xmlns:pic="http://schemas.openxmlformats.org/drawingml/2006/picture">
                        <pic:nvPicPr>
                          <pic:cNvPr id="31" name="图片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2" name="图片_44"/>
                  <wp:cNvGraphicFramePr/>
                  <a:graphic xmlns:a="http://schemas.openxmlformats.org/drawingml/2006/main">
                    <a:graphicData uri="http://schemas.openxmlformats.org/drawingml/2006/picture">
                      <pic:pic xmlns:pic="http://schemas.openxmlformats.org/drawingml/2006/picture">
                        <pic:nvPicPr>
                          <pic:cNvPr id="32" name="图片_4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图片_41"/>
                  <wp:cNvGraphicFramePr/>
                  <a:graphic xmlns:a="http://schemas.openxmlformats.org/drawingml/2006/main">
                    <a:graphicData uri="http://schemas.openxmlformats.org/drawingml/2006/picture">
                      <pic:pic xmlns:pic="http://schemas.openxmlformats.org/drawingml/2006/picture">
                        <pic:nvPicPr>
                          <pic:cNvPr id="33" name="图片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12200201068001</w:t>
            </w:r>
          </w:p>
        </w:tc>
        <w:tc>
          <w:tcPr>
            <w:tcW w:w="2211" w:type="dxa"/>
            <w:shd w:val="clear" w:color="auto" w:fill="auto"/>
            <w:vAlign w:val="center"/>
          </w:tcPr>
          <w:p w14:paraId="7D50B30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4" name="图片_46"/>
                  <wp:cNvGraphicFramePr/>
                  <a:graphic xmlns:a="http://schemas.openxmlformats.org/drawingml/2006/main">
                    <a:graphicData uri="http://schemas.openxmlformats.org/drawingml/2006/picture">
                      <pic:pic xmlns:pic="http://schemas.openxmlformats.org/drawingml/2006/picture">
                        <pic:nvPicPr>
                          <pic:cNvPr id="34" name="图片_46"/>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图片_43"/>
                  <wp:cNvGraphicFramePr/>
                  <a:graphic xmlns:a="http://schemas.openxmlformats.org/drawingml/2006/main">
                    <a:graphicData uri="http://schemas.openxmlformats.org/drawingml/2006/picture">
                      <pic:pic xmlns:pic="http://schemas.openxmlformats.org/drawingml/2006/picture">
                        <pic:nvPicPr>
                          <pic:cNvPr id="35" name="图片_43"/>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795" cy="9525"/>
                  <wp:effectExtent l="0" t="0" r="0" b="0"/>
                  <wp:wrapNone/>
                  <wp:docPr id="36" name="图片_42"/>
                  <wp:cNvGraphicFramePr/>
                  <a:graphic xmlns:a="http://schemas.openxmlformats.org/drawingml/2006/main">
                    <a:graphicData uri="http://schemas.openxmlformats.org/drawingml/2006/picture">
                      <pic:pic xmlns:pic="http://schemas.openxmlformats.org/drawingml/2006/picture">
                        <pic:nvPicPr>
                          <pic:cNvPr id="36" name="图片_42"/>
                          <pic:cNvPicPr/>
                        </pic:nvPicPr>
                        <pic:blipFill>
                          <a:blip r:embed="rId13"/>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图片_40"/>
                  <wp:cNvGraphicFramePr/>
                  <a:graphic xmlns:a="http://schemas.openxmlformats.org/drawingml/2006/main">
                    <a:graphicData uri="http://schemas.openxmlformats.org/drawingml/2006/picture">
                      <pic:pic xmlns:pic="http://schemas.openxmlformats.org/drawingml/2006/picture">
                        <pic:nvPicPr>
                          <pic:cNvPr id="37" name="图片_4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795" cy="9525"/>
                  <wp:effectExtent l="0" t="0" r="0" b="0"/>
                  <wp:wrapNone/>
                  <wp:docPr id="38" name="图片_47"/>
                  <wp:cNvGraphicFramePr/>
                  <a:graphic xmlns:a="http://schemas.openxmlformats.org/drawingml/2006/main">
                    <a:graphicData uri="http://schemas.openxmlformats.org/drawingml/2006/picture">
                      <pic:pic xmlns:pic="http://schemas.openxmlformats.org/drawingml/2006/picture">
                        <pic:nvPicPr>
                          <pic:cNvPr id="38" name="图片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汽油切割锯空气滤芯</w:t>
            </w:r>
          </w:p>
        </w:tc>
        <w:tc>
          <w:tcPr>
            <w:tcW w:w="4535" w:type="dxa"/>
            <w:shd w:val="clear" w:color="auto" w:fill="auto"/>
            <w:vAlign w:val="center"/>
          </w:tcPr>
          <w:p w14:paraId="30521C6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372XP（用于Husqvarna油据）</w:t>
            </w:r>
          </w:p>
        </w:tc>
        <w:tc>
          <w:tcPr>
            <w:tcW w:w="680" w:type="dxa"/>
            <w:shd w:val="clear" w:color="auto" w:fill="auto"/>
            <w:vAlign w:val="center"/>
          </w:tcPr>
          <w:p w14:paraId="383B517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6E4E9B1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BE57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8DBCB8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w:t>
            </w:r>
          </w:p>
        </w:tc>
        <w:tc>
          <w:tcPr>
            <w:tcW w:w="0" w:type="auto"/>
            <w:shd w:val="clear" w:color="auto" w:fill="auto"/>
            <w:vAlign w:val="center"/>
          </w:tcPr>
          <w:p w14:paraId="2A2314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12200201068002</w:t>
            </w:r>
          </w:p>
        </w:tc>
        <w:tc>
          <w:tcPr>
            <w:tcW w:w="2211" w:type="dxa"/>
            <w:shd w:val="clear" w:color="auto" w:fill="auto"/>
            <w:vAlign w:val="center"/>
          </w:tcPr>
          <w:p w14:paraId="325EDE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汽油发电机空气滤芯</w:t>
            </w:r>
          </w:p>
        </w:tc>
        <w:tc>
          <w:tcPr>
            <w:tcW w:w="4535" w:type="dxa"/>
            <w:shd w:val="clear" w:color="auto" w:fill="auto"/>
            <w:vAlign w:val="center"/>
          </w:tcPr>
          <w:p w14:paraId="6CD66D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14cm宽14cm厚2.5cm空滤海绵（用于雅马哈发电机）</w:t>
            </w:r>
          </w:p>
        </w:tc>
        <w:tc>
          <w:tcPr>
            <w:tcW w:w="680" w:type="dxa"/>
            <w:shd w:val="clear" w:color="auto" w:fill="auto"/>
            <w:vAlign w:val="center"/>
          </w:tcPr>
          <w:p w14:paraId="40F3C9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34A0D3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0B711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36945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w:t>
            </w:r>
          </w:p>
        </w:tc>
        <w:tc>
          <w:tcPr>
            <w:tcW w:w="0" w:type="auto"/>
            <w:shd w:val="clear" w:color="auto" w:fill="auto"/>
            <w:vAlign w:val="center"/>
          </w:tcPr>
          <w:p w14:paraId="1AF216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12200201068003</w:t>
            </w:r>
          </w:p>
        </w:tc>
        <w:tc>
          <w:tcPr>
            <w:tcW w:w="2211" w:type="dxa"/>
            <w:shd w:val="clear" w:color="auto" w:fill="auto"/>
            <w:vAlign w:val="center"/>
          </w:tcPr>
          <w:p w14:paraId="339C4B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6350" cy="6350"/>
                  <wp:effectExtent l="0" t="0" r="0" b="0"/>
                  <wp:wrapNone/>
                  <wp:docPr id="39" name="图片_118"/>
                  <wp:cNvGraphicFramePr/>
                  <a:graphic xmlns:a="http://schemas.openxmlformats.org/drawingml/2006/main">
                    <a:graphicData uri="http://schemas.openxmlformats.org/drawingml/2006/picture">
                      <pic:pic xmlns:pic="http://schemas.openxmlformats.org/drawingml/2006/picture">
                        <pic:nvPicPr>
                          <pic:cNvPr id="39" name="图片_118"/>
                          <pic:cNvPicPr/>
                        </pic:nvPicPr>
                        <pic:blipFill>
                          <a:blip r:embed="rId14"/>
                          <a:stretch>
                            <a:fillRect/>
                          </a:stretch>
                        </pic:blipFill>
                        <pic:spPr>
                          <a:xfrm>
                            <a:off x="0" y="0"/>
                            <a:ext cx="6350"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0" name="图片_441"/>
                  <wp:cNvGraphicFramePr/>
                  <a:graphic xmlns:a="http://schemas.openxmlformats.org/drawingml/2006/main">
                    <a:graphicData uri="http://schemas.openxmlformats.org/drawingml/2006/picture">
                      <pic:pic xmlns:pic="http://schemas.openxmlformats.org/drawingml/2006/picture">
                        <pic:nvPicPr>
                          <pic:cNvPr id="40" name="图片_441"/>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2700" cy="6350"/>
                  <wp:effectExtent l="0" t="0" r="0" b="0"/>
                  <wp:wrapNone/>
                  <wp:docPr id="41" name="图片_34"/>
                  <wp:cNvGraphicFramePr/>
                  <a:graphic xmlns:a="http://schemas.openxmlformats.org/drawingml/2006/main">
                    <a:graphicData uri="http://schemas.openxmlformats.org/drawingml/2006/picture">
                      <pic:pic xmlns:pic="http://schemas.openxmlformats.org/drawingml/2006/picture">
                        <pic:nvPicPr>
                          <pic:cNvPr id="41" name="图片_34"/>
                          <pic:cNvPicPr/>
                        </pic:nvPicPr>
                        <pic:blipFill>
                          <a:blip r:embed="rId15"/>
                          <a:stretch>
                            <a:fillRect/>
                          </a:stretch>
                        </pic:blipFill>
                        <pic:spPr>
                          <a:xfrm>
                            <a:off x="0" y="0"/>
                            <a:ext cx="12700"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2" name="图片_438"/>
                  <wp:cNvGraphicFramePr/>
                  <a:graphic xmlns:a="http://schemas.openxmlformats.org/drawingml/2006/main">
                    <a:graphicData uri="http://schemas.openxmlformats.org/drawingml/2006/picture">
                      <pic:pic xmlns:pic="http://schemas.openxmlformats.org/drawingml/2006/picture">
                        <pic:nvPicPr>
                          <pic:cNvPr id="42" name="图片_4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图片_442"/>
                  <wp:cNvGraphicFramePr/>
                  <a:graphic xmlns:a="http://schemas.openxmlformats.org/drawingml/2006/main">
                    <a:graphicData uri="http://schemas.openxmlformats.org/drawingml/2006/picture">
                      <pic:pic xmlns:pic="http://schemas.openxmlformats.org/drawingml/2006/picture">
                        <pic:nvPicPr>
                          <pic:cNvPr id="43" name="图片_4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4" name="Picture_1_SpCnt_16"/>
                  <wp:cNvGraphicFramePr/>
                  <a:graphic xmlns:a="http://schemas.openxmlformats.org/drawingml/2006/main">
                    <a:graphicData uri="http://schemas.openxmlformats.org/drawingml/2006/picture">
                      <pic:pic xmlns:pic="http://schemas.openxmlformats.org/drawingml/2006/picture">
                        <pic:nvPicPr>
                          <pic:cNvPr id="44" name="Picture_1_SpCnt_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图片_436"/>
                  <wp:cNvGraphicFramePr/>
                  <a:graphic xmlns:a="http://schemas.openxmlformats.org/drawingml/2006/main">
                    <a:graphicData uri="http://schemas.openxmlformats.org/drawingml/2006/picture">
                      <pic:pic xmlns:pic="http://schemas.openxmlformats.org/drawingml/2006/picture">
                        <pic:nvPicPr>
                          <pic:cNvPr id="45" name="图片_436"/>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Picture_1_SpCnt_17"/>
                  <wp:cNvGraphicFramePr/>
                  <a:graphic xmlns:a="http://schemas.openxmlformats.org/drawingml/2006/main">
                    <a:graphicData uri="http://schemas.openxmlformats.org/drawingml/2006/picture">
                      <pic:pic xmlns:pic="http://schemas.openxmlformats.org/drawingml/2006/picture">
                        <pic:nvPicPr>
                          <pic:cNvPr id="46" name="Picture_1_SpCnt_1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汽油发电机空气滤芯</w:t>
            </w:r>
          </w:p>
        </w:tc>
        <w:tc>
          <w:tcPr>
            <w:tcW w:w="4535" w:type="dxa"/>
            <w:shd w:val="clear" w:color="auto" w:fill="auto"/>
            <w:vAlign w:val="center"/>
          </w:tcPr>
          <w:p w14:paraId="629AE8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15.5cm宽6.5cm厚3cm空滤海绵（用于本田发电机）</w:t>
            </w:r>
          </w:p>
        </w:tc>
        <w:tc>
          <w:tcPr>
            <w:tcW w:w="680" w:type="dxa"/>
            <w:shd w:val="clear" w:color="auto" w:fill="auto"/>
            <w:vAlign w:val="center"/>
          </w:tcPr>
          <w:p w14:paraId="4A97013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26A0FCC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3CDEA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632F5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0" w:type="auto"/>
            <w:shd w:val="clear" w:color="auto" w:fill="auto"/>
            <w:vAlign w:val="center"/>
          </w:tcPr>
          <w:p w14:paraId="34D900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12900100000012</w:t>
            </w:r>
          </w:p>
        </w:tc>
        <w:tc>
          <w:tcPr>
            <w:tcW w:w="2211" w:type="dxa"/>
            <w:shd w:val="clear" w:color="auto" w:fill="auto"/>
            <w:vAlign w:val="center"/>
          </w:tcPr>
          <w:p w14:paraId="6C5956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350" cy="6350"/>
                  <wp:effectExtent l="0" t="0" r="0" b="0"/>
                  <wp:wrapNone/>
                  <wp:docPr id="47" name="图片_3552"/>
                  <wp:cNvGraphicFramePr/>
                  <a:graphic xmlns:a="http://schemas.openxmlformats.org/drawingml/2006/main">
                    <a:graphicData uri="http://schemas.openxmlformats.org/drawingml/2006/picture">
                      <pic:pic xmlns:pic="http://schemas.openxmlformats.org/drawingml/2006/picture">
                        <pic:nvPicPr>
                          <pic:cNvPr id="47" name="图片_3552"/>
                          <pic:cNvPicPr/>
                        </pic:nvPicPr>
                        <pic:blipFill>
                          <a:blip r:embed="rId16"/>
                          <a:stretch>
                            <a:fillRect/>
                          </a:stretch>
                        </pic:blipFill>
                        <pic:spPr>
                          <a:xfrm>
                            <a:off x="0" y="0"/>
                            <a:ext cx="6350"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48" name="Picture_1_SpCnt_18"/>
                  <wp:cNvGraphicFramePr/>
                  <a:graphic xmlns:a="http://schemas.openxmlformats.org/drawingml/2006/main">
                    <a:graphicData uri="http://schemas.openxmlformats.org/drawingml/2006/picture">
                      <pic:pic xmlns:pic="http://schemas.openxmlformats.org/drawingml/2006/picture">
                        <pic:nvPicPr>
                          <pic:cNvPr id="48"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49" name="图片_3501"/>
                  <wp:cNvGraphicFramePr/>
                  <a:graphic xmlns:a="http://schemas.openxmlformats.org/drawingml/2006/main">
                    <a:graphicData uri="http://schemas.openxmlformats.org/drawingml/2006/picture">
                      <pic:pic xmlns:pic="http://schemas.openxmlformats.org/drawingml/2006/picture">
                        <pic:nvPicPr>
                          <pic:cNvPr id="49" name="图片_350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985" cy="6350"/>
                  <wp:effectExtent l="0" t="0" r="0" b="0"/>
                  <wp:wrapNone/>
                  <wp:docPr id="50" name="图片_3553"/>
                  <wp:cNvGraphicFramePr/>
                  <a:graphic xmlns:a="http://schemas.openxmlformats.org/drawingml/2006/main">
                    <a:graphicData uri="http://schemas.openxmlformats.org/drawingml/2006/picture">
                      <pic:pic xmlns:pic="http://schemas.openxmlformats.org/drawingml/2006/picture">
                        <pic:nvPicPr>
                          <pic:cNvPr id="50" name="图片_3553"/>
                          <pic:cNvPicPr/>
                        </pic:nvPicPr>
                        <pic:blipFill>
                          <a:blip r:embed="rId16"/>
                          <a:stretch>
                            <a:fillRect/>
                          </a:stretch>
                        </pic:blipFill>
                        <pic:spPr>
                          <a:xfrm>
                            <a:off x="0" y="0"/>
                            <a:ext cx="6985"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51" name="图片_3135"/>
                  <wp:cNvGraphicFramePr/>
                  <a:graphic xmlns:a="http://schemas.openxmlformats.org/drawingml/2006/main">
                    <a:graphicData uri="http://schemas.openxmlformats.org/drawingml/2006/picture">
                      <pic:pic xmlns:pic="http://schemas.openxmlformats.org/drawingml/2006/picture">
                        <pic:nvPicPr>
                          <pic:cNvPr id="51" name="图片_3135"/>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52" name="Picture_1_SpCnt_19"/>
                  <wp:cNvGraphicFramePr/>
                  <a:graphic xmlns:a="http://schemas.openxmlformats.org/drawingml/2006/main">
                    <a:graphicData uri="http://schemas.openxmlformats.org/drawingml/2006/picture">
                      <pic:pic xmlns:pic="http://schemas.openxmlformats.org/drawingml/2006/picture">
                        <pic:nvPicPr>
                          <pic:cNvPr id="52" name="Picture_1_SpCnt_1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53" name="图片_3137"/>
                  <wp:cNvGraphicFramePr/>
                  <a:graphic xmlns:a="http://schemas.openxmlformats.org/drawingml/2006/main">
                    <a:graphicData uri="http://schemas.openxmlformats.org/drawingml/2006/picture">
                      <pic:pic xmlns:pic="http://schemas.openxmlformats.org/drawingml/2006/picture">
                        <pic:nvPicPr>
                          <pic:cNvPr id="53" name="图片_3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54" name="图片_3500"/>
                  <wp:cNvGraphicFramePr/>
                  <a:graphic xmlns:a="http://schemas.openxmlformats.org/drawingml/2006/main">
                    <a:graphicData uri="http://schemas.openxmlformats.org/drawingml/2006/picture">
                      <pic:pic xmlns:pic="http://schemas.openxmlformats.org/drawingml/2006/picture">
                        <pic:nvPicPr>
                          <pic:cNvPr id="54" name="图片_350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汽油发电机火花塞</w:t>
            </w:r>
          </w:p>
        </w:tc>
        <w:tc>
          <w:tcPr>
            <w:tcW w:w="4535" w:type="dxa"/>
            <w:shd w:val="clear" w:color="auto" w:fill="auto"/>
            <w:vAlign w:val="center"/>
          </w:tcPr>
          <w:p w14:paraId="206135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BPR6ES（用于本田发电机，总长度8cm，安装长度2.2cm）</w:t>
            </w:r>
          </w:p>
        </w:tc>
        <w:tc>
          <w:tcPr>
            <w:tcW w:w="680" w:type="dxa"/>
            <w:shd w:val="clear" w:color="auto" w:fill="auto"/>
            <w:vAlign w:val="center"/>
          </w:tcPr>
          <w:p w14:paraId="292D08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9A53F4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551F2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563E2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w:t>
            </w:r>
          </w:p>
        </w:tc>
        <w:tc>
          <w:tcPr>
            <w:tcW w:w="0" w:type="auto"/>
            <w:shd w:val="clear" w:color="auto" w:fill="auto"/>
            <w:vAlign w:val="center"/>
          </w:tcPr>
          <w:p w14:paraId="68942D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12900100000013</w:t>
            </w:r>
          </w:p>
        </w:tc>
        <w:tc>
          <w:tcPr>
            <w:tcW w:w="2211" w:type="dxa"/>
            <w:shd w:val="clear" w:color="auto" w:fill="auto"/>
            <w:vAlign w:val="center"/>
          </w:tcPr>
          <w:p w14:paraId="4C97872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汽油发电机火花塞</w:t>
            </w:r>
          </w:p>
        </w:tc>
        <w:tc>
          <w:tcPr>
            <w:tcW w:w="4535" w:type="dxa"/>
            <w:shd w:val="clear" w:color="auto" w:fill="auto"/>
            <w:vAlign w:val="center"/>
          </w:tcPr>
          <w:p w14:paraId="2924E36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BPR4ES（用于雅马哈发电机，总长度8cm，安装长度2.2cm）</w:t>
            </w:r>
          </w:p>
        </w:tc>
        <w:tc>
          <w:tcPr>
            <w:tcW w:w="680" w:type="dxa"/>
            <w:shd w:val="clear" w:color="auto" w:fill="auto"/>
            <w:vAlign w:val="center"/>
          </w:tcPr>
          <w:p w14:paraId="3C0B14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186DEB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580C9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133B7A8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0" w:type="auto"/>
            <w:shd w:val="clear" w:color="auto" w:fill="auto"/>
            <w:vAlign w:val="center"/>
          </w:tcPr>
          <w:p w14:paraId="00B77A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12900100000047</w:t>
            </w:r>
          </w:p>
        </w:tc>
        <w:tc>
          <w:tcPr>
            <w:tcW w:w="2211" w:type="dxa"/>
            <w:shd w:val="clear" w:color="auto" w:fill="auto"/>
            <w:vAlign w:val="center"/>
          </w:tcPr>
          <w:p w14:paraId="687EE9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汽油切割据火花塞</w:t>
            </w:r>
          </w:p>
        </w:tc>
        <w:tc>
          <w:tcPr>
            <w:tcW w:w="4535" w:type="dxa"/>
            <w:shd w:val="clear" w:color="auto" w:fill="auto"/>
            <w:vAlign w:val="center"/>
          </w:tcPr>
          <w:p w14:paraId="54B8703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BPMR7A（用于汽油切割锯，总长度5.2cm，安装长度1.2cm）</w:t>
            </w:r>
          </w:p>
        </w:tc>
        <w:tc>
          <w:tcPr>
            <w:tcW w:w="680" w:type="dxa"/>
            <w:shd w:val="clear" w:color="auto" w:fill="auto"/>
            <w:vAlign w:val="center"/>
          </w:tcPr>
          <w:p w14:paraId="509FC6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329BF8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37D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5BDCA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w:t>
            </w:r>
          </w:p>
        </w:tc>
        <w:tc>
          <w:tcPr>
            <w:tcW w:w="0" w:type="auto"/>
            <w:shd w:val="clear" w:color="auto" w:fill="auto"/>
            <w:vAlign w:val="center"/>
          </w:tcPr>
          <w:p w14:paraId="4B9B9A1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12900100008001</w:t>
            </w:r>
          </w:p>
        </w:tc>
        <w:tc>
          <w:tcPr>
            <w:tcW w:w="2211" w:type="dxa"/>
            <w:shd w:val="clear" w:color="auto" w:fill="auto"/>
            <w:vAlign w:val="center"/>
          </w:tcPr>
          <w:p w14:paraId="7F8EE6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汽油泵火花塞</w:t>
            </w:r>
          </w:p>
        </w:tc>
        <w:tc>
          <w:tcPr>
            <w:tcW w:w="4535" w:type="dxa"/>
            <w:shd w:val="clear" w:color="auto" w:fill="auto"/>
            <w:vAlign w:val="center"/>
          </w:tcPr>
          <w:p w14:paraId="637D63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QC12YC（用于荷马特汽油泵，总长度7.5cm，安装长度2.5cm）</w:t>
            </w:r>
          </w:p>
        </w:tc>
        <w:tc>
          <w:tcPr>
            <w:tcW w:w="680" w:type="dxa"/>
            <w:shd w:val="clear" w:color="auto" w:fill="auto"/>
            <w:vAlign w:val="center"/>
          </w:tcPr>
          <w:p w14:paraId="7EEA45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2C1C17F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7EE33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1260B6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c>
          <w:tcPr>
            <w:tcW w:w="0" w:type="auto"/>
            <w:shd w:val="clear" w:color="auto" w:fill="auto"/>
            <w:vAlign w:val="center"/>
          </w:tcPr>
          <w:p w14:paraId="191796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12900100008002</w:t>
            </w:r>
          </w:p>
        </w:tc>
        <w:tc>
          <w:tcPr>
            <w:tcW w:w="2211" w:type="dxa"/>
            <w:shd w:val="clear" w:color="auto" w:fill="auto"/>
            <w:vAlign w:val="center"/>
          </w:tcPr>
          <w:p w14:paraId="712D51F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汽油泵空气滤芯</w:t>
            </w:r>
          </w:p>
        </w:tc>
        <w:tc>
          <w:tcPr>
            <w:tcW w:w="4535" w:type="dxa"/>
            <w:shd w:val="clear" w:color="auto" w:fill="auto"/>
            <w:vAlign w:val="center"/>
          </w:tcPr>
          <w:p w14:paraId="333793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AFZE18（用于荷马特汽油泵，长10cm宽7.5cm厚6.5cm椭圆形</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外围海绵，铝制固定框架，中心有0.5cm固定螺栓安装孔）</w:t>
            </w:r>
          </w:p>
        </w:tc>
        <w:tc>
          <w:tcPr>
            <w:tcW w:w="680" w:type="dxa"/>
            <w:shd w:val="clear" w:color="auto" w:fill="auto"/>
            <w:vAlign w:val="center"/>
          </w:tcPr>
          <w:p w14:paraId="2CF05C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10FE1A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7C31D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94E21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w:t>
            </w:r>
          </w:p>
        </w:tc>
        <w:tc>
          <w:tcPr>
            <w:tcW w:w="0" w:type="auto"/>
            <w:shd w:val="clear" w:color="auto" w:fill="auto"/>
            <w:vAlign w:val="center"/>
          </w:tcPr>
          <w:p w14:paraId="4185C0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55" name="Picture_1_SpCnt_20"/>
                  <wp:cNvGraphicFramePr/>
                  <a:graphic xmlns:a="http://schemas.openxmlformats.org/drawingml/2006/main">
                    <a:graphicData uri="http://schemas.openxmlformats.org/drawingml/2006/picture">
                      <pic:pic xmlns:pic="http://schemas.openxmlformats.org/drawingml/2006/picture">
                        <pic:nvPicPr>
                          <pic:cNvPr id="55" name="Picture_1_SpCnt_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63020101008002</w:t>
            </w:r>
          </w:p>
        </w:tc>
        <w:tc>
          <w:tcPr>
            <w:tcW w:w="2211" w:type="dxa"/>
            <w:shd w:val="clear" w:color="auto" w:fill="auto"/>
            <w:vAlign w:val="center"/>
          </w:tcPr>
          <w:p w14:paraId="706C4F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0795" cy="9525"/>
                  <wp:effectExtent l="0" t="0" r="0" b="0"/>
                  <wp:wrapNone/>
                  <wp:docPr id="56" name="Picture_1_SpCnt_21"/>
                  <wp:cNvGraphicFramePr/>
                  <a:graphic xmlns:a="http://schemas.openxmlformats.org/drawingml/2006/main">
                    <a:graphicData uri="http://schemas.openxmlformats.org/drawingml/2006/picture">
                      <pic:pic xmlns:pic="http://schemas.openxmlformats.org/drawingml/2006/picture">
                        <pic:nvPicPr>
                          <pic:cNvPr id="56" name="Picture_1_SpCnt_2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7" name="Picture_1_SpCnt_22"/>
                  <wp:cNvGraphicFramePr/>
                  <a:graphic xmlns:a="http://schemas.openxmlformats.org/drawingml/2006/main">
                    <a:graphicData uri="http://schemas.openxmlformats.org/drawingml/2006/picture">
                      <pic:pic xmlns:pic="http://schemas.openxmlformats.org/drawingml/2006/picture">
                        <pic:nvPicPr>
                          <pic:cNvPr id="57" name="Picture_1_SpCnt_22"/>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齿轮箱钢丝</w:t>
            </w:r>
          </w:p>
        </w:tc>
        <w:tc>
          <w:tcPr>
            <w:tcW w:w="4535" w:type="dxa"/>
            <w:shd w:val="clear" w:color="auto" w:fill="auto"/>
            <w:vAlign w:val="center"/>
          </w:tcPr>
          <w:p w14:paraId="2CB8E1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GB/T4240 TA-1.2 302HQ</w:t>
            </w:r>
          </w:p>
        </w:tc>
        <w:tc>
          <w:tcPr>
            <w:tcW w:w="680" w:type="dxa"/>
            <w:shd w:val="clear" w:color="auto" w:fill="auto"/>
            <w:vAlign w:val="center"/>
          </w:tcPr>
          <w:p w14:paraId="4DC04F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公斤</w:t>
            </w:r>
          </w:p>
        </w:tc>
        <w:tc>
          <w:tcPr>
            <w:tcW w:w="907" w:type="dxa"/>
            <w:shd w:val="clear" w:color="auto" w:fill="auto"/>
            <w:vAlign w:val="center"/>
          </w:tcPr>
          <w:p w14:paraId="1C62212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7"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0D0BF26D">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34426A3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7"/>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w:t>
            </w:r>
            <w:r>
              <w:rPr>
                <w:rFonts w:hint="eastAsia"/>
                <w:color w:val="auto"/>
                <w:sz w:val="22"/>
                <w:szCs w:val="22"/>
                <w:highlight w:val="none"/>
                <w:lang w:val="en-US" w:eastAsia="zh-CN"/>
              </w:rPr>
              <w:t>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10</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21</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11</w:t>
            </w:r>
            <w:r>
              <w:rPr>
                <w:rStyle w:val="75"/>
                <w:rFonts w:hint="default"/>
                <w:color w:val="auto"/>
                <w:highlight w:val="none"/>
                <w:lang w:bidi="ar"/>
              </w:rPr>
              <w:t>月</w:t>
            </w:r>
            <w:r>
              <w:rPr>
                <w:rStyle w:val="79"/>
                <w:rFonts w:hint="eastAsia"/>
                <w:color w:val="auto"/>
                <w:highlight w:val="none"/>
                <w:lang w:val="en-US" w:eastAsia="zh-CN" w:bidi="ar"/>
              </w:rPr>
              <w:t>03</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2025年滁州轨道运营压力表等车辆备件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22503"/>
      <w:bookmarkStart w:id="5" w:name="_Toc470617844"/>
      <w:bookmarkStart w:id="6" w:name="_Toc471894962"/>
      <w:bookmarkStart w:id="7" w:name="_Toc10620851"/>
      <w:bookmarkStart w:id="8" w:name="_Toc477250300"/>
      <w:bookmarkStart w:id="9" w:name="_Toc472325755"/>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w:t>
      </w:r>
      <w:r>
        <w:rPr>
          <w:rFonts w:hint="eastAsia" w:ascii="宋体" w:hAnsi="宋体"/>
          <w:szCs w:val="21"/>
          <w:highlight w:val="none"/>
          <w:lang w:eastAsia="zh-CN"/>
        </w:rPr>
        <w:t>（</w:t>
      </w:r>
      <w:r>
        <w:rPr>
          <w:rFonts w:hint="eastAsia" w:ascii="宋体" w:hAnsi="宋体"/>
          <w:szCs w:val="21"/>
          <w:highlight w:val="none"/>
        </w:rPr>
        <w:t>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u w:val="single"/>
          <w:lang w:eastAsia="zh-CN"/>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EA3359"/>
    <w:rsid w:val="02F823F5"/>
    <w:rsid w:val="037325E9"/>
    <w:rsid w:val="03822CFE"/>
    <w:rsid w:val="039F5432"/>
    <w:rsid w:val="03AE3AF3"/>
    <w:rsid w:val="03FD05D6"/>
    <w:rsid w:val="040A2CF3"/>
    <w:rsid w:val="043553B6"/>
    <w:rsid w:val="045B2BCC"/>
    <w:rsid w:val="046B5540"/>
    <w:rsid w:val="047F723D"/>
    <w:rsid w:val="048819FD"/>
    <w:rsid w:val="04893C18"/>
    <w:rsid w:val="04ED064B"/>
    <w:rsid w:val="053718C6"/>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343767"/>
    <w:rsid w:val="094A5F81"/>
    <w:rsid w:val="09646A02"/>
    <w:rsid w:val="097E3F67"/>
    <w:rsid w:val="09896468"/>
    <w:rsid w:val="09A428CF"/>
    <w:rsid w:val="09F2400E"/>
    <w:rsid w:val="0A00672A"/>
    <w:rsid w:val="0A3E078F"/>
    <w:rsid w:val="0A434869"/>
    <w:rsid w:val="0A490A8C"/>
    <w:rsid w:val="0A870BFA"/>
    <w:rsid w:val="0A8960BD"/>
    <w:rsid w:val="0A981059"/>
    <w:rsid w:val="0B2F1F4E"/>
    <w:rsid w:val="0B903ADE"/>
    <w:rsid w:val="0BAF665A"/>
    <w:rsid w:val="0BC35C62"/>
    <w:rsid w:val="0BCD7E05"/>
    <w:rsid w:val="0BEF4CA9"/>
    <w:rsid w:val="0C607954"/>
    <w:rsid w:val="0C961555"/>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1F03528"/>
    <w:rsid w:val="123A47A4"/>
    <w:rsid w:val="127315B1"/>
    <w:rsid w:val="12A85BB1"/>
    <w:rsid w:val="12E24FBE"/>
    <w:rsid w:val="132A63DF"/>
    <w:rsid w:val="13503F20"/>
    <w:rsid w:val="13623FB2"/>
    <w:rsid w:val="1378114C"/>
    <w:rsid w:val="138B016E"/>
    <w:rsid w:val="138D1D96"/>
    <w:rsid w:val="13ED66B2"/>
    <w:rsid w:val="13F80459"/>
    <w:rsid w:val="14237BE5"/>
    <w:rsid w:val="1435760F"/>
    <w:rsid w:val="14BA3748"/>
    <w:rsid w:val="150F4102"/>
    <w:rsid w:val="15A13B32"/>
    <w:rsid w:val="15B17473"/>
    <w:rsid w:val="15D20325"/>
    <w:rsid w:val="15D62A35"/>
    <w:rsid w:val="15E6711C"/>
    <w:rsid w:val="15FA6724"/>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E9320B"/>
    <w:rsid w:val="1AF8344E"/>
    <w:rsid w:val="1AFC2F3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D90786"/>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41B2D61"/>
    <w:rsid w:val="24280900"/>
    <w:rsid w:val="24AC5BAF"/>
    <w:rsid w:val="253432D4"/>
    <w:rsid w:val="255F2A47"/>
    <w:rsid w:val="25826736"/>
    <w:rsid w:val="263712CE"/>
    <w:rsid w:val="266320C3"/>
    <w:rsid w:val="26C708A4"/>
    <w:rsid w:val="27133AE9"/>
    <w:rsid w:val="275C189F"/>
    <w:rsid w:val="277E1FE6"/>
    <w:rsid w:val="28616AD6"/>
    <w:rsid w:val="289F580D"/>
    <w:rsid w:val="28A25500"/>
    <w:rsid w:val="28C826B1"/>
    <w:rsid w:val="28D65B85"/>
    <w:rsid w:val="28F33BD2"/>
    <w:rsid w:val="29A273A6"/>
    <w:rsid w:val="2A5921FA"/>
    <w:rsid w:val="2ABC7FF4"/>
    <w:rsid w:val="2B7F044A"/>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660AF7"/>
    <w:rsid w:val="30B359F5"/>
    <w:rsid w:val="31DE6AA2"/>
    <w:rsid w:val="31FB58A6"/>
    <w:rsid w:val="329B0E37"/>
    <w:rsid w:val="32A001FB"/>
    <w:rsid w:val="32A93554"/>
    <w:rsid w:val="32B56DE4"/>
    <w:rsid w:val="32F56799"/>
    <w:rsid w:val="32FF03D4"/>
    <w:rsid w:val="33C9152D"/>
    <w:rsid w:val="33CF1916"/>
    <w:rsid w:val="33E04D53"/>
    <w:rsid w:val="33F20F2A"/>
    <w:rsid w:val="342930F0"/>
    <w:rsid w:val="345117AD"/>
    <w:rsid w:val="346C4EC4"/>
    <w:rsid w:val="354237EC"/>
    <w:rsid w:val="354C53DB"/>
    <w:rsid w:val="362E38F2"/>
    <w:rsid w:val="368C2F70"/>
    <w:rsid w:val="370664EA"/>
    <w:rsid w:val="37691503"/>
    <w:rsid w:val="37E4443E"/>
    <w:rsid w:val="38107BD1"/>
    <w:rsid w:val="381C0324"/>
    <w:rsid w:val="383407C4"/>
    <w:rsid w:val="385C1F83"/>
    <w:rsid w:val="38844711"/>
    <w:rsid w:val="388A7983"/>
    <w:rsid w:val="38BA6025"/>
    <w:rsid w:val="38D46E50"/>
    <w:rsid w:val="38D70FAB"/>
    <w:rsid w:val="390A6409"/>
    <w:rsid w:val="39324E64"/>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746980"/>
    <w:rsid w:val="3CB94393"/>
    <w:rsid w:val="3D3B56F0"/>
    <w:rsid w:val="3D804EB1"/>
    <w:rsid w:val="3EA70C81"/>
    <w:rsid w:val="3EB92D70"/>
    <w:rsid w:val="3EBA2645"/>
    <w:rsid w:val="3F1A0A47"/>
    <w:rsid w:val="3F407652"/>
    <w:rsid w:val="3F43263A"/>
    <w:rsid w:val="3F6E5586"/>
    <w:rsid w:val="3FAE21A3"/>
    <w:rsid w:val="3FDA11F0"/>
    <w:rsid w:val="3FF57DD8"/>
    <w:rsid w:val="3FF9638C"/>
    <w:rsid w:val="400662A3"/>
    <w:rsid w:val="400B3158"/>
    <w:rsid w:val="4013200C"/>
    <w:rsid w:val="40143812"/>
    <w:rsid w:val="401C02CA"/>
    <w:rsid w:val="40D75730"/>
    <w:rsid w:val="412A0E7A"/>
    <w:rsid w:val="41886A2A"/>
    <w:rsid w:val="420432B8"/>
    <w:rsid w:val="425A2175"/>
    <w:rsid w:val="42642FF3"/>
    <w:rsid w:val="42964976"/>
    <w:rsid w:val="42997141"/>
    <w:rsid w:val="42F73E67"/>
    <w:rsid w:val="433B5A32"/>
    <w:rsid w:val="433E1A96"/>
    <w:rsid w:val="435F188A"/>
    <w:rsid w:val="436D237B"/>
    <w:rsid w:val="43A16A47"/>
    <w:rsid w:val="44044A8E"/>
    <w:rsid w:val="44474665"/>
    <w:rsid w:val="44D04A95"/>
    <w:rsid w:val="44D86B0F"/>
    <w:rsid w:val="44EB7AF4"/>
    <w:rsid w:val="452324F1"/>
    <w:rsid w:val="45246A6A"/>
    <w:rsid w:val="452F45DE"/>
    <w:rsid w:val="453A03D8"/>
    <w:rsid w:val="45A02594"/>
    <w:rsid w:val="45B97E8C"/>
    <w:rsid w:val="45F60406"/>
    <w:rsid w:val="45F75F2C"/>
    <w:rsid w:val="465A0995"/>
    <w:rsid w:val="469B36C4"/>
    <w:rsid w:val="46A60EB0"/>
    <w:rsid w:val="46F32B98"/>
    <w:rsid w:val="472C6521"/>
    <w:rsid w:val="48147269"/>
    <w:rsid w:val="484D62D8"/>
    <w:rsid w:val="48A57EC2"/>
    <w:rsid w:val="48CE566A"/>
    <w:rsid w:val="49956188"/>
    <w:rsid w:val="49971F00"/>
    <w:rsid w:val="49C2425D"/>
    <w:rsid w:val="49FE5ADB"/>
    <w:rsid w:val="4A0140FD"/>
    <w:rsid w:val="4A3B4EF1"/>
    <w:rsid w:val="4A5E7508"/>
    <w:rsid w:val="4A940469"/>
    <w:rsid w:val="4B907D32"/>
    <w:rsid w:val="4B991F60"/>
    <w:rsid w:val="4CC34DBA"/>
    <w:rsid w:val="4D0C050F"/>
    <w:rsid w:val="4D4E0B28"/>
    <w:rsid w:val="4E0452F6"/>
    <w:rsid w:val="4E5D1622"/>
    <w:rsid w:val="4E726A98"/>
    <w:rsid w:val="4E9764FE"/>
    <w:rsid w:val="4EAA6232"/>
    <w:rsid w:val="4F021BCA"/>
    <w:rsid w:val="4F133DD7"/>
    <w:rsid w:val="4F4162CB"/>
    <w:rsid w:val="4F55619D"/>
    <w:rsid w:val="4F825B80"/>
    <w:rsid w:val="4F8E7BBB"/>
    <w:rsid w:val="4F9273F2"/>
    <w:rsid w:val="4FB14184"/>
    <w:rsid w:val="4FB235F0"/>
    <w:rsid w:val="50487AB0"/>
    <w:rsid w:val="50722D7F"/>
    <w:rsid w:val="50964CC0"/>
    <w:rsid w:val="512D6602"/>
    <w:rsid w:val="51962A9D"/>
    <w:rsid w:val="51BA49DE"/>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55575D"/>
    <w:rsid w:val="557E32D7"/>
    <w:rsid w:val="55801A9A"/>
    <w:rsid w:val="5583158B"/>
    <w:rsid w:val="55837931"/>
    <w:rsid w:val="55CC4CE0"/>
    <w:rsid w:val="55DA73FC"/>
    <w:rsid w:val="5632548A"/>
    <w:rsid w:val="56617B1E"/>
    <w:rsid w:val="566E223B"/>
    <w:rsid w:val="566E5A3F"/>
    <w:rsid w:val="56A62F15"/>
    <w:rsid w:val="56B539C6"/>
    <w:rsid w:val="56B93FA5"/>
    <w:rsid w:val="56C715FB"/>
    <w:rsid w:val="56FE35BF"/>
    <w:rsid w:val="57825F9E"/>
    <w:rsid w:val="57B974E6"/>
    <w:rsid w:val="58A3441E"/>
    <w:rsid w:val="58AC35AF"/>
    <w:rsid w:val="596A4F3B"/>
    <w:rsid w:val="5972723B"/>
    <w:rsid w:val="59AA17DC"/>
    <w:rsid w:val="59CA3C2C"/>
    <w:rsid w:val="5AEC372E"/>
    <w:rsid w:val="5B1A7EA6"/>
    <w:rsid w:val="5B2335F4"/>
    <w:rsid w:val="5B415796"/>
    <w:rsid w:val="5BA67D81"/>
    <w:rsid w:val="5BAD55B3"/>
    <w:rsid w:val="5C0160DE"/>
    <w:rsid w:val="5C0E6052"/>
    <w:rsid w:val="5C8F6A67"/>
    <w:rsid w:val="5CAE3391"/>
    <w:rsid w:val="5CEC5C67"/>
    <w:rsid w:val="5DB71380"/>
    <w:rsid w:val="5DEC1792"/>
    <w:rsid w:val="5DF90711"/>
    <w:rsid w:val="5E3E6996"/>
    <w:rsid w:val="5E693A13"/>
    <w:rsid w:val="5E6C3A8B"/>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13B0F6B"/>
    <w:rsid w:val="615A7643"/>
    <w:rsid w:val="61686204"/>
    <w:rsid w:val="61D12D46"/>
    <w:rsid w:val="62173786"/>
    <w:rsid w:val="621912AD"/>
    <w:rsid w:val="621B3277"/>
    <w:rsid w:val="622F6D22"/>
    <w:rsid w:val="626F5FC1"/>
    <w:rsid w:val="62B31701"/>
    <w:rsid w:val="62D022B3"/>
    <w:rsid w:val="62E01E19"/>
    <w:rsid w:val="630A358C"/>
    <w:rsid w:val="632C14B3"/>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D75AC"/>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BB09AA"/>
    <w:rsid w:val="6AF6662F"/>
    <w:rsid w:val="6B056872"/>
    <w:rsid w:val="6B6E2926"/>
    <w:rsid w:val="6BB838E4"/>
    <w:rsid w:val="6BBB6DE8"/>
    <w:rsid w:val="6BC1163D"/>
    <w:rsid w:val="6BC71D79"/>
    <w:rsid w:val="6BE609BE"/>
    <w:rsid w:val="6C3B62C3"/>
    <w:rsid w:val="6C77379F"/>
    <w:rsid w:val="6CF43042"/>
    <w:rsid w:val="6CFC1EF7"/>
    <w:rsid w:val="6D042B59"/>
    <w:rsid w:val="6D21195D"/>
    <w:rsid w:val="6D4C4C2C"/>
    <w:rsid w:val="6D504CBA"/>
    <w:rsid w:val="6D68758C"/>
    <w:rsid w:val="6DF3366F"/>
    <w:rsid w:val="6DF5118C"/>
    <w:rsid w:val="6E0E3C8F"/>
    <w:rsid w:val="6E172AFA"/>
    <w:rsid w:val="6E221470"/>
    <w:rsid w:val="6E340E03"/>
    <w:rsid w:val="6E6E0BD2"/>
    <w:rsid w:val="6EC151A6"/>
    <w:rsid w:val="6EC26E11"/>
    <w:rsid w:val="6EC92EC4"/>
    <w:rsid w:val="6ECB1B80"/>
    <w:rsid w:val="6EE90259"/>
    <w:rsid w:val="6EF26D5B"/>
    <w:rsid w:val="6F0F327A"/>
    <w:rsid w:val="6F3E1828"/>
    <w:rsid w:val="6F5563F8"/>
    <w:rsid w:val="6F5A6ADB"/>
    <w:rsid w:val="6FB6638D"/>
    <w:rsid w:val="702E23C7"/>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327134F"/>
    <w:rsid w:val="73375A36"/>
    <w:rsid w:val="735370F1"/>
    <w:rsid w:val="744978D7"/>
    <w:rsid w:val="74793E2D"/>
    <w:rsid w:val="748527D2"/>
    <w:rsid w:val="74A013B9"/>
    <w:rsid w:val="74B135C7"/>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9F58E0"/>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microsoft.com/office/2006/relationships/keyMapCustomizations" Target="customizations.xml"/><Relationship Id="rId18" Type="http://schemas.openxmlformats.org/officeDocument/2006/relationships/numbering" Target="numbering.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16471</Words>
  <Characters>18469</Characters>
  <Lines>101</Lines>
  <Paragraphs>28</Paragraphs>
  <TotalTime>113</TotalTime>
  <ScaleCrop>false</ScaleCrop>
  <LinksUpToDate>false</LinksUpToDate>
  <CharactersWithSpaces>19847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2025-10-20T07:49:44Z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4DB7159CBB1A49599F75AD4883C64146_13</vt:lpwstr>
  </property>
  <property fmtid="{D5CDD505-2E9C-101B-9397-08002B2CF9AE}" pid="4" name="KSOTemplateDocerSaveRecord">
    <vt:lpwstr>eyJoZGlkIjoiYjkzOGMzMjE1ODZhMWJhYzk1OWQ4M2FlOGZlNWQ3YmQiLCJ1c2VySWQiOiIzMzU1ODI2OTUifQ==</vt:lpwstr>
  </property>
</Properties>
</file>