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2025年滁州轨道运营照明灯具</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21</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bookmarkStart w:id="12" w:name="_GoBack"/>
      <w:bookmarkEnd w:id="12"/>
      <w:r>
        <w:rPr>
          <w:rFonts w:hint="eastAsia" w:ascii="Times New Roman" w:cs="Times New Roman"/>
          <w:color w:val="auto"/>
          <w:highlight w:val="none"/>
        </w:rPr>
        <w:t>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03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肆仟捌佰元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03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10</w:t>
      </w:r>
      <w:r>
        <w:rPr>
          <w:rFonts w:hint="eastAsia"/>
          <w:color w:val="auto"/>
          <w:kern w:val="0"/>
          <w:sz w:val="24"/>
          <w:szCs w:val="24"/>
          <w:highlight w:val="none"/>
        </w:rPr>
        <w:t>月</w:t>
      </w:r>
      <w:r>
        <w:rPr>
          <w:rFonts w:hint="eastAsia"/>
          <w:color w:val="auto"/>
          <w:kern w:val="0"/>
          <w:sz w:val="24"/>
          <w:szCs w:val="24"/>
          <w:highlight w:val="none"/>
          <w:lang w:val="en-US" w:eastAsia="zh-CN"/>
        </w:rPr>
        <w:t>21</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照明灯具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2154"/>
        <w:gridCol w:w="4201"/>
        <w:gridCol w:w="756"/>
        <w:gridCol w:w="1088"/>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215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20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技术参数</w:t>
            </w:r>
          </w:p>
        </w:tc>
        <w:tc>
          <w:tcPr>
            <w:tcW w:w="75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88"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799B69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A3E14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72040400000059</w:t>
            </w:r>
          </w:p>
        </w:tc>
        <w:tc>
          <w:tcPr>
            <w:tcW w:w="2154" w:type="dxa"/>
            <w:shd w:val="clear" w:color="auto" w:fill="auto"/>
            <w:vAlign w:val="center"/>
          </w:tcPr>
          <w:p w14:paraId="1A9A14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6寸嵌入式筒灯</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LED</w:t>
            </w:r>
            <w:r>
              <w:rPr>
                <w:rFonts w:hint="eastAsia" w:ascii="宋体" w:hAnsi="宋体" w:cs="宋体"/>
                <w:i w:val="0"/>
                <w:iCs w:val="0"/>
                <w:color w:val="000000"/>
                <w:kern w:val="0"/>
                <w:sz w:val="21"/>
                <w:szCs w:val="21"/>
                <w:highlight w:val="none"/>
                <w:u w:val="none"/>
                <w:lang w:val="en-US" w:eastAsia="zh-CN" w:bidi="ar"/>
              </w:rPr>
              <w:t>）</w:t>
            </w:r>
          </w:p>
        </w:tc>
        <w:tc>
          <w:tcPr>
            <w:tcW w:w="4201" w:type="dxa"/>
            <w:shd w:val="clear" w:color="auto" w:fill="auto"/>
            <w:vAlign w:val="center"/>
          </w:tcPr>
          <w:p w14:paraId="2410D4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开孔直径190mm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3538D5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AD7EF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0EC019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72040400000060</w:t>
            </w:r>
          </w:p>
        </w:tc>
        <w:tc>
          <w:tcPr>
            <w:tcW w:w="2154" w:type="dxa"/>
            <w:shd w:val="clear" w:color="auto" w:fill="auto"/>
            <w:vAlign w:val="center"/>
          </w:tcPr>
          <w:p w14:paraId="68AFD6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8寸明装筒灯(LED)</w:t>
            </w:r>
          </w:p>
        </w:tc>
        <w:tc>
          <w:tcPr>
            <w:tcW w:w="4201" w:type="dxa"/>
            <w:shd w:val="clear" w:color="auto" w:fill="auto"/>
            <w:vAlign w:val="center"/>
          </w:tcPr>
          <w:p w14:paraId="545DC3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开孔直径215mm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783B94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3E0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3846A9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72040400000091</w:t>
            </w:r>
          </w:p>
        </w:tc>
        <w:tc>
          <w:tcPr>
            <w:tcW w:w="2154" w:type="dxa"/>
            <w:shd w:val="clear" w:color="auto" w:fill="auto"/>
            <w:vAlign w:val="center"/>
          </w:tcPr>
          <w:p w14:paraId="76B234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LED面板灯</w:t>
            </w:r>
          </w:p>
        </w:tc>
        <w:tc>
          <w:tcPr>
            <w:tcW w:w="4201" w:type="dxa"/>
            <w:shd w:val="clear" w:color="auto" w:fill="auto"/>
            <w:vAlign w:val="center"/>
          </w:tcPr>
          <w:p w14:paraId="799C81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300*300mm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220VAC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14W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50HZ。</w:t>
            </w:r>
          </w:p>
        </w:tc>
        <w:tc>
          <w:tcPr>
            <w:tcW w:w="756" w:type="dxa"/>
            <w:shd w:val="clear" w:color="auto" w:fill="auto"/>
            <w:vAlign w:val="center"/>
          </w:tcPr>
          <w:p w14:paraId="5A70B5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0D95C3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2D109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72040400000120</w:t>
            </w:r>
          </w:p>
        </w:tc>
        <w:tc>
          <w:tcPr>
            <w:tcW w:w="2154" w:type="dxa"/>
            <w:shd w:val="clear" w:color="auto" w:fill="auto"/>
            <w:vAlign w:val="center"/>
          </w:tcPr>
          <w:p w14:paraId="365B6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LED平板灯盘</w:t>
            </w:r>
          </w:p>
        </w:tc>
        <w:tc>
          <w:tcPr>
            <w:tcW w:w="4201" w:type="dxa"/>
            <w:shd w:val="clear" w:color="auto" w:fill="auto"/>
            <w:vAlign w:val="center"/>
          </w:tcPr>
          <w:p w14:paraId="15AE3F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300*600mm；220VAC；24W；50HZ。</w:t>
            </w:r>
          </w:p>
        </w:tc>
        <w:tc>
          <w:tcPr>
            <w:tcW w:w="756" w:type="dxa"/>
            <w:shd w:val="clear" w:color="auto" w:fill="auto"/>
            <w:vAlign w:val="center"/>
          </w:tcPr>
          <w:p w14:paraId="5673BC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1088"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FFFA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1C855C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72040400008042</w:t>
            </w:r>
          </w:p>
        </w:tc>
        <w:tc>
          <w:tcPr>
            <w:tcW w:w="2154" w:type="dxa"/>
            <w:shd w:val="clear" w:color="auto" w:fill="auto"/>
            <w:vAlign w:val="center"/>
          </w:tcPr>
          <w:p w14:paraId="5B34EE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LED隧道灯</w:t>
            </w:r>
          </w:p>
        </w:tc>
        <w:tc>
          <w:tcPr>
            <w:tcW w:w="4201" w:type="dxa"/>
            <w:shd w:val="clear" w:color="auto" w:fill="auto"/>
            <w:vAlign w:val="center"/>
          </w:tcPr>
          <w:p w14:paraId="143CAF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18W；IP65；带防水防尘防护罩。</w:t>
            </w:r>
          </w:p>
        </w:tc>
        <w:tc>
          <w:tcPr>
            <w:tcW w:w="756" w:type="dxa"/>
            <w:shd w:val="clear" w:color="auto" w:fill="auto"/>
            <w:vAlign w:val="center"/>
          </w:tcPr>
          <w:p w14:paraId="784721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16E35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4D418C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72040400008043</w:t>
            </w:r>
          </w:p>
        </w:tc>
        <w:tc>
          <w:tcPr>
            <w:tcW w:w="2154" w:type="dxa"/>
            <w:shd w:val="clear" w:color="auto" w:fill="auto"/>
            <w:vAlign w:val="center"/>
          </w:tcPr>
          <w:p w14:paraId="4D0452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LED驱动电源</w:t>
            </w:r>
          </w:p>
        </w:tc>
        <w:tc>
          <w:tcPr>
            <w:tcW w:w="4201" w:type="dxa"/>
            <w:shd w:val="clear" w:color="auto" w:fill="auto"/>
            <w:vAlign w:val="center"/>
          </w:tcPr>
          <w:p w14:paraId="28E32D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DC12V 4A；适配滁州轨道运营车辆段路灯。</w:t>
            </w:r>
          </w:p>
        </w:tc>
        <w:tc>
          <w:tcPr>
            <w:tcW w:w="756" w:type="dxa"/>
            <w:shd w:val="clear" w:color="auto" w:fill="auto"/>
            <w:vAlign w:val="center"/>
          </w:tcPr>
          <w:p w14:paraId="559983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71EF7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75ED79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72040504008001</w:t>
            </w:r>
          </w:p>
        </w:tc>
        <w:tc>
          <w:tcPr>
            <w:tcW w:w="2154" w:type="dxa"/>
            <w:shd w:val="clear" w:color="auto" w:fill="auto"/>
            <w:vAlign w:val="center"/>
          </w:tcPr>
          <w:p w14:paraId="23513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双臂道路灯</w:t>
            </w:r>
          </w:p>
        </w:tc>
        <w:tc>
          <w:tcPr>
            <w:tcW w:w="4201" w:type="dxa"/>
            <w:shd w:val="clear" w:color="auto" w:fill="auto"/>
            <w:vAlign w:val="center"/>
          </w:tcPr>
          <w:p w14:paraId="4C082B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100W IP66；适配滁州轨道运营车辆段路灯。</w:t>
            </w:r>
          </w:p>
        </w:tc>
        <w:tc>
          <w:tcPr>
            <w:tcW w:w="756" w:type="dxa"/>
            <w:shd w:val="clear" w:color="auto" w:fill="auto"/>
            <w:vAlign w:val="center"/>
          </w:tcPr>
          <w:p w14:paraId="7A6A6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A980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60E1CD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72040700008021</w:t>
            </w:r>
          </w:p>
        </w:tc>
        <w:tc>
          <w:tcPr>
            <w:tcW w:w="2154" w:type="dxa"/>
            <w:shd w:val="clear" w:color="auto" w:fill="auto"/>
            <w:vAlign w:val="center"/>
          </w:tcPr>
          <w:p w14:paraId="4CAC0F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消防应急照明灯A型</w:t>
            </w:r>
          </w:p>
        </w:tc>
        <w:tc>
          <w:tcPr>
            <w:tcW w:w="4201" w:type="dxa"/>
            <w:shd w:val="clear" w:color="auto" w:fill="auto"/>
            <w:vAlign w:val="center"/>
          </w:tcPr>
          <w:p w14:paraId="5A8F64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5W；适用于滁州轨道交通深圳紫光照明应急照明系统，能够进行编码并接入既有系统。</w:t>
            </w:r>
          </w:p>
        </w:tc>
        <w:tc>
          <w:tcPr>
            <w:tcW w:w="756" w:type="dxa"/>
            <w:shd w:val="clear" w:color="auto" w:fill="auto"/>
            <w:vAlign w:val="center"/>
          </w:tcPr>
          <w:p w14:paraId="5D41DA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619E19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6BE67A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72040700008022</w:t>
            </w:r>
          </w:p>
        </w:tc>
        <w:tc>
          <w:tcPr>
            <w:tcW w:w="2154" w:type="dxa"/>
            <w:shd w:val="clear" w:color="auto" w:fill="auto"/>
            <w:vAlign w:val="center"/>
          </w:tcPr>
          <w:p w14:paraId="7C2864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消防疏散系统地埋灯</w:t>
            </w:r>
          </w:p>
        </w:tc>
        <w:tc>
          <w:tcPr>
            <w:tcW w:w="4201" w:type="dxa"/>
            <w:shd w:val="clear" w:color="auto" w:fill="auto"/>
            <w:vAlign w:val="center"/>
          </w:tcPr>
          <w:p w14:paraId="4D5F2F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2445CB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030F68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53C75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72040700008023</w:t>
            </w:r>
          </w:p>
        </w:tc>
        <w:tc>
          <w:tcPr>
            <w:tcW w:w="2154" w:type="dxa"/>
            <w:shd w:val="clear" w:color="auto" w:fill="auto"/>
            <w:vAlign w:val="center"/>
          </w:tcPr>
          <w:p w14:paraId="107803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w:t>
            </w:r>
          </w:p>
        </w:tc>
        <w:tc>
          <w:tcPr>
            <w:tcW w:w="4201" w:type="dxa"/>
            <w:shd w:val="clear" w:color="auto" w:fill="auto"/>
            <w:vAlign w:val="center"/>
          </w:tcPr>
          <w:p w14:paraId="6B12E6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5AB937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31EA2C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487FB4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72040700008024</w:t>
            </w:r>
          </w:p>
        </w:tc>
        <w:tc>
          <w:tcPr>
            <w:tcW w:w="2154" w:type="dxa"/>
            <w:shd w:val="clear" w:color="auto" w:fill="auto"/>
            <w:vAlign w:val="center"/>
          </w:tcPr>
          <w:p w14:paraId="6B7B08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消防疏散系统疏散指示灯（带米标)</w:t>
            </w:r>
          </w:p>
        </w:tc>
        <w:tc>
          <w:tcPr>
            <w:tcW w:w="4201" w:type="dxa"/>
            <w:shd w:val="clear" w:color="auto" w:fill="auto"/>
            <w:vAlign w:val="center"/>
          </w:tcPr>
          <w:p w14:paraId="3899D2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2W；适用于滁州轨道交通深圳紫光照明应急照明系统，能够进行编码并接入既有系统。</w:t>
            </w:r>
          </w:p>
        </w:tc>
        <w:tc>
          <w:tcPr>
            <w:tcW w:w="756" w:type="dxa"/>
            <w:shd w:val="clear" w:color="auto" w:fill="auto"/>
            <w:vAlign w:val="center"/>
          </w:tcPr>
          <w:p w14:paraId="18D50B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C28E7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6A916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72059900008004</w:t>
            </w:r>
          </w:p>
        </w:tc>
        <w:tc>
          <w:tcPr>
            <w:tcW w:w="2154" w:type="dxa"/>
            <w:shd w:val="clear" w:color="auto" w:fill="auto"/>
            <w:vAlign w:val="center"/>
          </w:tcPr>
          <w:p w14:paraId="77250B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1C6491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1kw；适用于滁州轨道交通深圳紫光照明应急照明系统，能够进行编码并接入既有系统。</w:t>
            </w:r>
          </w:p>
        </w:tc>
        <w:tc>
          <w:tcPr>
            <w:tcW w:w="756" w:type="dxa"/>
            <w:shd w:val="clear" w:color="auto" w:fill="auto"/>
            <w:vAlign w:val="center"/>
          </w:tcPr>
          <w:p w14:paraId="435544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C6A5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45B65A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72059900008005</w:t>
            </w:r>
          </w:p>
        </w:tc>
        <w:tc>
          <w:tcPr>
            <w:tcW w:w="2154" w:type="dxa"/>
            <w:shd w:val="clear" w:color="auto" w:fill="auto"/>
            <w:vAlign w:val="center"/>
          </w:tcPr>
          <w:p w14:paraId="107B5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7FD0D9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0.5kw；适用于滁州轨道交通深圳紫光照明应急照明系统，能够进行编码并接入既有系统。</w:t>
            </w:r>
          </w:p>
        </w:tc>
        <w:tc>
          <w:tcPr>
            <w:tcW w:w="756" w:type="dxa"/>
            <w:shd w:val="clear" w:color="auto" w:fill="auto"/>
            <w:vAlign w:val="center"/>
          </w:tcPr>
          <w:p w14:paraId="232FB0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30063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1063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52A4BDF2">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EAA6713">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21</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11</w:t>
            </w:r>
            <w:r>
              <w:rPr>
                <w:rStyle w:val="75"/>
                <w:rFonts w:hint="default"/>
                <w:color w:val="auto"/>
                <w:highlight w:val="none"/>
                <w:lang w:bidi="ar"/>
              </w:rPr>
              <w:t>月</w:t>
            </w:r>
            <w:r>
              <w:rPr>
                <w:rStyle w:val="79"/>
                <w:rFonts w:hint="eastAsia"/>
                <w:color w:val="auto"/>
                <w:highlight w:val="none"/>
                <w:lang w:val="en-US" w:eastAsia="zh-CN" w:bidi="ar"/>
              </w:rPr>
              <w:t>03</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2025年滁州轨道运营照明灯具</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2325755"/>
      <w:bookmarkStart w:id="5" w:name="_Toc470617844"/>
      <w:bookmarkStart w:id="6" w:name="_Toc471894962"/>
      <w:bookmarkStart w:id="7" w:name="_Toc22503"/>
      <w:bookmarkStart w:id="8" w:name="_Toc9280459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C81F50"/>
    <w:rsid w:val="01F114A6"/>
    <w:rsid w:val="022C0730"/>
    <w:rsid w:val="02645583"/>
    <w:rsid w:val="02F823F5"/>
    <w:rsid w:val="034623EE"/>
    <w:rsid w:val="037325E9"/>
    <w:rsid w:val="03822CFE"/>
    <w:rsid w:val="039F5432"/>
    <w:rsid w:val="03A85C19"/>
    <w:rsid w:val="03AE3AF3"/>
    <w:rsid w:val="03FD05D6"/>
    <w:rsid w:val="040142F9"/>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7315B1"/>
    <w:rsid w:val="12E24FBE"/>
    <w:rsid w:val="132A63DF"/>
    <w:rsid w:val="133B4C77"/>
    <w:rsid w:val="13503F20"/>
    <w:rsid w:val="13623FB2"/>
    <w:rsid w:val="1378114C"/>
    <w:rsid w:val="138B016E"/>
    <w:rsid w:val="138D1D96"/>
    <w:rsid w:val="13ED66B2"/>
    <w:rsid w:val="13F80459"/>
    <w:rsid w:val="14237BE5"/>
    <w:rsid w:val="14BA3748"/>
    <w:rsid w:val="150F1F18"/>
    <w:rsid w:val="150F4102"/>
    <w:rsid w:val="152B4878"/>
    <w:rsid w:val="15A13B32"/>
    <w:rsid w:val="15B17473"/>
    <w:rsid w:val="15E6711C"/>
    <w:rsid w:val="15FA6724"/>
    <w:rsid w:val="166D339A"/>
    <w:rsid w:val="16B926C0"/>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A0A53A3"/>
    <w:rsid w:val="1A18361C"/>
    <w:rsid w:val="1A240D2C"/>
    <w:rsid w:val="1AAE5D2F"/>
    <w:rsid w:val="1ADC6D40"/>
    <w:rsid w:val="1AF8344E"/>
    <w:rsid w:val="1B291859"/>
    <w:rsid w:val="1B4A3CA9"/>
    <w:rsid w:val="1B716DD1"/>
    <w:rsid w:val="1BAA7B2C"/>
    <w:rsid w:val="1BBE4697"/>
    <w:rsid w:val="1BEA0FE8"/>
    <w:rsid w:val="1CA90839"/>
    <w:rsid w:val="1CC21F65"/>
    <w:rsid w:val="1CEC6D48"/>
    <w:rsid w:val="1D21411F"/>
    <w:rsid w:val="1D5C4168"/>
    <w:rsid w:val="1D7E7C3A"/>
    <w:rsid w:val="1DBC6559"/>
    <w:rsid w:val="1DC85359"/>
    <w:rsid w:val="1DD2442A"/>
    <w:rsid w:val="1DF443A0"/>
    <w:rsid w:val="1E312EFF"/>
    <w:rsid w:val="1E450758"/>
    <w:rsid w:val="1E8632EE"/>
    <w:rsid w:val="1F027EE3"/>
    <w:rsid w:val="1F220A99"/>
    <w:rsid w:val="1F3D0BF1"/>
    <w:rsid w:val="1F4A7345"/>
    <w:rsid w:val="1F4E71EE"/>
    <w:rsid w:val="1F533349"/>
    <w:rsid w:val="1F7D45D0"/>
    <w:rsid w:val="1F831D1F"/>
    <w:rsid w:val="1FCB1131"/>
    <w:rsid w:val="1FE43FA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E62859"/>
    <w:rsid w:val="231E77CA"/>
    <w:rsid w:val="23344659"/>
    <w:rsid w:val="23353491"/>
    <w:rsid w:val="23445482"/>
    <w:rsid w:val="2382546B"/>
    <w:rsid w:val="23A45829"/>
    <w:rsid w:val="241B2D61"/>
    <w:rsid w:val="24280900"/>
    <w:rsid w:val="24AC5BAF"/>
    <w:rsid w:val="255F2A47"/>
    <w:rsid w:val="25826736"/>
    <w:rsid w:val="266320C3"/>
    <w:rsid w:val="26B7240F"/>
    <w:rsid w:val="26C708A4"/>
    <w:rsid w:val="27133AE9"/>
    <w:rsid w:val="27196C26"/>
    <w:rsid w:val="275C189F"/>
    <w:rsid w:val="277E1FE6"/>
    <w:rsid w:val="28616AD6"/>
    <w:rsid w:val="289F580D"/>
    <w:rsid w:val="28A25500"/>
    <w:rsid w:val="28C826B1"/>
    <w:rsid w:val="28D65B85"/>
    <w:rsid w:val="28F33BD2"/>
    <w:rsid w:val="29A273A6"/>
    <w:rsid w:val="2A5921FA"/>
    <w:rsid w:val="2B0B4AD7"/>
    <w:rsid w:val="2B7F044A"/>
    <w:rsid w:val="2B8B1E9A"/>
    <w:rsid w:val="2BA87CB0"/>
    <w:rsid w:val="2BB90BFC"/>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84FDF"/>
    <w:rsid w:val="2ECE02F6"/>
    <w:rsid w:val="2F1403FE"/>
    <w:rsid w:val="2F173E03"/>
    <w:rsid w:val="2F2715DB"/>
    <w:rsid w:val="2F4F7689"/>
    <w:rsid w:val="2F7610B9"/>
    <w:rsid w:val="2FEF49C8"/>
    <w:rsid w:val="300372B7"/>
    <w:rsid w:val="30660AF7"/>
    <w:rsid w:val="31DE6AA2"/>
    <w:rsid w:val="31FB58A6"/>
    <w:rsid w:val="32384404"/>
    <w:rsid w:val="32455A3D"/>
    <w:rsid w:val="329B0E37"/>
    <w:rsid w:val="32A001FB"/>
    <w:rsid w:val="32AE2918"/>
    <w:rsid w:val="32B56DE4"/>
    <w:rsid w:val="32F56799"/>
    <w:rsid w:val="32FF03D4"/>
    <w:rsid w:val="33C9152D"/>
    <w:rsid w:val="33CF1916"/>
    <w:rsid w:val="33F20F2A"/>
    <w:rsid w:val="345117AD"/>
    <w:rsid w:val="346C4EC4"/>
    <w:rsid w:val="354237EC"/>
    <w:rsid w:val="354C53DB"/>
    <w:rsid w:val="356F3CE6"/>
    <w:rsid w:val="35942299"/>
    <w:rsid w:val="35EA13E5"/>
    <w:rsid w:val="368C2F70"/>
    <w:rsid w:val="36B458FD"/>
    <w:rsid w:val="370664EA"/>
    <w:rsid w:val="375810A4"/>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C37572C"/>
    <w:rsid w:val="3C5067EE"/>
    <w:rsid w:val="3C746980"/>
    <w:rsid w:val="3D804EB1"/>
    <w:rsid w:val="3E0C2BE9"/>
    <w:rsid w:val="3E703177"/>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2C3859"/>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3D7DE3"/>
    <w:rsid w:val="465A0995"/>
    <w:rsid w:val="469B36C4"/>
    <w:rsid w:val="46A60EB0"/>
    <w:rsid w:val="46DD15C6"/>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BFC429C"/>
    <w:rsid w:val="4C765DFD"/>
    <w:rsid w:val="4CC34DBA"/>
    <w:rsid w:val="4D0C050F"/>
    <w:rsid w:val="4D4E0B28"/>
    <w:rsid w:val="4DC1754C"/>
    <w:rsid w:val="4E5D1622"/>
    <w:rsid w:val="4E726A98"/>
    <w:rsid w:val="4E9764FE"/>
    <w:rsid w:val="4EAA6232"/>
    <w:rsid w:val="4EF37BD9"/>
    <w:rsid w:val="4F021BCA"/>
    <w:rsid w:val="4F4162CB"/>
    <w:rsid w:val="4F4F3DDD"/>
    <w:rsid w:val="4F55619D"/>
    <w:rsid w:val="4F825B80"/>
    <w:rsid w:val="4F8E7BBB"/>
    <w:rsid w:val="4F9273F2"/>
    <w:rsid w:val="4FB14184"/>
    <w:rsid w:val="4FB235F0"/>
    <w:rsid w:val="50487AB0"/>
    <w:rsid w:val="50964CC0"/>
    <w:rsid w:val="51962A9D"/>
    <w:rsid w:val="51EE0B2B"/>
    <w:rsid w:val="521A36CE"/>
    <w:rsid w:val="52917F8D"/>
    <w:rsid w:val="52923265"/>
    <w:rsid w:val="52BE3679"/>
    <w:rsid w:val="52D74A7E"/>
    <w:rsid w:val="533802B0"/>
    <w:rsid w:val="53413127"/>
    <w:rsid w:val="53B06098"/>
    <w:rsid w:val="53B10062"/>
    <w:rsid w:val="53B13BBE"/>
    <w:rsid w:val="54183BDF"/>
    <w:rsid w:val="54662BFB"/>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B974E6"/>
    <w:rsid w:val="58A3441E"/>
    <w:rsid w:val="58AC35AF"/>
    <w:rsid w:val="5923730C"/>
    <w:rsid w:val="59AA17DC"/>
    <w:rsid w:val="59CA3C2C"/>
    <w:rsid w:val="59D800F7"/>
    <w:rsid w:val="5AEC372E"/>
    <w:rsid w:val="5B1A7EA6"/>
    <w:rsid w:val="5B2335F4"/>
    <w:rsid w:val="5B415796"/>
    <w:rsid w:val="5BAD55B3"/>
    <w:rsid w:val="5C0160DE"/>
    <w:rsid w:val="5C0E6052"/>
    <w:rsid w:val="5CAE3391"/>
    <w:rsid w:val="5CDD3C76"/>
    <w:rsid w:val="5CEC5C67"/>
    <w:rsid w:val="5D9B3D9F"/>
    <w:rsid w:val="5DB71380"/>
    <w:rsid w:val="5DEC1792"/>
    <w:rsid w:val="5DF90711"/>
    <w:rsid w:val="5E693A13"/>
    <w:rsid w:val="5E8C14B0"/>
    <w:rsid w:val="5EB822A5"/>
    <w:rsid w:val="5ED67896"/>
    <w:rsid w:val="5EE706DA"/>
    <w:rsid w:val="5EF566D7"/>
    <w:rsid w:val="5F092B01"/>
    <w:rsid w:val="5F1D65AC"/>
    <w:rsid w:val="5F2636B2"/>
    <w:rsid w:val="5FA0604A"/>
    <w:rsid w:val="60196E14"/>
    <w:rsid w:val="601B2AEB"/>
    <w:rsid w:val="60255718"/>
    <w:rsid w:val="602D6CC3"/>
    <w:rsid w:val="60566219"/>
    <w:rsid w:val="60C97884"/>
    <w:rsid w:val="60CD2CBF"/>
    <w:rsid w:val="60D72A94"/>
    <w:rsid w:val="60EB4BB4"/>
    <w:rsid w:val="613B0F6B"/>
    <w:rsid w:val="615A7643"/>
    <w:rsid w:val="61686204"/>
    <w:rsid w:val="61D12D46"/>
    <w:rsid w:val="62173786"/>
    <w:rsid w:val="621912AD"/>
    <w:rsid w:val="622F6D22"/>
    <w:rsid w:val="624125B1"/>
    <w:rsid w:val="626F5FC1"/>
    <w:rsid w:val="62A31D2F"/>
    <w:rsid w:val="62B31701"/>
    <w:rsid w:val="62D022B3"/>
    <w:rsid w:val="632C14B3"/>
    <w:rsid w:val="6372336A"/>
    <w:rsid w:val="63C96D02"/>
    <w:rsid w:val="63D47B81"/>
    <w:rsid w:val="64654C7D"/>
    <w:rsid w:val="647608C2"/>
    <w:rsid w:val="64942E6C"/>
    <w:rsid w:val="64A21A2D"/>
    <w:rsid w:val="651A5A67"/>
    <w:rsid w:val="65286901"/>
    <w:rsid w:val="653F54CE"/>
    <w:rsid w:val="654C7BEB"/>
    <w:rsid w:val="65711400"/>
    <w:rsid w:val="657A02B4"/>
    <w:rsid w:val="6592268F"/>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4E1D0F"/>
    <w:rsid w:val="6A590DE0"/>
    <w:rsid w:val="6A6B0B13"/>
    <w:rsid w:val="6AF6662F"/>
    <w:rsid w:val="6B056872"/>
    <w:rsid w:val="6B4B3B36"/>
    <w:rsid w:val="6B6E2926"/>
    <w:rsid w:val="6BB838E4"/>
    <w:rsid w:val="6BC1163D"/>
    <w:rsid w:val="6BC71D79"/>
    <w:rsid w:val="6BE609BE"/>
    <w:rsid w:val="6C3B62C3"/>
    <w:rsid w:val="6C3F7B62"/>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235519"/>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90339E"/>
    <w:rsid w:val="729F135A"/>
    <w:rsid w:val="7327134F"/>
    <w:rsid w:val="73375A36"/>
    <w:rsid w:val="735370F1"/>
    <w:rsid w:val="73852710"/>
    <w:rsid w:val="73C337A4"/>
    <w:rsid w:val="74793E2D"/>
    <w:rsid w:val="748527D2"/>
    <w:rsid w:val="74B135C7"/>
    <w:rsid w:val="74F11C15"/>
    <w:rsid w:val="753541DE"/>
    <w:rsid w:val="75B77529"/>
    <w:rsid w:val="75BC66C7"/>
    <w:rsid w:val="75EA6B03"/>
    <w:rsid w:val="76E9789C"/>
    <w:rsid w:val="77310F4C"/>
    <w:rsid w:val="775841CD"/>
    <w:rsid w:val="77974CF6"/>
    <w:rsid w:val="77A4715B"/>
    <w:rsid w:val="77A613DD"/>
    <w:rsid w:val="77D777E8"/>
    <w:rsid w:val="78280044"/>
    <w:rsid w:val="78302F30"/>
    <w:rsid w:val="785410B1"/>
    <w:rsid w:val="78EF46BD"/>
    <w:rsid w:val="792C393E"/>
    <w:rsid w:val="793D18CD"/>
    <w:rsid w:val="795B7FA5"/>
    <w:rsid w:val="79881869"/>
    <w:rsid w:val="79C8563A"/>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15895</Words>
  <Characters>17011</Characters>
  <Lines>101</Lines>
  <Paragraphs>28</Paragraphs>
  <TotalTime>17</TotalTime>
  <ScaleCrop>false</ScaleCrop>
  <LinksUpToDate>false</LinksUpToDate>
  <CharactersWithSpaces>18394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2025-10-20T07:47:52Z</dcterms:modified>
  <dc:title>CNCJ-XJ-202508-0006</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