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70EE2C5F">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2025年滁州轨道运营照明灯具</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16</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16</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22</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28</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肆仟捌佰元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16</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照明灯具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2154"/>
        <w:gridCol w:w="4201"/>
        <w:gridCol w:w="756"/>
        <w:gridCol w:w="1088"/>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215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20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75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88"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799B69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A3E14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72040400000059</w:t>
            </w:r>
          </w:p>
        </w:tc>
        <w:tc>
          <w:tcPr>
            <w:tcW w:w="2154" w:type="dxa"/>
            <w:shd w:val="clear" w:color="auto" w:fill="auto"/>
            <w:vAlign w:val="center"/>
          </w:tcPr>
          <w:p w14:paraId="1A9A14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6寸嵌入式筒灯</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LED</w:t>
            </w:r>
            <w:r>
              <w:rPr>
                <w:rFonts w:hint="eastAsia" w:ascii="宋体" w:hAnsi="宋体" w:cs="宋体"/>
                <w:i w:val="0"/>
                <w:iCs w:val="0"/>
                <w:color w:val="000000"/>
                <w:kern w:val="0"/>
                <w:sz w:val="21"/>
                <w:szCs w:val="21"/>
                <w:highlight w:val="none"/>
                <w:u w:val="none"/>
                <w:lang w:val="en-US" w:eastAsia="zh-CN" w:bidi="ar"/>
              </w:rPr>
              <w:t>）</w:t>
            </w:r>
          </w:p>
        </w:tc>
        <w:tc>
          <w:tcPr>
            <w:tcW w:w="4201" w:type="dxa"/>
            <w:shd w:val="clear" w:color="auto" w:fill="auto"/>
            <w:vAlign w:val="center"/>
          </w:tcPr>
          <w:p w14:paraId="2410D4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开孔直径190mm</w:t>
            </w:r>
            <w:r>
              <w:rPr>
                <w:rFonts w:hint="eastAsia" w:ascii="宋体" w:hAnsi="宋体" w:cs="宋体"/>
                <w:i w:val="0"/>
                <w:iCs w:val="0"/>
                <w:color w:val="000000"/>
                <w:kern w:val="0"/>
                <w:sz w:val="21"/>
                <w:szCs w:val="21"/>
                <w:highlight w:val="none"/>
                <w:u w:val="none"/>
                <w:lang w:val="en-US" w:eastAsia="zh-CN" w:bidi="ar"/>
              </w:rPr>
              <w:t>。</w:t>
            </w:r>
          </w:p>
        </w:tc>
        <w:tc>
          <w:tcPr>
            <w:tcW w:w="756" w:type="dxa"/>
            <w:shd w:val="clear" w:color="auto" w:fill="auto"/>
            <w:vAlign w:val="center"/>
          </w:tcPr>
          <w:p w14:paraId="3538D5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88"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AD7EF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0EC019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72040400000060</w:t>
            </w:r>
          </w:p>
        </w:tc>
        <w:tc>
          <w:tcPr>
            <w:tcW w:w="2154" w:type="dxa"/>
            <w:shd w:val="clear" w:color="auto" w:fill="auto"/>
            <w:vAlign w:val="center"/>
          </w:tcPr>
          <w:p w14:paraId="68AFD6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8寸明装筒灯(LED)</w:t>
            </w:r>
          </w:p>
        </w:tc>
        <w:tc>
          <w:tcPr>
            <w:tcW w:w="4201" w:type="dxa"/>
            <w:shd w:val="clear" w:color="auto" w:fill="auto"/>
            <w:vAlign w:val="center"/>
          </w:tcPr>
          <w:p w14:paraId="545DC3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开孔直径215mm</w:t>
            </w:r>
            <w:r>
              <w:rPr>
                <w:rFonts w:hint="eastAsia" w:ascii="宋体" w:hAnsi="宋体" w:cs="宋体"/>
                <w:i w:val="0"/>
                <w:iCs w:val="0"/>
                <w:color w:val="000000"/>
                <w:kern w:val="0"/>
                <w:sz w:val="21"/>
                <w:szCs w:val="21"/>
                <w:highlight w:val="none"/>
                <w:u w:val="none"/>
                <w:lang w:val="en-US" w:eastAsia="zh-CN" w:bidi="ar"/>
              </w:rPr>
              <w:t>。</w:t>
            </w:r>
          </w:p>
        </w:tc>
        <w:tc>
          <w:tcPr>
            <w:tcW w:w="756" w:type="dxa"/>
            <w:shd w:val="clear" w:color="auto" w:fill="auto"/>
            <w:vAlign w:val="center"/>
          </w:tcPr>
          <w:p w14:paraId="783B94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88"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3E0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3846A9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72040400000091</w:t>
            </w:r>
          </w:p>
        </w:tc>
        <w:tc>
          <w:tcPr>
            <w:tcW w:w="2154" w:type="dxa"/>
            <w:shd w:val="clear" w:color="auto" w:fill="auto"/>
            <w:vAlign w:val="center"/>
          </w:tcPr>
          <w:p w14:paraId="76B2347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LED面板灯</w:t>
            </w:r>
          </w:p>
        </w:tc>
        <w:tc>
          <w:tcPr>
            <w:tcW w:w="4201" w:type="dxa"/>
            <w:shd w:val="clear" w:color="auto" w:fill="auto"/>
            <w:vAlign w:val="center"/>
          </w:tcPr>
          <w:p w14:paraId="799C81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300*300mm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220VAC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14W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50HZ。</w:t>
            </w:r>
          </w:p>
        </w:tc>
        <w:tc>
          <w:tcPr>
            <w:tcW w:w="756" w:type="dxa"/>
            <w:shd w:val="clear" w:color="auto" w:fill="auto"/>
            <w:vAlign w:val="center"/>
          </w:tcPr>
          <w:p w14:paraId="5A70B5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0D95C3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2D109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72040400000120</w:t>
            </w:r>
          </w:p>
        </w:tc>
        <w:tc>
          <w:tcPr>
            <w:tcW w:w="2154" w:type="dxa"/>
            <w:shd w:val="clear" w:color="auto" w:fill="auto"/>
            <w:vAlign w:val="center"/>
          </w:tcPr>
          <w:p w14:paraId="365B6B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LED平板灯盘</w:t>
            </w:r>
          </w:p>
        </w:tc>
        <w:tc>
          <w:tcPr>
            <w:tcW w:w="4201" w:type="dxa"/>
            <w:shd w:val="clear" w:color="auto" w:fill="auto"/>
            <w:vAlign w:val="center"/>
          </w:tcPr>
          <w:p w14:paraId="15AE3F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300*600mm；220VAC；24W；50HZ。</w:t>
            </w:r>
          </w:p>
        </w:tc>
        <w:tc>
          <w:tcPr>
            <w:tcW w:w="756" w:type="dxa"/>
            <w:shd w:val="clear" w:color="auto" w:fill="auto"/>
            <w:vAlign w:val="center"/>
          </w:tcPr>
          <w:p w14:paraId="5673BC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1088" w:type="dxa"/>
            <w:shd w:val="clear" w:color="auto" w:fill="auto"/>
            <w:vAlign w:val="center"/>
          </w:tcPr>
          <w:p w14:paraId="56EB073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FFFA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1C855C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72040400008042</w:t>
            </w:r>
          </w:p>
        </w:tc>
        <w:tc>
          <w:tcPr>
            <w:tcW w:w="2154" w:type="dxa"/>
            <w:shd w:val="clear" w:color="auto" w:fill="auto"/>
            <w:vAlign w:val="center"/>
          </w:tcPr>
          <w:p w14:paraId="5B34EE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LED隧道灯</w:t>
            </w:r>
          </w:p>
        </w:tc>
        <w:tc>
          <w:tcPr>
            <w:tcW w:w="4201" w:type="dxa"/>
            <w:shd w:val="clear" w:color="auto" w:fill="auto"/>
            <w:vAlign w:val="center"/>
          </w:tcPr>
          <w:p w14:paraId="143CAF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18W；IP65；带防水防尘防护罩。</w:t>
            </w:r>
          </w:p>
        </w:tc>
        <w:tc>
          <w:tcPr>
            <w:tcW w:w="756" w:type="dxa"/>
            <w:shd w:val="clear" w:color="auto" w:fill="auto"/>
            <w:vAlign w:val="center"/>
          </w:tcPr>
          <w:p w14:paraId="784721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89BE2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16E35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4D418C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72040400008043</w:t>
            </w:r>
          </w:p>
        </w:tc>
        <w:tc>
          <w:tcPr>
            <w:tcW w:w="2154" w:type="dxa"/>
            <w:shd w:val="clear" w:color="auto" w:fill="auto"/>
            <w:vAlign w:val="center"/>
          </w:tcPr>
          <w:p w14:paraId="4D0452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LED驱动电源</w:t>
            </w:r>
          </w:p>
        </w:tc>
        <w:tc>
          <w:tcPr>
            <w:tcW w:w="4201" w:type="dxa"/>
            <w:shd w:val="clear" w:color="auto" w:fill="auto"/>
            <w:vAlign w:val="center"/>
          </w:tcPr>
          <w:p w14:paraId="28E32D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 50Hz DC12V 4A；适配滁州轨道运营车辆段路灯。</w:t>
            </w:r>
          </w:p>
        </w:tc>
        <w:tc>
          <w:tcPr>
            <w:tcW w:w="756" w:type="dxa"/>
            <w:shd w:val="clear" w:color="auto" w:fill="auto"/>
            <w:vAlign w:val="center"/>
          </w:tcPr>
          <w:p w14:paraId="559983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84D37B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71EF7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75ED79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72040504008001</w:t>
            </w:r>
          </w:p>
        </w:tc>
        <w:tc>
          <w:tcPr>
            <w:tcW w:w="2154" w:type="dxa"/>
            <w:shd w:val="clear" w:color="auto" w:fill="auto"/>
            <w:vAlign w:val="center"/>
          </w:tcPr>
          <w:p w14:paraId="23513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双臂道路灯</w:t>
            </w:r>
          </w:p>
        </w:tc>
        <w:tc>
          <w:tcPr>
            <w:tcW w:w="4201" w:type="dxa"/>
            <w:shd w:val="clear" w:color="auto" w:fill="auto"/>
            <w:vAlign w:val="center"/>
          </w:tcPr>
          <w:p w14:paraId="4C082B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 50Hz 100W IP66；适配滁州轨道运营车辆段路灯。</w:t>
            </w:r>
          </w:p>
        </w:tc>
        <w:tc>
          <w:tcPr>
            <w:tcW w:w="756" w:type="dxa"/>
            <w:shd w:val="clear" w:color="auto" w:fill="auto"/>
            <w:vAlign w:val="center"/>
          </w:tcPr>
          <w:p w14:paraId="7A6A62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7C7926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A980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60E1CD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72040700008021</w:t>
            </w:r>
          </w:p>
        </w:tc>
        <w:tc>
          <w:tcPr>
            <w:tcW w:w="2154" w:type="dxa"/>
            <w:shd w:val="clear" w:color="auto" w:fill="auto"/>
            <w:vAlign w:val="center"/>
          </w:tcPr>
          <w:p w14:paraId="4CAC0F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消防应急照明灯A型</w:t>
            </w:r>
          </w:p>
        </w:tc>
        <w:tc>
          <w:tcPr>
            <w:tcW w:w="4201" w:type="dxa"/>
            <w:shd w:val="clear" w:color="auto" w:fill="auto"/>
            <w:vAlign w:val="center"/>
          </w:tcPr>
          <w:p w14:paraId="5A8F64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5W；适用于滁州轨道交通深圳紫光照明应急照明系统，能够进行编码并接入既有系统。</w:t>
            </w:r>
          </w:p>
        </w:tc>
        <w:tc>
          <w:tcPr>
            <w:tcW w:w="756" w:type="dxa"/>
            <w:shd w:val="clear" w:color="auto" w:fill="auto"/>
            <w:vAlign w:val="center"/>
          </w:tcPr>
          <w:p w14:paraId="5D41DA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41C6468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619E19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6BE67A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72040700008022</w:t>
            </w:r>
          </w:p>
        </w:tc>
        <w:tc>
          <w:tcPr>
            <w:tcW w:w="2154" w:type="dxa"/>
            <w:shd w:val="clear" w:color="auto" w:fill="auto"/>
            <w:vAlign w:val="center"/>
          </w:tcPr>
          <w:p w14:paraId="7C2864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消防疏散系统地埋灯</w:t>
            </w:r>
          </w:p>
        </w:tc>
        <w:tc>
          <w:tcPr>
            <w:tcW w:w="4201" w:type="dxa"/>
            <w:shd w:val="clear" w:color="auto" w:fill="auto"/>
            <w:vAlign w:val="center"/>
          </w:tcPr>
          <w:p w14:paraId="4D5F2F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1W；适用于滁州轨道交通深圳紫光照明应急照明系统，能够进行编码并接入既有系统。</w:t>
            </w:r>
          </w:p>
        </w:tc>
        <w:tc>
          <w:tcPr>
            <w:tcW w:w="756" w:type="dxa"/>
            <w:shd w:val="clear" w:color="auto" w:fill="auto"/>
            <w:vAlign w:val="center"/>
          </w:tcPr>
          <w:p w14:paraId="2445CB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371A22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030F68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53C752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72040700008023</w:t>
            </w:r>
          </w:p>
        </w:tc>
        <w:tc>
          <w:tcPr>
            <w:tcW w:w="2154" w:type="dxa"/>
            <w:shd w:val="clear" w:color="auto" w:fill="auto"/>
            <w:vAlign w:val="center"/>
          </w:tcPr>
          <w:p w14:paraId="107803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消防疏散系统疏散指示灯</w:t>
            </w:r>
          </w:p>
        </w:tc>
        <w:tc>
          <w:tcPr>
            <w:tcW w:w="4201" w:type="dxa"/>
            <w:shd w:val="clear" w:color="auto" w:fill="auto"/>
            <w:vAlign w:val="center"/>
          </w:tcPr>
          <w:p w14:paraId="6B12E6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1W；适用于滁州轨道交通深圳紫光照明应急照明系统，能够进行编码并接入既有系统。</w:t>
            </w:r>
          </w:p>
        </w:tc>
        <w:tc>
          <w:tcPr>
            <w:tcW w:w="756" w:type="dxa"/>
            <w:shd w:val="clear" w:color="auto" w:fill="auto"/>
            <w:vAlign w:val="center"/>
          </w:tcPr>
          <w:p w14:paraId="5AB937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00B947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31EA2C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487FB4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72040700008024</w:t>
            </w:r>
          </w:p>
        </w:tc>
        <w:tc>
          <w:tcPr>
            <w:tcW w:w="2154" w:type="dxa"/>
            <w:shd w:val="clear" w:color="auto" w:fill="auto"/>
            <w:vAlign w:val="center"/>
          </w:tcPr>
          <w:p w14:paraId="6B7B08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消防疏散系统疏散指示灯（带米标)</w:t>
            </w:r>
          </w:p>
        </w:tc>
        <w:tc>
          <w:tcPr>
            <w:tcW w:w="4201" w:type="dxa"/>
            <w:shd w:val="clear" w:color="auto" w:fill="auto"/>
            <w:vAlign w:val="center"/>
          </w:tcPr>
          <w:p w14:paraId="3899D2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2W；适用于滁州轨道交通深圳紫光照明应急照明系统，能够进行编码并接入既有系统。</w:t>
            </w:r>
          </w:p>
        </w:tc>
        <w:tc>
          <w:tcPr>
            <w:tcW w:w="756" w:type="dxa"/>
            <w:shd w:val="clear" w:color="auto" w:fill="auto"/>
            <w:vAlign w:val="center"/>
          </w:tcPr>
          <w:p w14:paraId="18D50B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1AB72C8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C28E7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6A916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72059900008004</w:t>
            </w:r>
          </w:p>
        </w:tc>
        <w:tc>
          <w:tcPr>
            <w:tcW w:w="2154" w:type="dxa"/>
            <w:shd w:val="clear" w:color="auto" w:fill="auto"/>
            <w:vAlign w:val="center"/>
          </w:tcPr>
          <w:p w14:paraId="77250B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应急电源箱</w:t>
            </w:r>
          </w:p>
        </w:tc>
        <w:tc>
          <w:tcPr>
            <w:tcW w:w="4201" w:type="dxa"/>
            <w:shd w:val="clear" w:color="auto" w:fill="auto"/>
            <w:vAlign w:val="center"/>
          </w:tcPr>
          <w:p w14:paraId="1C6491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1kw；适用于滁州轨道交通深圳紫光照明应急照明系统，能够进行编码并接入既有系统。</w:t>
            </w:r>
          </w:p>
        </w:tc>
        <w:tc>
          <w:tcPr>
            <w:tcW w:w="756" w:type="dxa"/>
            <w:shd w:val="clear" w:color="auto" w:fill="auto"/>
            <w:vAlign w:val="center"/>
          </w:tcPr>
          <w:p w14:paraId="435544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E3CB1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C6A5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45B65A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72059900008005</w:t>
            </w:r>
          </w:p>
        </w:tc>
        <w:tc>
          <w:tcPr>
            <w:tcW w:w="2154" w:type="dxa"/>
            <w:shd w:val="clear" w:color="auto" w:fill="auto"/>
            <w:vAlign w:val="center"/>
          </w:tcPr>
          <w:p w14:paraId="107B56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应急电源箱</w:t>
            </w:r>
          </w:p>
        </w:tc>
        <w:tc>
          <w:tcPr>
            <w:tcW w:w="4201" w:type="dxa"/>
            <w:shd w:val="clear" w:color="auto" w:fill="auto"/>
            <w:vAlign w:val="center"/>
          </w:tcPr>
          <w:p w14:paraId="7FD0D9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0.5kw；适用于滁州轨道交通深圳紫光照明应急照明系统，能够进行编码并接入既有系统。</w:t>
            </w:r>
          </w:p>
        </w:tc>
        <w:tc>
          <w:tcPr>
            <w:tcW w:w="756" w:type="dxa"/>
            <w:shd w:val="clear" w:color="auto" w:fill="auto"/>
            <w:vAlign w:val="center"/>
          </w:tcPr>
          <w:p w14:paraId="232FB0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4324E5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30063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jc w:val="center"/>
        </w:trPr>
        <w:tc>
          <w:tcPr>
            <w:tcW w:w="1063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52A4BDF2">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EAA6713">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16</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28</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2025年滁州轨道运营照明灯具</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0617844"/>
      <w:bookmarkStart w:id="5" w:name="_Toc471894962"/>
      <w:bookmarkStart w:id="6" w:name="_Toc472325755"/>
      <w:bookmarkStart w:id="7" w:name="_Toc10620851"/>
      <w:bookmarkStart w:id="8" w:name="_Toc22503"/>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C81F50"/>
    <w:rsid w:val="01F114A6"/>
    <w:rsid w:val="022C0730"/>
    <w:rsid w:val="02645583"/>
    <w:rsid w:val="02F823F5"/>
    <w:rsid w:val="034623EE"/>
    <w:rsid w:val="037325E9"/>
    <w:rsid w:val="03822CFE"/>
    <w:rsid w:val="039F5432"/>
    <w:rsid w:val="03A85C19"/>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7E06245"/>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41118E"/>
    <w:rsid w:val="0E5E6115"/>
    <w:rsid w:val="0E6F3E7F"/>
    <w:rsid w:val="0E9B2F86"/>
    <w:rsid w:val="0F2067B0"/>
    <w:rsid w:val="0F706100"/>
    <w:rsid w:val="0FB12275"/>
    <w:rsid w:val="106313BA"/>
    <w:rsid w:val="10CA6ACA"/>
    <w:rsid w:val="11001706"/>
    <w:rsid w:val="112C793F"/>
    <w:rsid w:val="11744091"/>
    <w:rsid w:val="119360D6"/>
    <w:rsid w:val="123A47A4"/>
    <w:rsid w:val="127315B1"/>
    <w:rsid w:val="12E24FBE"/>
    <w:rsid w:val="132A63DF"/>
    <w:rsid w:val="133B4C77"/>
    <w:rsid w:val="13503F20"/>
    <w:rsid w:val="13623FB2"/>
    <w:rsid w:val="1378114C"/>
    <w:rsid w:val="138B016E"/>
    <w:rsid w:val="138D1D96"/>
    <w:rsid w:val="13ED66B2"/>
    <w:rsid w:val="13F80459"/>
    <w:rsid w:val="14237BE5"/>
    <w:rsid w:val="14BA3748"/>
    <w:rsid w:val="150F1F18"/>
    <w:rsid w:val="150F4102"/>
    <w:rsid w:val="15A13B32"/>
    <w:rsid w:val="15B17473"/>
    <w:rsid w:val="15E6711C"/>
    <w:rsid w:val="15FA6724"/>
    <w:rsid w:val="166D339A"/>
    <w:rsid w:val="16B926C0"/>
    <w:rsid w:val="16F13FCB"/>
    <w:rsid w:val="17575DF8"/>
    <w:rsid w:val="17703DE1"/>
    <w:rsid w:val="1772678E"/>
    <w:rsid w:val="17966C7E"/>
    <w:rsid w:val="17CC40F0"/>
    <w:rsid w:val="17E31439"/>
    <w:rsid w:val="180A24D2"/>
    <w:rsid w:val="188E75F7"/>
    <w:rsid w:val="197902A7"/>
    <w:rsid w:val="198E2A16"/>
    <w:rsid w:val="19A76BC3"/>
    <w:rsid w:val="19B906A4"/>
    <w:rsid w:val="19C31F4B"/>
    <w:rsid w:val="19DB2D10"/>
    <w:rsid w:val="1A0A53A3"/>
    <w:rsid w:val="1A18361C"/>
    <w:rsid w:val="1A240D2C"/>
    <w:rsid w:val="1AAE5D2F"/>
    <w:rsid w:val="1AF8344E"/>
    <w:rsid w:val="1B291859"/>
    <w:rsid w:val="1B4A3CA9"/>
    <w:rsid w:val="1B716DD1"/>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7D45D0"/>
    <w:rsid w:val="1F831D1F"/>
    <w:rsid w:val="1FCB1131"/>
    <w:rsid w:val="1FE43FA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E62859"/>
    <w:rsid w:val="231E77CA"/>
    <w:rsid w:val="23344659"/>
    <w:rsid w:val="23353491"/>
    <w:rsid w:val="23445482"/>
    <w:rsid w:val="2382546B"/>
    <w:rsid w:val="23A45829"/>
    <w:rsid w:val="241B2D61"/>
    <w:rsid w:val="24280900"/>
    <w:rsid w:val="24AC5BAF"/>
    <w:rsid w:val="255F2A47"/>
    <w:rsid w:val="25826736"/>
    <w:rsid w:val="266320C3"/>
    <w:rsid w:val="26C708A4"/>
    <w:rsid w:val="27133AE9"/>
    <w:rsid w:val="27196C26"/>
    <w:rsid w:val="275C189F"/>
    <w:rsid w:val="277E1FE6"/>
    <w:rsid w:val="28616AD6"/>
    <w:rsid w:val="289F580D"/>
    <w:rsid w:val="28A25500"/>
    <w:rsid w:val="28C826B1"/>
    <w:rsid w:val="28D65B85"/>
    <w:rsid w:val="28F33BD2"/>
    <w:rsid w:val="29A273A6"/>
    <w:rsid w:val="2A5921FA"/>
    <w:rsid w:val="2B0B4AD7"/>
    <w:rsid w:val="2B7F044A"/>
    <w:rsid w:val="2B8B1E9A"/>
    <w:rsid w:val="2BA87CB0"/>
    <w:rsid w:val="2BB90BFC"/>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84FDF"/>
    <w:rsid w:val="2ECE02F6"/>
    <w:rsid w:val="2F1403FE"/>
    <w:rsid w:val="2F173E03"/>
    <w:rsid w:val="2F2715DB"/>
    <w:rsid w:val="2F4F7689"/>
    <w:rsid w:val="2F7610B9"/>
    <w:rsid w:val="2FEF49C8"/>
    <w:rsid w:val="300372B7"/>
    <w:rsid w:val="30660AF7"/>
    <w:rsid w:val="31DE6AA2"/>
    <w:rsid w:val="31FB58A6"/>
    <w:rsid w:val="32455A3D"/>
    <w:rsid w:val="329B0E37"/>
    <w:rsid w:val="32A001FB"/>
    <w:rsid w:val="32B56DE4"/>
    <w:rsid w:val="32F56799"/>
    <w:rsid w:val="32FF03D4"/>
    <w:rsid w:val="33C9152D"/>
    <w:rsid w:val="33CF1916"/>
    <w:rsid w:val="33F20F2A"/>
    <w:rsid w:val="345117AD"/>
    <w:rsid w:val="346C4EC4"/>
    <w:rsid w:val="354237EC"/>
    <w:rsid w:val="354C53DB"/>
    <w:rsid w:val="35942299"/>
    <w:rsid w:val="35EA13E5"/>
    <w:rsid w:val="368C2F70"/>
    <w:rsid w:val="36B458FD"/>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C37572C"/>
    <w:rsid w:val="3C5067EE"/>
    <w:rsid w:val="3C746980"/>
    <w:rsid w:val="3D804EB1"/>
    <w:rsid w:val="3E0C2BE9"/>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3D7DE3"/>
    <w:rsid w:val="465A0995"/>
    <w:rsid w:val="469B36C4"/>
    <w:rsid w:val="46A60EB0"/>
    <w:rsid w:val="46F32B98"/>
    <w:rsid w:val="472C6521"/>
    <w:rsid w:val="47C702AC"/>
    <w:rsid w:val="48147269"/>
    <w:rsid w:val="48CE566A"/>
    <w:rsid w:val="49261002"/>
    <w:rsid w:val="49971F00"/>
    <w:rsid w:val="49C2425D"/>
    <w:rsid w:val="49FE5ADB"/>
    <w:rsid w:val="4A0140FD"/>
    <w:rsid w:val="4A3B4EF1"/>
    <w:rsid w:val="4A5E7508"/>
    <w:rsid w:val="4A940469"/>
    <w:rsid w:val="4B907D32"/>
    <w:rsid w:val="4B991F60"/>
    <w:rsid w:val="4C765DFD"/>
    <w:rsid w:val="4CC34DBA"/>
    <w:rsid w:val="4D0C050F"/>
    <w:rsid w:val="4D4E0B28"/>
    <w:rsid w:val="4E5D1622"/>
    <w:rsid w:val="4E726A98"/>
    <w:rsid w:val="4E9764FE"/>
    <w:rsid w:val="4EAA6232"/>
    <w:rsid w:val="4EF37BD9"/>
    <w:rsid w:val="4F021BCA"/>
    <w:rsid w:val="4F4162CB"/>
    <w:rsid w:val="4F4F3DDD"/>
    <w:rsid w:val="4F55619D"/>
    <w:rsid w:val="4F825B80"/>
    <w:rsid w:val="4F8E7BBB"/>
    <w:rsid w:val="4F9273F2"/>
    <w:rsid w:val="4FB14184"/>
    <w:rsid w:val="4FB235F0"/>
    <w:rsid w:val="50487AB0"/>
    <w:rsid w:val="50964CC0"/>
    <w:rsid w:val="51962A9D"/>
    <w:rsid w:val="51EE0B2B"/>
    <w:rsid w:val="521A36CE"/>
    <w:rsid w:val="52917F8D"/>
    <w:rsid w:val="52923265"/>
    <w:rsid w:val="52BE3679"/>
    <w:rsid w:val="52D74A7E"/>
    <w:rsid w:val="533802B0"/>
    <w:rsid w:val="53413127"/>
    <w:rsid w:val="53B06098"/>
    <w:rsid w:val="53B10062"/>
    <w:rsid w:val="53B13BBE"/>
    <w:rsid w:val="54183BDF"/>
    <w:rsid w:val="54662BFB"/>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B974E6"/>
    <w:rsid w:val="58A3441E"/>
    <w:rsid w:val="58AC35AF"/>
    <w:rsid w:val="5923730C"/>
    <w:rsid w:val="59AA17DC"/>
    <w:rsid w:val="59CA3C2C"/>
    <w:rsid w:val="59D800F7"/>
    <w:rsid w:val="5AEC372E"/>
    <w:rsid w:val="5B1A7EA6"/>
    <w:rsid w:val="5B2335F4"/>
    <w:rsid w:val="5B415796"/>
    <w:rsid w:val="5BAD55B3"/>
    <w:rsid w:val="5C0160DE"/>
    <w:rsid w:val="5C0E6052"/>
    <w:rsid w:val="5CAE3391"/>
    <w:rsid w:val="5CDD3C76"/>
    <w:rsid w:val="5CEC5C67"/>
    <w:rsid w:val="5D9B3D9F"/>
    <w:rsid w:val="5DB71380"/>
    <w:rsid w:val="5DEC1792"/>
    <w:rsid w:val="5DF90711"/>
    <w:rsid w:val="5E693A13"/>
    <w:rsid w:val="5E8C14B0"/>
    <w:rsid w:val="5EB822A5"/>
    <w:rsid w:val="5ED67896"/>
    <w:rsid w:val="5EE706DA"/>
    <w:rsid w:val="5F092B01"/>
    <w:rsid w:val="5F1D65AC"/>
    <w:rsid w:val="5F2636B2"/>
    <w:rsid w:val="5FA0604A"/>
    <w:rsid w:val="60196E14"/>
    <w:rsid w:val="601B2AEB"/>
    <w:rsid w:val="60255718"/>
    <w:rsid w:val="602D6CC3"/>
    <w:rsid w:val="60566219"/>
    <w:rsid w:val="60C97884"/>
    <w:rsid w:val="60CD2CBF"/>
    <w:rsid w:val="60D72A94"/>
    <w:rsid w:val="60EB4BB4"/>
    <w:rsid w:val="613B0F6B"/>
    <w:rsid w:val="615A7643"/>
    <w:rsid w:val="61686204"/>
    <w:rsid w:val="61D12D46"/>
    <w:rsid w:val="62173786"/>
    <w:rsid w:val="621912AD"/>
    <w:rsid w:val="622F6D22"/>
    <w:rsid w:val="624125B1"/>
    <w:rsid w:val="626F5FC1"/>
    <w:rsid w:val="62A31D2F"/>
    <w:rsid w:val="62B31701"/>
    <w:rsid w:val="62D022B3"/>
    <w:rsid w:val="632C14B3"/>
    <w:rsid w:val="6372336A"/>
    <w:rsid w:val="63C96D02"/>
    <w:rsid w:val="63D47B81"/>
    <w:rsid w:val="64654C7D"/>
    <w:rsid w:val="647608C2"/>
    <w:rsid w:val="64942E6C"/>
    <w:rsid w:val="651A5A67"/>
    <w:rsid w:val="65286901"/>
    <w:rsid w:val="653F54CE"/>
    <w:rsid w:val="654C7BEB"/>
    <w:rsid w:val="65711400"/>
    <w:rsid w:val="657A02B4"/>
    <w:rsid w:val="65D57BE0"/>
    <w:rsid w:val="65F71905"/>
    <w:rsid w:val="661A3845"/>
    <w:rsid w:val="66252916"/>
    <w:rsid w:val="668D6F37"/>
    <w:rsid w:val="66FB3677"/>
    <w:rsid w:val="670818F0"/>
    <w:rsid w:val="67573B25"/>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4B3B36"/>
    <w:rsid w:val="6B6E2926"/>
    <w:rsid w:val="6BB838E4"/>
    <w:rsid w:val="6BC1163D"/>
    <w:rsid w:val="6BC71D79"/>
    <w:rsid w:val="6BE609BE"/>
    <w:rsid w:val="6C3B62C3"/>
    <w:rsid w:val="6C3F7B62"/>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235519"/>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90339E"/>
    <w:rsid w:val="729F135A"/>
    <w:rsid w:val="7327134F"/>
    <w:rsid w:val="73375A36"/>
    <w:rsid w:val="735370F1"/>
    <w:rsid w:val="73852710"/>
    <w:rsid w:val="73C337A4"/>
    <w:rsid w:val="74793E2D"/>
    <w:rsid w:val="748527D2"/>
    <w:rsid w:val="74B135C7"/>
    <w:rsid w:val="753541DE"/>
    <w:rsid w:val="75B77529"/>
    <w:rsid w:val="75BC66C7"/>
    <w:rsid w:val="75EA6B03"/>
    <w:rsid w:val="76E9789C"/>
    <w:rsid w:val="77310F4C"/>
    <w:rsid w:val="775841CD"/>
    <w:rsid w:val="77974CF6"/>
    <w:rsid w:val="77A4715B"/>
    <w:rsid w:val="77A613DD"/>
    <w:rsid w:val="77D777E8"/>
    <w:rsid w:val="78280044"/>
    <w:rsid w:val="78302F30"/>
    <w:rsid w:val="785410B1"/>
    <w:rsid w:val="78EF46BD"/>
    <w:rsid w:val="792C393E"/>
    <w:rsid w:val="793D18CD"/>
    <w:rsid w:val="795B7FA5"/>
    <w:rsid w:val="79881869"/>
    <w:rsid w:val="79C8563A"/>
    <w:rsid w:val="7A513882"/>
    <w:rsid w:val="7A6D4434"/>
    <w:rsid w:val="7A9B79C4"/>
    <w:rsid w:val="7AE2097E"/>
    <w:rsid w:val="7B334D35"/>
    <w:rsid w:val="7B3B62E0"/>
    <w:rsid w:val="7B597D37"/>
    <w:rsid w:val="7B6B5AAA"/>
    <w:rsid w:val="7B9A4DB4"/>
    <w:rsid w:val="7BBD0AA3"/>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15895</Words>
  <Characters>17007</Characters>
  <Lines>101</Lines>
  <Paragraphs>28</Paragraphs>
  <TotalTime>8</TotalTime>
  <ScaleCrop>false</ScaleCrop>
  <LinksUpToDate>false</LinksUpToDate>
  <CharactersWithSpaces>18390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2025-09-16T00:48:48Z</dcterms:modified>
  <dc:title>CNCJ-XJ-202508-0006</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