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 w14:paraId="611AD36B"/>
    <w:p w14:paraId="5D2DA86E"/>
    <w:p w14:paraId="3BA367C4"/>
    <w:p w14:paraId="06D0A1F3"/>
    <w:p w14:paraId="0CE18F4B"/>
    <w:p w14:paraId="1C31D0CB">
      <w:pPr>
        <w:snapToGrid w:val="0"/>
        <w:spacing w:line="873" w:lineRule="atLeast"/>
        <w:ind w:right="-340" w:rightChars="-162"/>
        <w:jc w:val="center"/>
        <w:rPr>
          <w:b/>
          <w:sz w:val="44"/>
          <w:szCs w:val="44"/>
        </w:rPr>
      </w:pPr>
      <w:r>
        <w:rPr>
          <w:rFonts w:hint="eastAsia"/>
          <w:b/>
          <w:sz w:val="44"/>
          <w:szCs w:val="44"/>
        </w:rPr>
        <w:t>2024年滁宁城铁调度票务部防寒物资</w:t>
      </w:r>
    </w:p>
    <w:p w14:paraId="4442E392">
      <w:pPr>
        <w:snapToGrid w:val="0"/>
        <w:spacing w:line="873" w:lineRule="atLeast"/>
        <w:ind w:right="-340" w:rightChars="-162"/>
        <w:jc w:val="center"/>
        <w:rPr>
          <w:rFonts w:ascii="Arial Narrow"/>
          <w:b/>
          <w:sz w:val="44"/>
          <w:szCs w:val="44"/>
        </w:rPr>
      </w:pPr>
      <w:r>
        <w:rPr>
          <w:rFonts w:hint="eastAsia"/>
          <w:b/>
          <w:sz w:val="44"/>
          <w:szCs w:val="44"/>
        </w:rPr>
        <w:t>采购项目</w:t>
      </w:r>
    </w:p>
    <w:p w14:paraId="55214223">
      <w:pPr>
        <w:snapToGrid w:val="0"/>
        <w:spacing w:line="873" w:lineRule="atLeast"/>
        <w:jc w:val="center"/>
        <w:rPr>
          <w:rFonts w:ascii="Arial Narrow"/>
          <w:b/>
          <w:sz w:val="84"/>
          <w:szCs w:val="84"/>
        </w:rPr>
      </w:pPr>
    </w:p>
    <w:p w14:paraId="77F31A58">
      <w:pPr>
        <w:snapToGrid w:val="0"/>
        <w:spacing w:line="873" w:lineRule="atLeast"/>
        <w:jc w:val="center"/>
        <w:rPr>
          <w:b/>
          <w:sz w:val="72"/>
          <w:szCs w:val="72"/>
        </w:rPr>
      </w:pPr>
      <w:r>
        <w:rPr>
          <w:rFonts w:hint="eastAsia" w:ascii="Arial Narrow"/>
          <w:b/>
          <w:sz w:val="72"/>
          <w:szCs w:val="72"/>
        </w:rPr>
        <w:t>询价文件</w:t>
      </w:r>
    </w:p>
    <w:p w14:paraId="444695CF">
      <w:pPr>
        <w:snapToGrid w:val="0"/>
        <w:spacing w:line="1054" w:lineRule="atLeast"/>
        <w:jc w:val="center"/>
      </w:pPr>
    </w:p>
    <w:p w14:paraId="62EDF925">
      <w:pPr>
        <w:snapToGrid w:val="0"/>
        <w:spacing w:line="1054" w:lineRule="atLeast"/>
        <w:jc w:val="center"/>
      </w:pPr>
    </w:p>
    <w:p w14:paraId="5E7BDD33">
      <w:pPr>
        <w:snapToGrid w:val="0"/>
        <w:spacing w:line="1054" w:lineRule="atLeast"/>
        <w:jc w:val="center"/>
      </w:pPr>
    </w:p>
    <w:p w14:paraId="50E1E8C9">
      <w:pPr>
        <w:snapToGrid w:val="0"/>
        <w:spacing w:line="487" w:lineRule="atLeast"/>
        <w:jc w:val="center"/>
      </w:pPr>
    </w:p>
    <w:p w14:paraId="05AC3925"/>
    <w:p w14:paraId="3B18F6EA"/>
    <w:p w14:paraId="47C54ADF"/>
    <w:p w14:paraId="76D61B02"/>
    <w:p w14:paraId="0ED71F4E"/>
    <w:p w14:paraId="6DD8A550"/>
    <w:p w14:paraId="2B4ACDD3"/>
    <w:p w14:paraId="6FC6D085"/>
    <w:p w14:paraId="393A7959"/>
    <w:p w14:paraId="134E2F11"/>
    <w:p w14:paraId="39704996">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23C3D1FE">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年9月26日</w:t>
      </w:r>
    </w:p>
    <w:p w14:paraId="2A5BB03A"/>
    <w:p w14:paraId="1A846854">
      <w:pPr>
        <w:jc w:val="center"/>
        <w:rPr>
          <w:sz w:val="52"/>
          <w:szCs w:val="52"/>
        </w:rPr>
      </w:pPr>
      <w:r>
        <w:rPr>
          <w:rFonts w:hint="eastAsia"/>
          <w:sz w:val="52"/>
          <w:szCs w:val="52"/>
        </w:rPr>
        <w:t>目  录</w:t>
      </w:r>
    </w:p>
    <w:p w14:paraId="64A32E63">
      <w:pPr>
        <w:rPr>
          <w:b/>
          <w:sz w:val="30"/>
          <w:szCs w:val="30"/>
        </w:rPr>
      </w:pPr>
    </w:p>
    <w:p w14:paraId="63377DEE">
      <w:pPr>
        <w:rPr>
          <w:sz w:val="30"/>
          <w:szCs w:val="30"/>
        </w:rPr>
      </w:pPr>
      <w:r>
        <w:rPr>
          <w:rFonts w:hint="eastAsia"/>
          <w:sz w:val="30"/>
          <w:szCs w:val="30"/>
        </w:rPr>
        <w:t>第一章 公开询价采购公告</w:t>
      </w:r>
    </w:p>
    <w:p w14:paraId="62E6F7DD">
      <w:pPr>
        <w:rPr>
          <w:sz w:val="30"/>
          <w:szCs w:val="30"/>
        </w:rPr>
      </w:pPr>
      <w:r>
        <w:rPr>
          <w:rFonts w:hint="eastAsia"/>
          <w:sz w:val="30"/>
          <w:szCs w:val="30"/>
        </w:rPr>
        <w:t>第二章 公开询价须知</w:t>
      </w:r>
    </w:p>
    <w:p w14:paraId="51BFC269">
      <w:pPr>
        <w:rPr>
          <w:sz w:val="30"/>
          <w:szCs w:val="30"/>
        </w:rPr>
      </w:pPr>
      <w:r>
        <w:rPr>
          <w:rFonts w:hint="eastAsia"/>
          <w:sz w:val="30"/>
          <w:szCs w:val="30"/>
        </w:rPr>
        <w:t>第三章 项目需求</w:t>
      </w:r>
    </w:p>
    <w:p w14:paraId="449209EA">
      <w:pPr>
        <w:rPr>
          <w:sz w:val="30"/>
          <w:szCs w:val="30"/>
        </w:rPr>
      </w:pPr>
      <w:r>
        <w:rPr>
          <w:rFonts w:hint="eastAsia"/>
          <w:sz w:val="30"/>
          <w:szCs w:val="30"/>
        </w:rPr>
        <w:t>第四章 报价文件格式要求</w:t>
      </w:r>
    </w:p>
    <w:p w14:paraId="319332B2">
      <w:pPr>
        <w:rPr>
          <w:sz w:val="30"/>
          <w:szCs w:val="30"/>
        </w:rPr>
      </w:pPr>
      <w:r>
        <w:rPr>
          <w:rFonts w:hint="eastAsia"/>
          <w:sz w:val="30"/>
          <w:szCs w:val="30"/>
        </w:rPr>
        <w:t>第五章 合同条款</w:t>
      </w:r>
    </w:p>
    <w:p w14:paraId="05AA142D">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pPr>
      <w:r>
        <w:rPr>
          <w:rFonts w:hint="eastAsia"/>
        </w:rPr>
        <w:t>第一章 公开询价采购公告</w:t>
      </w:r>
    </w:p>
    <w:p w14:paraId="649D9A9E">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滁州市轨道交通运营有限公司拟就2024年滁宁城铁调度票务部防寒物资采购项目进行</w:t>
      </w:r>
      <w:r>
        <w:rPr>
          <w:rFonts w:hAnsi="宋体"/>
          <w:kern w:val="0"/>
          <w:sz w:val="24"/>
          <w:szCs w:val="24"/>
        </w:rPr>
        <w:t>公开询价</w:t>
      </w:r>
      <w:r>
        <w:rPr>
          <w:rFonts w:hint="eastAsia"/>
          <w:kern w:val="0"/>
          <w:sz w:val="24"/>
          <w:szCs w:val="24"/>
        </w:rPr>
        <w:t>，现将有关事项公告如下：</w:t>
      </w:r>
    </w:p>
    <w:p w14:paraId="0D4185C1">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hint="eastAsia" w:ascii="宋体" w:hAnsi="宋体" w:cs="Arial"/>
                <w:sz w:val="24"/>
                <w:szCs w:val="24"/>
              </w:rPr>
            </w:pPr>
            <w:r>
              <w:rPr>
                <w:rFonts w:hint="eastAsia" w:ascii="宋体" w:hAnsi="宋体" w:cs="Arial"/>
                <w:sz w:val="24"/>
                <w:szCs w:val="24"/>
              </w:rPr>
              <w:t>序号</w:t>
            </w:r>
          </w:p>
        </w:tc>
        <w:tc>
          <w:tcPr>
            <w:tcW w:w="3229" w:type="dxa"/>
            <w:vAlign w:val="center"/>
          </w:tcPr>
          <w:p w14:paraId="2A30DA83">
            <w:pPr>
              <w:jc w:val="center"/>
              <w:rPr>
                <w:rFonts w:hint="eastAsia" w:ascii="宋体" w:hAnsi="宋体" w:cs="Arial"/>
                <w:sz w:val="24"/>
                <w:szCs w:val="24"/>
              </w:rPr>
            </w:pPr>
            <w:r>
              <w:rPr>
                <w:rFonts w:hint="eastAsia" w:ascii="宋体" w:hAnsi="宋体" w:cs="Arial"/>
                <w:sz w:val="24"/>
                <w:szCs w:val="24"/>
              </w:rPr>
              <w:t>项目</w:t>
            </w:r>
          </w:p>
        </w:tc>
        <w:tc>
          <w:tcPr>
            <w:tcW w:w="4394" w:type="dxa"/>
            <w:vAlign w:val="center"/>
          </w:tcPr>
          <w:p w14:paraId="2F3B93A8">
            <w:pPr>
              <w:jc w:val="center"/>
              <w:rPr>
                <w:rFonts w:hint="eastAsia" w:ascii="宋体" w:hAnsi="宋体" w:cs="Arial"/>
                <w:sz w:val="24"/>
                <w:szCs w:val="24"/>
              </w:rPr>
            </w:pPr>
            <w:r>
              <w:rPr>
                <w:rFonts w:hint="eastAsia" w:ascii="宋体" w:hAnsi="宋体" w:cs="Arial"/>
                <w:sz w:val="24"/>
                <w:szCs w:val="24"/>
              </w:rPr>
              <w:t>规格参数</w:t>
            </w:r>
          </w:p>
        </w:tc>
        <w:tc>
          <w:tcPr>
            <w:tcW w:w="1488" w:type="dxa"/>
            <w:vAlign w:val="center"/>
          </w:tcPr>
          <w:p w14:paraId="1B9C5320">
            <w:pPr>
              <w:jc w:val="center"/>
              <w:rPr>
                <w:rFonts w:hint="eastAsia" w:ascii="宋体" w:hAnsi="宋体" w:cs="Arial"/>
                <w:sz w:val="24"/>
                <w:szCs w:val="24"/>
              </w:rPr>
            </w:pPr>
            <w:r>
              <w:rPr>
                <w:rFonts w:hint="eastAsia" w:ascii="宋体" w:hAnsi="宋体" w:cs="Arial"/>
                <w:sz w:val="24"/>
                <w:szCs w:val="24"/>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hint="eastAsia" w:ascii="宋体" w:hAnsi="宋体" w:cs="Arial"/>
                <w:sz w:val="24"/>
                <w:szCs w:val="24"/>
              </w:rPr>
            </w:pPr>
            <w:r>
              <w:rPr>
                <w:rFonts w:hint="eastAsia" w:ascii="宋体" w:hAnsi="宋体" w:cs="Arial"/>
                <w:sz w:val="24"/>
                <w:szCs w:val="24"/>
              </w:rPr>
              <w:t>1</w:t>
            </w:r>
          </w:p>
        </w:tc>
        <w:tc>
          <w:tcPr>
            <w:tcW w:w="3229" w:type="dxa"/>
            <w:vAlign w:val="center"/>
          </w:tcPr>
          <w:p w14:paraId="7F72C090">
            <w:pPr>
              <w:jc w:val="center"/>
              <w:rPr>
                <w:rFonts w:hint="eastAsia" w:ascii="宋体" w:hAnsi="宋体" w:cs="Arial"/>
                <w:sz w:val="24"/>
                <w:szCs w:val="24"/>
              </w:rPr>
            </w:pPr>
            <w:r>
              <w:rPr>
                <w:rFonts w:hint="eastAsia" w:ascii="宋体" w:hAnsi="宋体" w:cs="Arial"/>
                <w:sz w:val="24"/>
                <w:szCs w:val="24"/>
              </w:rPr>
              <w:t>2024年滁宁城铁调度票务部防寒物资采购项目</w:t>
            </w:r>
          </w:p>
        </w:tc>
        <w:tc>
          <w:tcPr>
            <w:tcW w:w="4394" w:type="dxa"/>
            <w:vAlign w:val="center"/>
          </w:tcPr>
          <w:p w14:paraId="70526406">
            <w:pPr>
              <w:jc w:val="center"/>
              <w:rPr>
                <w:rFonts w:hint="eastAsia"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23D42302">
            <w:pPr>
              <w:jc w:val="center"/>
              <w:rPr>
                <w:rFonts w:hint="eastAsia" w:ascii="宋体" w:hAnsi="宋体" w:cs="Arial"/>
                <w:sz w:val="24"/>
                <w:szCs w:val="24"/>
              </w:rPr>
            </w:pPr>
            <w:r>
              <w:rPr>
                <w:rFonts w:hint="eastAsia" w:ascii="宋体" w:hAnsi="宋体" w:cs="Arial"/>
                <w:sz w:val="24"/>
                <w:szCs w:val="24"/>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hint="eastAsia" w:ascii="宋体" w:hAnsi="宋体" w:cs="Arial"/>
                <w:sz w:val="24"/>
                <w:szCs w:val="24"/>
              </w:rPr>
            </w:pPr>
            <w:r>
              <w:rPr>
                <w:rFonts w:hint="eastAsia" w:ascii="宋体" w:hAnsi="宋体" w:cs="Arial"/>
                <w:sz w:val="24"/>
                <w:szCs w:val="24"/>
              </w:rPr>
              <w:t>备注：</w:t>
            </w:r>
          </w:p>
          <w:p w14:paraId="76F99A24">
            <w:pPr>
              <w:jc w:val="left"/>
              <w:rPr>
                <w:rFonts w:hint="eastAsia"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609B3BC8">
            <w:pPr>
              <w:jc w:val="left"/>
              <w:rPr>
                <w:sz w:val="24"/>
                <w:szCs w:val="24"/>
              </w:rPr>
            </w:pPr>
            <w:r>
              <w:rPr>
                <w:rFonts w:hint="eastAsia" w:ascii="宋体" w:hAnsi="宋体" w:cs="Arial"/>
                <w:sz w:val="24"/>
                <w:szCs w:val="24"/>
              </w:rPr>
              <w:t>（2）合同形式及采购期：</w:t>
            </w:r>
            <w:r>
              <w:rPr>
                <w:rFonts w:hint="eastAsia" w:ascii="宋体" w:hAnsi="宋体" w:cs="Arial"/>
                <w:b/>
                <w:bCs/>
                <w:sz w:val="24"/>
                <w:szCs w:val="24"/>
              </w:rPr>
              <w:t>三年期框架协议</w:t>
            </w:r>
            <w:r>
              <w:rPr>
                <w:rFonts w:hint="eastAsia" w:ascii="宋体" w:hAnsi="宋体" w:cs="Arial"/>
                <w:sz w:val="24"/>
                <w:szCs w:val="24"/>
              </w:rPr>
              <w:t>；</w:t>
            </w:r>
          </w:p>
          <w:p w14:paraId="3E51464B">
            <w:pPr>
              <w:jc w:val="left"/>
              <w:rPr>
                <w:rFonts w:hint="eastAsia" w:ascii="宋体" w:hAnsi="宋体" w:cs="Arial"/>
                <w:sz w:val="24"/>
                <w:szCs w:val="24"/>
              </w:rPr>
            </w:pPr>
            <w:r>
              <w:rPr>
                <w:rFonts w:hint="eastAsia" w:ascii="宋体" w:hAnsi="宋体" w:cs="Arial"/>
                <w:sz w:val="24"/>
                <w:szCs w:val="24"/>
              </w:rPr>
              <w:t>（3）项目实施地点：安徽省滁州市。</w:t>
            </w:r>
          </w:p>
        </w:tc>
      </w:tr>
    </w:tbl>
    <w:p w14:paraId="2B573598">
      <w:pPr>
        <w:widowControl/>
        <w:spacing w:line="360" w:lineRule="auto"/>
        <w:jc w:val="left"/>
        <w:rPr>
          <w:kern w:val="0"/>
          <w:sz w:val="24"/>
          <w:szCs w:val="24"/>
        </w:rPr>
      </w:pPr>
    </w:p>
    <w:p w14:paraId="4BAFC80F">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319AB800">
      <w:pPr>
        <w:pStyle w:val="16"/>
        <w:spacing w:before="0" w:beforeAutospacing="0" w:after="0" w:afterAutospacing="0" w:line="360" w:lineRule="auto"/>
        <w:ind w:left="420" w:hanging="420" w:hangingChars="175"/>
        <w:rPr>
          <w:rFonts w:hint="eastAsia" w:ascii="Times New Roman" w:cs="Times New Roman"/>
        </w:rPr>
      </w:pPr>
      <w:r>
        <w:rPr>
          <w:rFonts w:ascii="Times New Roman" w:hAnsi="Times New Roman" w:cs="Times New Roman"/>
        </w:rPr>
        <w:t xml:space="preserve">2.1 </w:t>
      </w:r>
      <w:r>
        <w:rPr>
          <w:rFonts w:ascii="Times New Roman" w:cs="Times New Roman"/>
        </w:rPr>
        <w:t>资格要求</w:t>
      </w:r>
    </w:p>
    <w:p w14:paraId="17919598">
      <w:pPr>
        <w:pStyle w:val="16"/>
        <w:spacing w:before="0" w:beforeAutospacing="0" w:after="0" w:afterAutospacing="0" w:line="360" w:lineRule="auto"/>
        <w:ind w:left="600" w:hanging="600" w:hangingChars="250"/>
        <w:rPr>
          <w:rFonts w:hint="eastAsia"/>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643BF8E7">
      <w:pPr>
        <w:pStyle w:val="16"/>
        <w:spacing w:before="0" w:beforeAutospacing="0" w:after="0" w:afterAutospacing="0" w:line="360" w:lineRule="auto"/>
        <w:ind w:left="420" w:hanging="420" w:hangingChars="175"/>
        <w:rPr>
          <w:rFonts w:hint="eastAsia" w:ascii="Times New Roman" w:cs="Times New Roman"/>
        </w:rPr>
      </w:pPr>
      <w:r>
        <w:rPr>
          <w:rFonts w:ascii="Times New Roman" w:hAnsi="Times New Roman" w:cs="Times New Roman"/>
        </w:rPr>
        <w:t xml:space="preserve">2.3 </w:t>
      </w:r>
      <w:r>
        <w:rPr>
          <w:rFonts w:ascii="Times New Roman" w:cs="Times New Roman"/>
        </w:rPr>
        <w:t>财务与信誉要求</w:t>
      </w:r>
    </w:p>
    <w:p w14:paraId="6BC8905B">
      <w:pPr>
        <w:pStyle w:val="16"/>
        <w:spacing w:before="0" w:beforeAutospacing="0" w:after="0" w:afterAutospacing="0" w:line="360" w:lineRule="auto"/>
        <w:ind w:left="600" w:hanging="600" w:hangingChars="250"/>
        <w:rPr>
          <w:rFonts w:hint="eastAsia"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，近三年（2021-2023年）未处于财产被接管、冻结、破产状态，没有处于投标禁入期。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0660F579">
      <w:pPr>
        <w:pStyle w:val="16"/>
        <w:spacing w:before="0" w:beforeAutospacing="0" w:after="0" w:afterAutospacing="0" w:line="360" w:lineRule="auto"/>
        <w:ind w:left="420" w:hanging="420" w:hangingChars="175"/>
        <w:rPr>
          <w:rFonts w:hint="eastAsia"/>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720AC384">
      <w:pPr>
        <w:widowControl/>
        <w:spacing w:line="360" w:lineRule="auto"/>
        <w:ind w:left="425" w:hanging="424" w:hangingChars="177"/>
        <w:jc w:val="left"/>
        <w:rPr>
          <w:rFonts w:hint="eastAsia"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9</w:t>
      </w:r>
      <w:r>
        <w:rPr>
          <w:sz w:val="24"/>
          <w:szCs w:val="24"/>
        </w:rPr>
        <w:t>月</w:t>
      </w:r>
      <w:r>
        <w:rPr>
          <w:rFonts w:hint="eastAsia"/>
          <w:sz w:val="24"/>
          <w:szCs w:val="24"/>
          <w:u w:val="single"/>
        </w:rPr>
        <w:t>26</w:t>
      </w:r>
      <w:r>
        <w:rPr>
          <w:sz w:val="24"/>
          <w:szCs w:val="24"/>
        </w:rPr>
        <w:t>日起至</w:t>
      </w:r>
      <w:r>
        <w:rPr>
          <w:sz w:val="24"/>
          <w:szCs w:val="24"/>
          <w:u w:val="single"/>
        </w:rPr>
        <w:t>2024</w:t>
      </w:r>
      <w:r>
        <w:rPr>
          <w:sz w:val="24"/>
          <w:szCs w:val="24"/>
        </w:rPr>
        <w:t>年</w:t>
      </w:r>
      <w:r>
        <w:rPr>
          <w:rFonts w:hint="eastAsia"/>
          <w:sz w:val="24"/>
          <w:szCs w:val="24"/>
          <w:u w:val="single"/>
        </w:rPr>
        <w:t>10</w:t>
      </w:r>
      <w:r>
        <w:rPr>
          <w:sz w:val="24"/>
          <w:szCs w:val="24"/>
        </w:rPr>
        <w:t>月</w:t>
      </w:r>
      <w:r>
        <w:rPr>
          <w:rFonts w:hint="eastAsia"/>
          <w:sz w:val="24"/>
          <w:szCs w:val="24"/>
          <w:u w:val="single"/>
        </w:rPr>
        <w:t>8</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hint="eastAsia"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4AF56DC5">
      <w:pPr>
        <w:pStyle w:val="16"/>
        <w:spacing w:before="0" w:beforeAutospacing="0" w:after="0" w:afterAutospacing="0" w:line="360" w:lineRule="auto"/>
        <w:ind w:left="149" w:hanging="148" w:hangingChars="62"/>
        <w:rPr>
          <w:rFonts w:hint="eastAsia"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u w:val="single"/>
        </w:rPr>
        <w:t>2024</w:t>
      </w:r>
      <w:r>
        <w:t>年</w:t>
      </w:r>
      <w:r>
        <w:rPr>
          <w:rFonts w:hint="eastAsia"/>
          <w:u w:val="single"/>
        </w:rPr>
        <w:t>10</w:t>
      </w:r>
      <w:r>
        <w:t>月</w:t>
      </w:r>
      <w:r>
        <w:rPr>
          <w:rFonts w:hint="eastAsia"/>
          <w:u w:val="single"/>
        </w:rPr>
        <w:t>15</w:t>
      </w:r>
      <w: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4480F6D5">
      <w:pPr>
        <w:pStyle w:val="16"/>
        <w:spacing w:before="0" w:beforeAutospacing="0" w:after="0" w:afterAutospacing="0" w:line="360" w:lineRule="auto"/>
        <w:ind w:left="149" w:hanging="148" w:hangingChars="62"/>
        <w:rPr>
          <w:rFonts w:hint="eastAsia"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u w:val="single"/>
        </w:rPr>
        <w:t>肆仟元整</w:t>
      </w:r>
      <w:r>
        <w:rPr>
          <w:rFonts w:hint="eastAsia" w:ascii="Times New Roman" w:cs="Times New Roman"/>
        </w:rPr>
        <w:t>。报价人的报价保证金必须在</w:t>
      </w:r>
      <w:r>
        <w:rPr>
          <w:u w:val="single"/>
        </w:rPr>
        <w:t>2024</w:t>
      </w:r>
      <w:r>
        <w:t>年</w:t>
      </w:r>
      <w:r>
        <w:rPr>
          <w:rFonts w:hint="eastAsia"/>
          <w:u w:val="single"/>
        </w:rPr>
        <w:t>10</w:t>
      </w:r>
      <w:r>
        <w:t>月</w:t>
      </w:r>
      <w:r>
        <w:rPr>
          <w:rFonts w:hint="eastAsia"/>
          <w:u w:val="single"/>
        </w:rPr>
        <w:t>15</w:t>
      </w:r>
      <w: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7B940728">
      <w:pPr>
        <w:pStyle w:val="16"/>
        <w:spacing w:before="0" w:beforeAutospacing="0" w:after="0" w:afterAutospacing="0" w:line="360" w:lineRule="auto"/>
        <w:ind w:left="283" w:leftChars="135" w:firstLine="480" w:firstLineChars="200"/>
        <w:rPr>
          <w:rFonts w:hint="eastAsia"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78E3768C">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6E26E21F">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14:paraId="64BDC0D0">
      <w:pPr>
        <w:widowControl/>
        <w:spacing w:line="360" w:lineRule="auto"/>
        <w:ind w:left="231" w:leftChars="110"/>
        <w:jc w:val="left"/>
        <w:rPr>
          <w:kern w:val="0"/>
          <w:sz w:val="24"/>
          <w:szCs w:val="24"/>
        </w:rPr>
      </w:pPr>
      <w:r>
        <w:rPr>
          <w:kern w:val="0"/>
          <w:sz w:val="24"/>
          <w:szCs w:val="24"/>
        </w:rPr>
        <w:t>联系人：</w:t>
      </w:r>
      <w:r>
        <w:rPr>
          <w:rFonts w:hint="eastAsia"/>
          <w:kern w:val="0"/>
          <w:sz w:val="24"/>
          <w:szCs w:val="24"/>
        </w:rPr>
        <w:t>于工</w:t>
      </w:r>
    </w:p>
    <w:p w14:paraId="5E9AC7A6">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72EA0E35">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182FFE78">
      <w:pPr>
        <w:pStyle w:val="16"/>
        <w:spacing w:before="0" w:beforeAutospacing="0" w:after="0" w:afterAutospacing="0" w:line="360" w:lineRule="auto"/>
        <w:ind w:left="149" w:firstLine="82" w:firstLineChars="0"/>
        <w:rPr>
          <w:rFonts w:hint="eastAsia"/>
          <w:u w:val="single"/>
        </w:rPr>
      </w:pPr>
    </w:p>
    <w:p w14:paraId="0441F4C6">
      <w:pPr>
        <w:pStyle w:val="16"/>
        <w:spacing w:before="0" w:beforeAutospacing="0" w:after="0" w:afterAutospacing="0" w:line="360" w:lineRule="auto"/>
        <w:ind w:left="149" w:firstLine="82" w:firstLineChars="0"/>
        <w:rPr>
          <w:rFonts w:hint="eastAsia"/>
        </w:rPr>
      </w:pPr>
      <w:r>
        <w:rPr>
          <w:rFonts w:hint="eastAsia"/>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rPr>
      </w:pPr>
    </w:p>
    <w:p w14:paraId="58E09A71">
      <w:pPr>
        <w:spacing w:line="360" w:lineRule="auto"/>
        <w:ind w:left="360" w:hanging="360"/>
        <w:jc w:val="right"/>
        <w:rPr>
          <w:kern w:val="0"/>
          <w:sz w:val="24"/>
          <w:szCs w:val="24"/>
        </w:rPr>
      </w:pPr>
      <w:r>
        <w:rPr>
          <w:rFonts w:hint="eastAsia"/>
          <w:kern w:val="0"/>
          <w:sz w:val="24"/>
          <w:szCs w:val="24"/>
        </w:rPr>
        <w:t>滁州市轨道交通运营有限公司</w:t>
      </w:r>
    </w:p>
    <w:p w14:paraId="3B91D437">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年9月26日</w:t>
      </w:r>
    </w:p>
    <w:p w14:paraId="648722C9">
      <w:pPr>
        <w:spacing w:line="360" w:lineRule="auto"/>
        <w:ind w:right="840"/>
        <w:rPr>
          <w:kern w:val="0"/>
          <w:sz w:val="24"/>
          <w:szCs w:val="24"/>
        </w:rPr>
      </w:pPr>
      <w:r>
        <w:rPr>
          <w:kern w:val="0"/>
          <w:sz w:val="24"/>
          <w:szCs w:val="24"/>
        </w:rPr>
        <w:br w:type="page"/>
      </w:r>
      <w:r>
        <w:rPr>
          <w:rFonts w:hint="eastAsia"/>
          <w:kern w:val="0"/>
          <w:sz w:val="24"/>
          <w:szCs w:val="24"/>
        </w:rPr>
        <w:t>附件：</w:t>
      </w:r>
    </w:p>
    <w:p w14:paraId="2F4E6CEF">
      <w:pPr>
        <w:widowControl/>
        <w:spacing w:line="240" w:lineRule="atLeast"/>
        <w:ind w:left="420" w:hanging="420"/>
        <w:jc w:val="center"/>
        <w:rPr>
          <w:rFonts w:hint="eastAsia" w:ascii="黑体" w:hAnsi="黑体" w:eastAsia="黑体" w:cs="黑体"/>
          <w:b/>
          <w:sz w:val="30"/>
          <w:szCs w:val="30"/>
        </w:rPr>
      </w:pPr>
      <w:r>
        <w:rPr>
          <w:rFonts w:hint="eastAsia" w:ascii="黑体" w:hAnsi="黑体" w:eastAsia="黑体" w:cs="黑体"/>
          <w:b/>
          <w:sz w:val="30"/>
          <w:szCs w:val="30"/>
        </w:rPr>
        <w:t>供 应 商 信 息 登 记 表</w:t>
      </w:r>
    </w:p>
    <w:p w14:paraId="6EB5E696">
      <w:pPr>
        <w:pStyle w:val="74"/>
        <w:jc w:val="right"/>
        <w:rPr>
          <w:rFonts w:hint="eastAsia"/>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hint="eastAsia" w:ascii="宋体" w:hAnsi="宋体"/>
                <w:kern w:val="0"/>
                <w:szCs w:val="21"/>
              </w:rPr>
            </w:pPr>
            <w:r>
              <w:rPr>
                <w:rFonts w:hint="eastAsia" w:ascii="宋体" w:hAnsi="宋体"/>
                <w:kern w:val="0"/>
                <w:szCs w:val="21"/>
              </w:rPr>
              <w:t>项目名称</w:t>
            </w:r>
          </w:p>
        </w:tc>
        <w:tc>
          <w:tcPr>
            <w:tcW w:w="8785" w:type="dxa"/>
            <w:gridSpan w:val="4"/>
            <w:vAlign w:val="center"/>
          </w:tcPr>
          <w:p w14:paraId="0A81C08A">
            <w:pPr>
              <w:autoSpaceDE w:val="0"/>
              <w:autoSpaceDN w:val="0"/>
              <w:adjustRightInd w:val="0"/>
              <w:jc w:val="center"/>
              <w:rPr>
                <w:rFonts w:hint="eastAsia" w:ascii="宋体" w:hAnsi="宋体"/>
                <w:kern w:val="0"/>
                <w:szCs w:val="21"/>
              </w:rPr>
            </w:pPr>
            <w:r>
              <w:rPr>
                <w:rFonts w:hint="eastAsia" w:ascii="宋体" w:hAnsi="宋体" w:cs="Arial"/>
                <w:szCs w:val="21"/>
              </w:rPr>
              <w:t>2024年滁宁城铁调度票务部防寒物资采购项目</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hint="eastAsia" w:ascii="宋体" w:hAnsi="宋体"/>
                <w:kern w:val="0"/>
                <w:szCs w:val="21"/>
              </w:rPr>
            </w:pPr>
            <w:r>
              <w:rPr>
                <w:rFonts w:hint="eastAsia" w:ascii="宋体" w:hAnsi="宋体"/>
                <w:kern w:val="0"/>
                <w:szCs w:val="21"/>
              </w:rPr>
              <w:t>供应商全称</w:t>
            </w:r>
          </w:p>
        </w:tc>
        <w:tc>
          <w:tcPr>
            <w:tcW w:w="8785" w:type="dxa"/>
            <w:gridSpan w:val="4"/>
            <w:vAlign w:val="center"/>
          </w:tcPr>
          <w:p w14:paraId="1D9965B0">
            <w:pPr>
              <w:autoSpaceDE w:val="0"/>
              <w:autoSpaceDN w:val="0"/>
              <w:adjustRightInd w:val="0"/>
              <w:jc w:val="center"/>
              <w:rPr>
                <w:rFonts w:hint="eastAsia" w:ascii="宋体" w:hAnsi="宋体"/>
                <w:kern w:val="0"/>
                <w:szCs w:val="21"/>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hint="eastAsia" w:ascii="宋体" w:hAnsi="宋体"/>
                <w:kern w:val="0"/>
                <w:szCs w:val="21"/>
              </w:rPr>
            </w:pPr>
            <w:r>
              <w:rPr>
                <w:rFonts w:hint="eastAsia" w:ascii="宋体" w:hAnsi="宋体"/>
                <w:kern w:val="0"/>
                <w:szCs w:val="21"/>
              </w:rPr>
              <w:t>税号</w:t>
            </w:r>
          </w:p>
        </w:tc>
        <w:tc>
          <w:tcPr>
            <w:tcW w:w="8785" w:type="dxa"/>
            <w:gridSpan w:val="4"/>
            <w:vAlign w:val="center"/>
          </w:tcPr>
          <w:p w14:paraId="32E21FB2">
            <w:pPr>
              <w:autoSpaceDE w:val="0"/>
              <w:autoSpaceDN w:val="0"/>
              <w:adjustRightInd w:val="0"/>
              <w:jc w:val="center"/>
              <w:rPr>
                <w:rFonts w:hint="eastAsia" w:ascii="宋体" w:hAnsi="宋体"/>
                <w:kern w:val="0"/>
                <w:szCs w:val="21"/>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hint="eastAsia" w:ascii="宋体" w:hAnsi="宋体"/>
                <w:kern w:val="0"/>
                <w:szCs w:val="21"/>
              </w:rPr>
            </w:pPr>
            <w:r>
              <w:rPr>
                <w:rFonts w:hint="eastAsia" w:ascii="宋体" w:hAnsi="宋体"/>
                <w:kern w:val="0"/>
                <w:szCs w:val="21"/>
              </w:rPr>
              <w:t>电话号码</w:t>
            </w:r>
          </w:p>
        </w:tc>
        <w:tc>
          <w:tcPr>
            <w:tcW w:w="8785" w:type="dxa"/>
            <w:gridSpan w:val="4"/>
            <w:vAlign w:val="center"/>
          </w:tcPr>
          <w:p w14:paraId="06AB6315">
            <w:pPr>
              <w:autoSpaceDE w:val="0"/>
              <w:autoSpaceDN w:val="0"/>
              <w:adjustRightInd w:val="0"/>
              <w:jc w:val="center"/>
              <w:rPr>
                <w:rFonts w:hint="eastAsia" w:ascii="宋体" w:hAnsi="宋体"/>
                <w:kern w:val="0"/>
                <w:szCs w:val="21"/>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hint="eastAsia" w:ascii="宋体" w:hAnsi="宋体"/>
                <w:kern w:val="0"/>
                <w:szCs w:val="21"/>
              </w:rPr>
            </w:pPr>
            <w:r>
              <w:rPr>
                <w:rFonts w:hint="eastAsia" w:ascii="宋体" w:hAnsi="宋体"/>
                <w:kern w:val="0"/>
                <w:szCs w:val="21"/>
              </w:rPr>
              <w:t>注册地址</w:t>
            </w:r>
          </w:p>
        </w:tc>
        <w:tc>
          <w:tcPr>
            <w:tcW w:w="4142" w:type="dxa"/>
            <w:gridSpan w:val="2"/>
            <w:vAlign w:val="center"/>
          </w:tcPr>
          <w:p w14:paraId="46B37ACA">
            <w:pPr>
              <w:autoSpaceDE w:val="0"/>
              <w:autoSpaceDN w:val="0"/>
              <w:adjustRightInd w:val="0"/>
              <w:jc w:val="center"/>
              <w:rPr>
                <w:rFonts w:hint="eastAsia" w:ascii="宋体" w:hAnsi="宋体"/>
                <w:kern w:val="0"/>
                <w:szCs w:val="21"/>
              </w:rPr>
            </w:pPr>
          </w:p>
        </w:tc>
        <w:tc>
          <w:tcPr>
            <w:tcW w:w="1598" w:type="dxa"/>
            <w:vAlign w:val="center"/>
          </w:tcPr>
          <w:p w14:paraId="6E7A7EB5">
            <w:pPr>
              <w:autoSpaceDE w:val="0"/>
              <w:autoSpaceDN w:val="0"/>
              <w:adjustRightInd w:val="0"/>
              <w:jc w:val="center"/>
              <w:rPr>
                <w:rFonts w:hint="eastAsia" w:ascii="宋体" w:hAnsi="宋体"/>
                <w:kern w:val="0"/>
                <w:szCs w:val="21"/>
              </w:rPr>
            </w:pPr>
            <w:r>
              <w:rPr>
                <w:rFonts w:hint="eastAsia" w:ascii="宋体" w:hAnsi="宋体"/>
                <w:kern w:val="0"/>
                <w:szCs w:val="21"/>
              </w:rPr>
              <w:t>注册资本</w:t>
            </w:r>
          </w:p>
        </w:tc>
        <w:tc>
          <w:tcPr>
            <w:tcW w:w="3045" w:type="dxa"/>
            <w:vAlign w:val="center"/>
          </w:tcPr>
          <w:p w14:paraId="6C5BD219">
            <w:pPr>
              <w:autoSpaceDE w:val="0"/>
              <w:autoSpaceDN w:val="0"/>
              <w:adjustRightInd w:val="0"/>
              <w:jc w:val="center"/>
              <w:rPr>
                <w:rFonts w:hint="eastAsia" w:ascii="宋体" w:hAnsi="宋体"/>
                <w:kern w:val="0"/>
                <w:szCs w:val="21"/>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hint="eastAsia" w:ascii="宋体" w:hAnsi="宋体"/>
                <w:kern w:val="0"/>
                <w:szCs w:val="21"/>
              </w:rPr>
            </w:pPr>
            <w:r>
              <w:rPr>
                <w:rFonts w:hint="eastAsia" w:ascii="宋体" w:hAnsi="宋体"/>
                <w:kern w:val="0"/>
                <w:szCs w:val="21"/>
              </w:rPr>
              <w:t>开户银行</w:t>
            </w:r>
          </w:p>
        </w:tc>
        <w:tc>
          <w:tcPr>
            <w:tcW w:w="4142" w:type="dxa"/>
            <w:gridSpan w:val="2"/>
            <w:vAlign w:val="center"/>
          </w:tcPr>
          <w:p w14:paraId="371FCF4E">
            <w:pPr>
              <w:autoSpaceDE w:val="0"/>
              <w:autoSpaceDN w:val="0"/>
              <w:adjustRightInd w:val="0"/>
              <w:jc w:val="center"/>
              <w:rPr>
                <w:rFonts w:hint="eastAsia" w:ascii="宋体" w:hAnsi="宋体"/>
                <w:kern w:val="0"/>
                <w:szCs w:val="21"/>
              </w:rPr>
            </w:pPr>
          </w:p>
        </w:tc>
        <w:tc>
          <w:tcPr>
            <w:tcW w:w="1598" w:type="dxa"/>
            <w:vAlign w:val="center"/>
          </w:tcPr>
          <w:p w14:paraId="5A60B861">
            <w:pPr>
              <w:autoSpaceDE w:val="0"/>
              <w:autoSpaceDN w:val="0"/>
              <w:adjustRightInd w:val="0"/>
              <w:jc w:val="center"/>
              <w:rPr>
                <w:rFonts w:hint="eastAsia" w:ascii="宋体" w:hAnsi="宋体"/>
                <w:kern w:val="0"/>
                <w:szCs w:val="21"/>
              </w:rPr>
            </w:pPr>
            <w:r>
              <w:rPr>
                <w:rFonts w:hint="eastAsia" w:ascii="宋体" w:hAnsi="宋体"/>
                <w:kern w:val="0"/>
                <w:szCs w:val="21"/>
              </w:rPr>
              <w:t>银行账户</w:t>
            </w:r>
          </w:p>
        </w:tc>
        <w:tc>
          <w:tcPr>
            <w:tcW w:w="3045" w:type="dxa"/>
            <w:vAlign w:val="center"/>
          </w:tcPr>
          <w:p w14:paraId="4B8E414C">
            <w:pPr>
              <w:autoSpaceDE w:val="0"/>
              <w:autoSpaceDN w:val="0"/>
              <w:adjustRightInd w:val="0"/>
              <w:jc w:val="center"/>
              <w:rPr>
                <w:rFonts w:hint="eastAsia" w:ascii="宋体" w:hAnsi="宋体"/>
                <w:kern w:val="0"/>
                <w:szCs w:val="21"/>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hint="eastAsia" w:ascii="宋体" w:hAnsi="宋体"/>
                <w:kern w:val="0"/>
                <w:szCs w:val="21"/>
              </w:rPr>
            </w:pPr>
            <w:r>
              <w:rPr>
                <w:rFonts w:hint="eastAsia" w:ascii="宋体" w:hAnsi="宋体"/>
                <w:kern w:val="0"/>
                <w:szCs w:val="21"/>
              </w:rPr>
              <w:t>联系方式</w:t>
            </w:r>
          </w:p>
        </w:tc>
        <w:tc>
          <w:tcPr>
            <w:tcW w:w="1442" w:type="dxa"/>
            <w:vAlign w:val="center"/>
          </w:tcPr>
          <w:p w14:paraId="215603D3">
            <w:pPr>
              <w:autoSpaceDE w:val="0"/>
              <w:autoSpaceDN w:val="0"/>
              <w:adjustRightInd w:val="0"/>
              <w:jc w:val="center"/>
              <w:rPr>
                <w:rFonts w:hint="eastAsia" w:ascii="宋体" w:hAnsi="宋体"/>
                <w:kern w:val="0"/>
                <w:szCs w:val="21"/>
              </w:rPr>
            </w:pPr>
            <w:r>
              <w:rPr>
                <w:rFonts w:hint="eastAsia" w:ascii="宋体" w:hAnsi="宋体"/>
                <w:kern w:val="0"/>
                <w:szCs w:val="21"/>
              </w:rPr>
              <w:t>联系人</w:t>
            </w:r>
          </w:p>
        </w:tc>
        <w:tc>
          <w:tcPr>
            <w:tcW w:w="2700" w:type="dxa"/>
            <w:vAlign w:val="center"/>
          </w:tcPr>
          <w:p w14:paraId="7BDD69A6">
            <w:pPr>
              <w:autoSpaceDE w:val="0"/>
              <w:autoSpaceDN w:val="0"/>
              <w:adjustRightInd w:val="0"/>
              <w:jc w:val="center"/>
              <w:rPr>
                <w:rFonts w:hint="eastAsia" w:ascii="宋体" w:hAnsi="宋体"/>
                <w:kern w:val="0"/>
                <w:szCs w:val="21"/>
              </w:rPr>
            </w:pPr>
          </w:p>
        </w:tc>
        <w:tc>
          <w:tcPr>
            <w:tcW w:w="1598" w:type="dxa"/>
            <w:vAlign w:val="center"/>
          </w:tcPr>
          <w:p w14:paraId="782B07C0">
            <w:pPr>
              <w:autoSpaceDE w:val="0"/>
              <w:autoSpaceDN w:val="0"/>
              <w:adjustRightInd w:val="0"/>
              <w:jc w:val="center"/>
              <w:rPr>
                <w:rFonts w:hint="eastAsia" w:ascii="宋体" w:hAnsi="宋体"/>
                <w:kern w:val="0"/>
                <w:szCs w:val="21"/>
              </w:rPr>
            </w:pPr>
            <w:r>
              <w:rPr>
                <w:rFonts w:hint="eastAsia" w:ascii="宋体" w:hAnsi="宋体"/>
                <w:kern w:val="0"/>
                <w:szCs w:val="21"/>
              </w:rPr>
              <w:t>联系方式</w:t>
            </w:r>
          </w:p>
        </w:tc>
        <w:tc>
          <w:tcPr>
            <w:tcW w:w="3045" w:type="dxa"/>
            <w:vAlign w:val="center"/>
          </w:tcPr>
          <w:p w14:paraId="25D55A18">
            <w:pPr>
              <w:autoSpaceDE w:val="0"/>
              <w:autoSpaceDN w:val="0"/>
              <w:adjustRightInd w:val="0"/>
              <w:jc w:val="center"/>
              <w:rPr>
                <w:rFonts w:hint="eastAsia" w:ascii="宋体" w:hAnsi="宋体"/>
                <w:kern w:val="0"/>
                <w:szCs w:val="21"/>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hint="eastAsia" w:ascii="宋体" w:hAnsi="宋体"/>
                <w:kern w:val="0"/>
                <w:szCs w:val="21"/>
              </w:rPr>
            </w:pPr>
          </w:p>
        </w:tc>
        <w:tc>
          <w:tcPr>
            <w:tcW w:w="1442" w:type="dxa"/>
            <w:vAlign w:val="center"/>
          </w:tcPr>
          <w:p w14:paraId="645712FE">
            <w:pPr>
              <w:autoSpaceDE w:val="0"/>
              <w:autoSpaceDN w:val="0"/>
              <w:adjustRightInd w:val="0"/>
              <w:jc w:val="center"/>
              <w:rPr>
                <w:rFonts w:hint="eastAsia" w:ascii="宋体" w:hAnsi="宋体"/>
                <w:kern w:val="0"/>
                <w:szCs w:val="21"/>
              </w:rPr>
            </w:pPr>
            <w:r>
              <w:rPr>
                <w:rFonts w:hint="eastAsia" w:ascii="宋体" w:hAnsi="宋体"/>
                <w:kern w:val="0"/>
                <w:szCs w:val="21"/>
              </w:rPr>
              <w:t>传 真</w:t>
            </w:r>
          </w:p>
        </w:tc>
        <w:tc>
          <w:tcPr>
            <w:tcW w:w="2700" w:type="dxa"/>
            <w:vAlign w:val="center"/>
          </w:tcPr>
          <w:p w14:paraId="7B80851E">
            <w:pPr>
              <w:autoSpaceDE w:val="0"/>
              <w:autoSpaceDN w:val="0"/>
              <w:adjustRightInd w:val="0"/>
              <w:jc w:val="center"/>
              <w:rPr>
                <w:rFonts w:hint="eastAsia" w:ascii="宋体" w:hAnsi="宋体"/>
                <w:kern w:val="0"/>
                <w:szCs w:val="21"/>
              </w:rPr>
            </w:pPr>
          </w:p>
        </w:tc>
        <w:tc>
          <w:tcPr>
            <w:tcW w:w="1598" w:type="dxa"/>
            <w:vAlign w:val="center"/>
          </w:tcPr>
          <w:p w14:paraId="0C7FD0DA">
            <w:pPr>
              <w:autoSpaceDE w:val="0"/>
              <w:autoSpaceDN w:val="0"/>
              <w:adjustRightInd w:val="0"/>
              <w:jc w:val="center"/>
              <w:rPr>
                <w:rFonts w:hint="eastAsia" w:ascii="宋体" w:hAnsi="宋体"/>
                <w:kern w:val="0"/>
                <w:szCs w:val="21"/>
              </w:rPr>
            </w:pPr>
            <w:r>
              <w:rPr>
                <w:rFonts w:hint="eastAsia" w:ascii="宋体" w:hAnsi="宋体"/>
                <w:kern w:val="0"/>
                <w:szCs w:val="21"/>
              </w:rPr>
              <w:t>邮箱</w:t>
            </w:r>
          </w:p>
        </w:tc>
        <w:tc>
          <w:tcPr>
            <w:tcW w:w="3045" w:type="dxa"/>
            <w:vAlign w:val="center"/>
          </w:tcPr>
          <w:p w14:paraId="1E7C05E7">
            <w:pPr>
              <w:autoSpaceDE w:val="0"/>
              <w:autoSpaceDN w:val="0"/>
              <w:adjustRightInd w:val="0"/>
              <w:jc w:val="center"/>
              <w:rPr>
                <w:rFonts w:hint="eastAsia" w:ascii="宋体" w:hAnsi="宋体"/>
                <w:kern w:val="0"/>
                <w:szCs w:val="21"/>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hint="eastAsia" w:ascii="宋体" w:hAnsi="宋体"/>
                <w:kern w:val="0"/>
                <w:szCs w:val="21"/>
              </w:rPr>
            </w:pPr>
            <w:r>
              <w:rPr>
                <w:rFonts w:hint="eastAsia" w:ascii="宋体" w:hAnsi="宋体"/>
                <w:kern w:val="0"/>
                <w:szCs w:val="21"/>
              </w:rPr>
              <w:t>法定代表人</w:t>
            </w:r>
          </w:p>
        </w:tc>
        <w:tc>
          <w:tcPr>
            <w:tcW w:w="1442" w:type="dxa"/>
            <w:vAlign w:val="center"/>
          </w:tcPr>
          <w:p w14:paraId="073C63D2">
            <w:pPr>
              <w:autoSpaceDE w:val="0"/>
              <w:autoSpaceDN w:val="0"/>
              <w:adjustRightInd w:val="0"/>
              <w:jc w:val="center"/>
              <w:rPr>
                <w:rFonts w:hint="eastAsia" w:ascii="宋体" w:hAnsi="宋体"/>
                <w:kern w:val="0"/>
                <w:szCs w:val="21"/>
              </w:rPr>
            </w:pPr>
            <w:r>
              <w:rPr>
                <w:rFonts w:hint="eastAsia" w:ascii="宋体" w:hAnsi="宋体"/>
                <w:kern w:val="0"/>
                <w:szCs w:val="21"/>
              </w:rPr>
              <w:t>姓 名</w:t>
            </w:r>
          </w:p>
        </w:tc>
        <w:tc>
          <w:tcPr>
            <w:tcW w:w="2700" w:type="dxa"/>
            <w:vAlign w:val="center"/>
          </w:tcPr>
          <w:p w14:paraId="32CE2982">
            <w:pPr>
              <w:autoSpaceDE w:val="0"/>
              <w:autoSpaceDN w:val="0"/>
              <w:adjustRightInd w:val="0"/>
              <w:jc w:val="center"/>
              <w:rPr>
                <w:rFonts w:hint="eastAsia" w:ascii="宋体" w:hAnsi="宋体"/>
                <w:kern w:val="0"/>
                <w:szCs w:val="21"/>
              </w:rPr>
            </w:pPr>
          </w:p>
        </w:tc>
        <w:tc>
          <w:tcPr>
            <w:tcW w:w="1598" w:type="dxa"/>
            <w:vAlign w:val="center"/>
          </w:tcPr>
          <w:p w14:paraId="2A1B3F3D">
            <w:pPr>
              <w:autoSpaceDE w:val="0"/>
              <w:autoSpaceDN w:val="0"/>
              <w:adjustRightInd w:val="0"/>
              <w:jc w:val="center"/>
              <w:rPr>
                <w:rFonts w:hint="eastAsia" w:ascii="宋体" w:hAnsi="宋体"/>
                <w:kern w:val="0"/>
                <w:szCs w:val="21"/>
              </w:rPr>
            </w:pPr>
            <w:r>
              <w:rPr>
                <w:rFonts w:hint="eastAsia" w:ascii="宋体" w:hAnsi="宋体"/>
                <w:kern w:val="0"/>
                <w:szCs w:val="21"/>
              </w:rPr>
              <w:t>联系方式</w:t>
            </w:r>
          </w:p>
        </w:tc>
        <w:tc>
          <w:tcPr>
            <w:tcW w:w="3045" w:type="dxa"/>
            <w:vAlign w:val="center"/>
          </w:tcPr>
          <w:p w14:paraId="7255C6EC">
            <w:pPr>
              <w:autoSpaceDE w:val="0"/>
              <w:autoSpaceDN w:val="0"/>
              <w:adjustRightInd w:val="0"/>
              <w:jc w:val="center"/>
              <w:rPr>
                <w:rFonts w:hint="eastAsia" w:ascii="宋体" w:hAnsi="宋体"/>
                <w:kern w:val="0"/>
                <w:szCs w:val="21"/>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hint="eastAsia" w:ascii="宋体" w:hAnsi="宋体"/>
                <w:kern w:val="0"/>
                <w:szCs w:val="21"/>
              </w:rPr>
            </w:pPr>
            <w:r>
              <w:rPr>
                <w:rFonts w:hint="eastAsia" w:ascii="宋体" w:hAnsi="宋体"/>
                <w:kern w:val="0"/>
                <w:szCs w:val="21"/>
              </w:rPr>
              <w:t>成立时间</w:t>
            </w:r>
          </w:p>
        </w:tc>
        <w:tc>
          <w:tcPr>
            <w:tcW w:w="4142" w:type="dxa"/>
            <w:gridSpan w:val="2"/>
            <w:vAlign w:val="center"/>
          </w:tcPr>
          <w:p w14:paraId="20EB59C8">
            <w:pPr>
              <w:autoSpaceDE w:val="0"/>
              <w:autoSpaceDN w:val="0"/>
              <w:adjustRightInd w:val="0"/>
              <w:jc w:val="center"/>
              <w:rPr>
                <w:rFonts w:hint="eastAsia" w:ascii="宋体" w:hAnsi="宋体"/>
                <w:kern w:val="0"/>
                <w:szCs w:val="21"/>
              </w:rPr>
            </w:pPr>
          </w:p>
        </w:tc>
        <w:tc>
          <w:tcPr>
            <w:tcW w:w="1598" w:type="dxa"/>
            <w:vAlign w:val="center"/>
          </w:tcPr>
          <w:p w14:paraId="7FE00F37">
            <w:pPr>
              <w:autoSpaceDE w:val="0"/>
              <w:autoSpaceDN w:val="0"/>
              <w:adjustRightInd w:val="0"/>
              <w:jc w:val="center"/>
              <w:rPr>
                <w:rFonts w:hint="eastAsia" w:ascii="宋体" w:hAnsi="宋体"/>
                <w:kern w:val="0"/>
                <w:szCs w:val="21"/>
              </w:rPr>
            </w:pPr>
            <w:r>
              <w:rPr>
                <w:rFonts w:hint="eastAsia" w:ascii="宋体" w:hAnsi="宋体"/>
                <w:kern w:val="0"/>
                <w:szCs w:val="21"/>
              </w:rPr>
              <w:t>员工总人数</w:t>
            </w:r>
          </w:p>
        </w:tc>
        <w:tc>
          <w:tcPr>
            <w:tcW w:w="3045" w:type="dxa"/>
            <w:vAlign w:val="center"/>
          </w:tcPr>
          <w:p w14:paraId="51B4AEB6">
            <w:pPr>
              <w:autoSpaceDE w:val="0"/>
              <w:autoSpaceDN w:val="0"/>
              <w:adjustRightInd w:val="0"/>
              <w:jc w:val="center"/>
              <w:rPr>
                <w:rFonts w:hint="eastAsia" w:ascii="宋体" w:hAnsi="宋体"/>
                <w:kern w:val="0"/>
                <w:szCs w:val="21"/>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hint="eastAsia" w:ascii="宋体" w:hAnsi="宋体"/>
                <w:kern w:val="0"/>
                <w:szCs w:val="21"/>
              </w:rPr>
            </w:pPr>
            <w:r>
              <w:rPr>
                <w:rFonts w:hint="eastAsia" w:ascii="宋体" w:hAnsi="宋体"/>
                <w:kern w:val="0"/>
                <w:szCs w:val="21"/>
              </w:rPr>
              <w:t>业务范围</w:t>
            </w:r>
          </w:p>
        </w:tc>
        <w:tc>
          <w:tcPr>
            <w:tcW w:w="8785" w:type="dxa"/>
            <w:gridSpan w:val="4"/>
            <w:vAlign w:val="center"/>
          </w:tcPr>
          <w:p w14:paraId="4694E69C">
            <w:pPr>
              <w:autoSpaceDE w:val="0"/>
              <w:autoSpaceDN w:val="0"/>
              <w:adjustRightInd w:val="0"/>
              <w:jc w:val="center"/>
              <w:rPr>
                <w:rFonts w:hint="eastAsia" w:ascii="宋体" w:hAnsi="宋体"/>
                <w:kern w:val="0"/>
                <w:szCs w:val="21"/>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hint="eastAsia" w:ascii="宋体" w:hAnsi="宋体"/>
                <w:kern w:val="0"/>
                <w:szCs w:val="21"/>
              </w:rPr>
            </w:pPr>
            <w:r>
              <w:rPr>
                <w:rFonts w:hint="eastAsia" w:ascii="宋体" w:hAnsi="宋体"/>
                <w:kern w:val="0"/>
                <w:szCs w:val="21"/>
              </w:rPr>
              <w:t>其    他</w:t>
            </w:r>
          </w:p>
        </w:tc>
        <w:tc>
          <w:tcPr>
            <w:tcW w:w="8785" w:type="dxa"/>
            <w:gridSpan w:val="4"/>
            <w:vAlign w:val="center"/>
          </w:tcPr>
          <w:p w14:paraId="2AF9468E">
            <w:pPr>
              <w:autoSpaceDE w:val="0"/>
              <w:autoSpaceDN w:val="0"/>
              <w:adjustRightInd w:val="0"/>
              <w:jc w:val="center"/>
              <w:rPr>
                <w:rFonts w:hint="eastAsia" w:ascii="宋体" w:hAnsi="宋体"/>
                <w:kern w:val="0"/>
                <w:szCs w:val="21"/>
              </w:rPr>
            </w:pPr>
            <w:r>
              <w:rPr>
                <w:rFonts w:hint="eastAsia" w:ascii="宋体" w:hAnsi="宋体"/>
                <w:i/>
                <w:iCs/>
                <w:kern w:val="0"/>
                <w:szCs w:val="21"/>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hint="eastAsia" w:ascii="宋体" w:hAnsi="宋体"/>
                <w:kern w:val="0"/>
                <w:szCs w:val="21"/>
              </w:rPr>
            </w:pPr>
            <w:r>
              <w:rPr>
                <w:rFonts w:hint="eastAsia" w:ascii="宋体" w:hAnsi="宋体"/>
                <w:kern w:val="0"/>
                <w:szCs w:val="21"/>
              </w:rPr>
              <w:t>基本简介、服务范围及主要业绩：</w:t>
            </w:r>
          </w:p>
          <w:p w14:paraId="65363088">
            <w:pPr>
              <w:autoSpaceDE w:val="0"/>
              <w:autoSpaceDN w:val="0"/>
              <w:adjustRightInd w:val="0"/>
              <w:rPr>
                <w:rFonts w:hint="eastAsia"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F3109B1">
      <w:pPr>
        <w:widowControl/>
        <w:spacing w:line="600" w:lineRule="auto"/>
        <w:rPr>
          <w:rFonts w:hint="eastAsia" w:ascii="宋体" w:hAnsi="宋体"/>
          <w:kern w:val="11"/>
        </w:rPr>
      </w:pPr>
    </w:p>
    <w:p w14:paraId="074D8E11">
      <w:pPr>
        <w:widowControl/>
        <w:spacing w:line="600" w:lineRule="auto"/>
        <w:ind w:firstLine="420" w:firstLineChars="200"/>
        <w:rPr>
          <w:rFonts w:hint="eastAsia"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454FCF95">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21DB63D1">
      <w:pPr>
        <w:spacing w:line="360" w:lineRule="auto"/>
        <w:jc w:val="center"/>
      </w:pPr>
    </w:p>
    <w:p w14:paraId="789116D9">
      <w:pPr>
        <w:pStyle w:val="17"/>
        <w:spacing w:before="0" w:after="100" w:afterAutospacing="1" w:line="360" w:lineRule="auto"/>
      </w:pPr>
      <w:r>
        <w:br w:type="page"/>
      </w:r>
      <w:r>
        <w:rPr>
          <w:rFonts w:hint="eastAsia"/>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CF3C839">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5F551922">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2462E64B">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宋体" w:hAnsi="宋体"/>
          <w:szCs w:val="21"/>
          <w:lang w:bidi="ar"/>
        </w:rPr>
        <w:t>货物到货经买方验收合格、卖方开具的</w:t>
      </w:r>
      <w:r>
        <w:rPr>
          <w:rFonts w:hint="eastAsia" w:ascii="宋体" w:hAnsi="宋体"/>
          <w:szCs w:val="21"/>
        </w:rPr>
        <w:t>增值税专用发票经买方审核无误以及货物明细清单经双方确认无异后，买方</w:t>
      </w:r>
      <w:r>
        <w:rPr>
          <w:rFonts w:hint="eastAsia" w:ascii="宋体" w:hAnsi="宋体"/>
          <w:szCs w:val="21"/>
          <w:lang w:bidi="ar"/>
        </w:rPr>
        <w:t>按合同价款全额（或交付货物金额）的</w:t>
      </w:r>
      <w:r>
        <w:rPr>
          <w:rFonts w:hint="eastAsia" w:ascii="宋体" w:hAnsi="宋体"/>
          <w:szCs w:val="21"/>
          <w:u w:val="single"/>
          <w:lang w:bidi="ar"/>
        </w:rPr>
        <w:t>95%</w:t>
      </w:r>
      <w:r>
        <w:rPr>
          <w:rFonts w:hint="eastAsia" w:ascii="宋体" w:hAnsi="宋体"/>
          <w:szCs w:val="21"/>
          <w:lang w:bidi="ar"/>
        </w:rPr>
        <w:t>在</w:t>
      </w:r>
      <w:r>
        <w:rPr>
          <w:rFonts w:hint="eastAsia" w:ascii="宋体" w:hAnsi="宋体"/>
          <w:szCs w:val="21"/>
          <w:u w:val="single"/>
          <w:lang w:bidi="ar"/>
        </w:rPr>
        <w:t>90</w:t>
      </w:r>
      <w:r>
        <w:rPr>
          <w:rFonts w:hint="eastAsia" w:ascii="宋体" w:hAnsi="宋体"/>
          <w:szCs w:val="21"/>
          <w:lang w:bidi="ar"/>
        </w:rPr>
        <w:t>个工作日内予以支付</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r>
        <w:rPr>
          <w:rFonts w:hint="eastAsia" w:ascii="Times New Roman" w:cs="Times New Roman"/>
        </w:rPr>
        <w:t>。</w:t>
      </w:r>
    </w:p>
    <w:p w14:paraId="2659C8AB">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D73FFD4">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61566BDC">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pPr>
        <w:pStyle w:val="16"/>
        <w:spacing w:before="0" w:beforeAutospacing="0" w:after="0" w:afterAutospacing="0" w:line="360" w:lineRule="auto"/>
        <w:ind w:left="0" w:firstLine="480" w:firstLineChars="200"/>
        <w:rPr>
          <w:rFonts w:hint="eastAsia" w:ascii="Times New Roman" w:cs="Times New Roman"/>
        </w:rPr>
      </w:pPr>
      <w:r>
        <w:rPr>
          <w:rFonts w:ascii="Times New Roman" w:cs="Times New Roman"/>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25B629F7">
      <w:pPr>
        <w:pStyle w:val="16"/>
        <w:spacing w:before="0" w:beforeAutospacing="0" w:after="0" w:afterAutospacing="0" w:line="360" w:lineRule="auto"/>
        <w:ind w:left="0" w:firstLine="480" w:firstLineChars="200"/>
        <w:rPr>
          <w:rFonts w:hint="eastAsia"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874BE99">
      <w:pPr>
        <w:pStyle w:val="16"/>
        <w:spacing w:before="0" w:beforeAutospacing="0" w:after="0" w:afterAutospacing="0" w:line="360" w:lineRule="auto"/>
        <w:ind w:left="0" w:firstLine="480" w:firstLineChars="200"/>
        <w:rPr>
          <w:rFonts w:hint="eastAsia"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2D812F4E">
      <w:pPr>
        <w:pStyle w:val="16"/>
        <w:spacing w:before="0" w:beforeAutospacing="0" w:after="0" w:afterAutospacing="0" w:line="360" w:lineRule="auto"/>
        <w:ind w:left="0" w:firstLine="480" w:firstLineChars="200"/>
        <w:rPr>
          <w:rFonts w:hint="eastAsia"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624792A3">
      <w:pPr>
        <w:spacing w:line="360" w:lineRule="auto"/>
        <w:rPr>
          <w:sz w:val="24"/>
          <w:szCs w:val="24"/>
        </w:rPr>
      </w:pPr>
      <w:r>
        <w:rPr>
          <w:rFonts w:hint="eastAsia"/>
          <w:sz w:val="24"/>
          <w:szCs w:val="24"/>
        </w:rPr>
        <w:t>2.3 报价文件包装方式</w:t>
      </w:r>
    </w:p>
    <w:p w14:paraId="6ED153F9">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6D30A8AD">
      <w:pPr>
        <w:spacing w:line="360" w:lineRule="auto"/>
        <w:ind w:left="600" w:hanging="600" w:hangingChars="250"/>
        <w:rPr>
          <w:sz w:val="24"/>
          <w:szCs w:val="24"/>
        </w:rPr>
      </w:pPr>
      <w:r>
        <w:rPr>
          <w:rFonts w:hint="eastAsia"/>
          <w:sz w:val="24"/>
          <w:szCs w:val="24"/>
        </w:rPr>
        <w:t xml:space="preserve">2.3.3 非密封部分应装订成册，以便于查阅和管理。 </w:t>
      </w:r>
    </w:p>
    <w:p w14:paraId="7EC3D8B9">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pPr>
        <w:pStyle w:val="16"/>
        <w:spacing w:before="0" w:beforeAutospacing="0" w:after="0" w:afterAutospacing="0" w:line="360" w:lineRule="auto"/>
        <w:ind w:left="149" w:hanging="148" w:hangingChars="62"/>
        <w:rPr>
          <w:rFonts w:hint="eastAsia" w:ascii="Times New Roman"/>
        </w:rPr>
      </w:pPr>
      <w:r>
        <w:rPr>
          <w:rFonts w:hint="eastAsia" w:ascii="Times New Roman"/>
        </w:rPr>
        <w:t>3.1</w:t>
      </w:r>
      <w:r>
        <w:rPr>
          <w:rFonts w:ascii="Times New Roman"/>
        </w:rPr>
        <w:t xml:space="preserve"> </w:t>
      </w:r>
      <w:r>
        <w:rPr>
          <w:rFonts w:hint="eastAsia" w:ascii="Times New Roman"/>
        </w:rPr>
        <w:t>评审办法</w:t>
      </w:r>
    </w:p>
    <w:p w14:paraId="4B58125B">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pPr>
        <w:pStyle w:val="16"/>
        <w:spacing w:before="0" w:beforeAutospacing="0" w:after="0" w:afterAutospacing="0" w:line="360" w:lineRule="auto"/>
        <w:ind w:left="149" w:hanging="148" w:hangingChars="62"/>
        <w:rPr>
          <w:rFonts w:hint="eastAsia" w:ascii="Times New Roman"/>
        </w:rPr>
      </w:pPr>
      <w:r>
        <w:rPr>
          <w:rFonts w:hint="eastAsia" w:ascii="Times New Roman"/>
        </w:rPr>
        <w:t>3.2 评审步骤</w:t>
      </w:r>
    </w:p>
    <w:p w14:paraId="7E1C51EC">
      <w:pPr>
        <w:pStyle w:val="16"/>
        <w:spacing w:before="0" w:beforeAutospacing="0" w:after="0" w:afterAutospacing="0" w:line="360" w:lineRule="auto"/>
        <w:ind w:left="149" w:hanging="148" w:hangingChars="62"/>
        <w:rPr>
          <w:rFonts w:hint="eastAsia" w:ascii="Times New Roman"/>
        </w:rPr>
      </w:pPr>
      <w:r>
        <w:rPr>
          <w:rFonts w:hint="eastAsia" w:ascii="Times New Roman"/>
        </w:rPr>
        <w:t>3.2.1初步评审</w:t>
      </w:r>
    </w:p>
    <w:p w14:paraId="1F7FBAFB">
      <w:pPr>
        <w:pStyle w:val="16"/>
        <w:spacing w:before="0" w:beforeAutospacing="0" w:after="0" w:afterAutospacing="0" w:line="360" w:lineRule="auto"/>
        <w:ind w:left="0" w:firstLine="0" w:firstLineChars="0"/>
        <w:jc w:val="both"/>
        <w:rPr>
          <w:rFonts w:hint="eastAsia"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hint="eastAsia"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hint="eastAsia" w:ascii="Times New Roman"/>
        </w:rPr>
      </w:pPr>
      <w:r>
        <w:rPr>
          <w:rFonts w:hint="eastAsia" w:ascii="Times New Roman"/>
        </w:rPr>
        <w:t xml:space="preserve">3.2.1.3 算术性修正 </w:t>
      </w:r>
    </w:p>
    <w:p w14:paraId="6C15CAE1">
      <w:pPr>
        <w:pStyle w:val="16"/>
        <w:spacing w:before="0" w:beforeAutospacing="0" w:after="0" w:afterAutospacing="0" w:line="360" w:lineRule="auto"/>
        <w:ind w:left="0" w:firstLine="480" w:firstLineChars="200"/>
        <w:jc w:val="both"/>
        <w:rPr>
          <w:rFonts w:hint="eastAsia" w:ascii="Times New Roman"/>
        </w:rPr>
      </w:pPr>
      <w:r>
        <w:rPr>
          <w:rFonts w:hint="eastAsia" w:ascii="Times New Roman"/>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271913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7516A2C1">
      <w:pPr>
        <w:pStyle w:val="16"/>
        <w:spacing w:before="0" w:beforeAutospacing="0" w:after="0" w:afterAutospacing="0" w:line="360" w:lineRule="auto"/>
        <w:ind w:left="0" w:firstLine="480" w:firstLineChars="200"/>
        <w:rPr>
          <w:rFonts w:hint="eastAsia"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30769451">
      <w:pPr>
        <w:pStyle w:val="16"/>
        <w:spacing w:before="0" w:beforeAutospacing="0" w:after="0" w:afterAutospacing="0" w:line="360" w:lineRule="auto"/>
        <w:ind w:left="0" w:firstLine="480" w:firstLineChars="200"/>
        <w:rPr>
          <w:rFonts w:hint="eastAsia"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024C0E4">
      <w:pPr>
        <w:pStyle w:val="16"/>
        <w:spacing w:before="0" w:beforeAutospacing="0" w:after="0" w:afterAutospacing="0" w:line="360" w:lineRule="auto"/>
        <w:ind w:left="149" w:hanging="148" w:hangingChars="62"/>
        <w:rPr>
          <w:rFonts w:hint="eastAsia" w:ascii="Times New Roman"/>
        </w:rPr>
      </w:pPr>
      <w:r>
        <w:rPr>
          <w:rFonts w:ascii="Times New Roman"/>
        </w:rPr>
        <w:t>6</w:t>
      </w:r>
      <w:r>
        <w:rPr>
          <w:rFonts w:hint="eastAsia" w:ascii="Times New Roman"/>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本项目拟与成交供应商签订三年期框架协议。</w:t>
      </w:r>
    </w:p>
    <w:p w14:paraId="7EA0CDAA">
      <w:pPr>
        <w:pStyle w:val="17"/>
        <w:spacing w:before="0" w:after="100" w:afterAutospacing="1" w:line="360" w:lineRule="auto"/>
      </w:pPr>
      <w:r>
        <w:rPr>
          <w:rFonts w:ascii="Times New Roman" w:hAnsi="Times New Roman"/>
        </w:rPr>
        <w:br w:type="page"/>
      </w:r>
      <w:r>
        <w:rPr>
          <w:rFonts w:hint="eastAsia"/>
        </w:rPr>
        <w:t>第三章 项目需求</w:t>
      </w:r>
    </w:p>
    <w:p w14:paraId="79FEF0EF">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pPr>
        <w:widowControl/>
        <w:spacing w:line="360" w:lineRule="auto"/>
        <w:ind w:firstLine="480" w:firstLineChars="200"/>
        <w:jc w:val="left"/>
        <w:rPr>
          <w:rFonts w:hint="eastAsia" w:ascii="宋体" w:hAnsi="宋体"/>
          <w:sz w:val="24"/>
        </w:rPr>
      </w:pPr>
      <w:r>
        <w:rPr>
          <w:rFonts w:hint="eastAsia"/>
          <w:kern w:val="0"/>
          <w:sz w:val="24"/>
          <w:szCs w:val="24"/>
        </w:rPr>
        <w:t>本项目为滁宁城铁各单位防寒物资的</w:t>
      </w:r>
      <w:r>
        <w:rPr>
          <w:rFonts w:hint="eastAsia" w:hAnsi="宋体"/>
          <w:kern w:val="0"/>
          <w:sz w:val="24"/>
          <w:szCs w:val="24"/>
        </w:rPr>
        <w:t>采购、供货及相关服务</w:t>
      </w:r>
      <w:r>
        <w:rPr>
          <w:rFonts w:hint="eastAsia" w:ascii="宋体" w:hAnsi="宋体"/>
          <w:sz w:val="24"/>
        </w:rPr>
        <w:t>。</w:t>
      </w:r>
    </w:p>
    <w:p w14:paraId="4A7DC30D">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 </w:t>
      </w:r>
      <w:r>
        <w:rPr>
          <w:rFonts w:hint="eastAsia" w:ascii="Times New Roman" w:hAnsi="Times New Roman" w:cs="Times New Roman"/>
        </w:rPr>
        <w:t>采购</w:t>
      </w:r>
      <w:r>
        <w:rPr>
          <w:rFonts w:ascii="Times New Roman" w:hAnsi="Times New Roman" w:cs="Times New Roman"/>
        </w:rPr>
        <w:t>货物清单</w:t>
      </w:r>
    </w:p>
    <w:tbl>
      <w:tblPr>
        <w:tblStyle w:val="18"/>
        <w:tblW w:w="10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435"/>
        <w:gridCol w:w="1418"/>
        <w:gridCol w:w="3827"/>
        <w:gridCol w:w="850"/>
        <w:gridCol w:w="1734"/>
      </w:tblGrid>
      <w:tr w14:paraId="71D45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6A3FFA34">
            <w:pPr>
              <w:widowControl/>
              <w:jc w:val="center"/>
              <w:rPr>
                <w:rFonts w:hint="eastAsia" w:ascii="宋体" w:hAnsi="宋体" w:cs="宋体"/>
                <w:color w:val="000000"/>
                <w:sz w:val="24"/>
                <w:szCs w:val="24"/>
              </w:rPr>
            </w:pPr>
            <w:r>
              <w:rPr>
                <w:rFonts w:hint="eastAsia" w:ascii="宋体" w:hAnsi="宋体" w:cs="宋体"/>
                <w:color w:val="000000"/>
                <w:sz w:val="24"/>
                <w:szCs w:val="24"/>
              </w:rPr>
              <w:t>序号</w:t>
            </w:r>
          </w:p>
        </w:tc>
        <w:tc>
          <w:tcPr>
            <w:tcW w:w="1435" w:type="dxa"/>
            <w:vAlign w:val="center"/>
          </w:tcPr>
          <w:p w14:paraId="336E8318">
            <w:pPr>
              <w:widowControl/>
              <w:jc w:val="center"/>
              <w:rPr>
                <w:rFonts w:hint="eastAsia" w:ascii="宋体" w:hAnsi="宋体" w:cs="宋体"/>
                <w:color w:val="000000"/>
                <w:sz w:val="24"/>
                <w:szCs w:val="24"/>
              </w:rPr>
            </w:pPr>
            <w:r>
              <w:rPr>
                <w:rFonts w:hint="eastAsia" w:ascii="宋体" w:hAnsi="宋体" w:cs="宋体"/>
                <w:color w:val="000000"/>
                <w:sz w:val="24"/>
                <w:szCs w:val="24"/>
              </w:rPr>
              <w:t>物资编码</w:t>
            </w:r>
          </w:p>
        </w:tc>
        <w:tc>
          <w:tcPr>
            <w:tcW w:w="1418" w:type="dxa"/>
            <w:vAlign w:val="center"/>
          </w:tcPr>
          <w:p w14:paraId="31A80045">
            <w:pPr>
              <w:widowControl/>
              <w:jc w:val="center"/>
              <w:rPr>
                <w:rFonts w:hint="eastAsia" w:ascii="宋体" w:hAnsi="宋体" w:cs="宋体"/>
                <w:color w:val="000000"/>
                <w:sz w:val="24"/>
                <w:szCs w:val="24"/>
              </w:rPr>
            </w:pPr>
            <w:r>
              <w:rPr>
                <w:rFonts w:hint="eastAsia" w:ascii="宋体" w:hAnsi="宋体" w:cs="宋体"/>
                <w:color w:val="000000"/>
                <w:sz w:val="24"/>
                <w:szCs w:val="24"/>
              </w:rPr>
              <w:t>物资名称</w:t>
            </w:r>
          </w:p>
        </w:tc>
        <w:tc>
          <w:tcPr>
            <w:tcW w:w="3827" w:type="dxa"/>
            <w:vAlign w:val="center"/>
          </w:tcPr>
          <w:p w14:paraId="151F14A9">
            <w:pPr>
              <w:widowControl/>
              <w:jc w:val="center"/>
              <w:rPr>
                <w:rFonts w:hint="eastAsia" w:ascii="宋体" w:hAnsi="宋体" w:cs="宋体"/>
                <w:color w:val="000000"/>
                <w:sz w:val="24"/>
                <w:szCs w:val="24"/>
              </w:rPr>
            </w:pPr>
            <w:r>
              <w:rPr>
                <w:rFonts w:hint="eastAsia" w:ascii="宋体" w:hAnsi="宋体" w:cs="宋体"/>
                <w:color w:val="000000"/>
                <w:sz w:val="24"/>
                <w:szCs w:val="24"/>
              </w:rPr>
              <w:t>规格型号</w:t>
            </w:r>
          </w:p>
        </w:tc>
        <w:tc>
          <w:tcPr>
            <w:tcW w:w="850" w:type="dxa"/>
            <w:vAlign w:val="center"/>
          </w:tcPr>
          <w:p w14:paraId="646856B5">
            <w:pPr>
              <w:widowControl/>
              <w:jc w:val="center"/>
              <w:rPr>
                <w:rFonts w:hint="eastAsia" w:ascii="宋体" w:hAnsi="宋体" w:cs="宋体"/>
                <w:color w:val="000000"/>
                <w:sz w:val="24"/>
                <w:szCs w:val="24"/>
              </w:rPr>
            </w:pPr>
            <w:r>
              <w:rPr>
                <w:rFonts w:hint="eastAsia" w:ascii="宋体" w:hAnsi="宋体" w:cs="宋体"/>
                <w:color w:val="000000"/>
                <w:sz w:val="24"/>
                <w:szCs w:val="24"/>
              </w:rPr>
              <w:t>单位</w:t>
            </w:r>
          </w:p>
        </w:tc>
        <w:tc>
          <w:tcPr>
            <w:tcW w:w="1734" w:type="dxa"/>
            <w:vAlign w:val="center"/>
          </w:tcPr>
          <w:p w14:paraId="11D34A41">
            <w:pPr>
              <w:widowControl/>
              <w:jc w:val="center"/>
              <w:rPr>
                <w:rFonts w:hint="eastAsia" w:ascii="宋体" w:hAnsi="宋体" w:cs="宋体"/>
                <w:color w:val="000000"/>
                <w:sz w:val="24"/>
                <w:szCs w:val="24"/>
              </w:rPr>
            </w:pPr>
            <w:r>
              <w:rPr>
                <w:rFonts w:hint="eastAsia" w:ascii="宋体" w:hAnsi="宋体" w:cs="宋体"/>
                <w:color w:val="000000"/>
                <w:sz w:val="24"/>
                <w:szCs w:val="24"/>
              </w:rPr>
              <w:t>预估采购数量</w:t>
            </w:r>
          </w:p>
        </w:tc>
      </w:tr>
      <w:tr w14:paraId="6069D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799B69FD">
            <w:pPr>
              <w:widowControl/>
              <w:jc w:val="center"/>
              <w:rPr>
                <w:rFonts w:hint="eastAsia" w:ascii="宋体" w:hAnsi="宋体" w:cs="宋体"/>
                <w:color w:val="000000"/>
                <w:sz w:val="24"/>
                <w:szCs w:val="24"/>
              </w:rPr>
            </w:pPr>
            <w:r>
              <w:rPr>
                <w:rFonts w:hint="eastAsia"/>
                <w:color w:val="000000"/>
                <w:sz w:val="24"/>
                <w:szCs w:val="24"/>
              </w:rPr>
              <w:t>1</w:t>
            </w:r>
          </w:p>
        </w:tc>
        <w:tc>
          <w:tcPr>
            <w:tcW w:w="1435" w:type="dxa"/>
            <w:vAlign w:val="center"/>
          </w:tcPr>
          <w:p w14:paraId="5A3E1435">
            <w:pPr>
              <w:jc w:val="center"/>
              <w:rPr>
                <w:rFonts w:hint="eastAsia" w:ascii="宋体" w:hAnsi="宋体" w:cs="宋体"/>
                <w:color w:val="000000"/>
                <w:sz w:val="24"/>
                <w:szCs w:val="24"/>
              </w:rPr>
            </w:pPr>
            <w:r>
              <w:rPr>
                <w:rFonts w:hint="eastAsia"/>
                <w:color w:val="000000"/>
                <w:sz w:val="24"/>
                <w:szCs w:val="24"/>
              </w:rPr>
              <w:t>LB0054</w:t>
            </w:r>
          </w:p>
        </w:tc>
        <w:tc>
          <w:tcPr>
            <w:tcW w:w="1418" w:type="dxa"/>
            <w:vAlign w:val="center"/>
          </w:tcPr>
          <w:p w14:paraId="1A9A147E">
            <w:pPr>
              <w:jc w:val="center"/>
              <w:rPr>
                <w:rFonts w:hint="eastAsia" w:ascii="宋体" w:hAnsi="宋体" w:cs="宋体"/>
                <w:color w:val="000000"/>
                <w:sz w:val="24"/>
                <w:szCs w:val="24"/>
              </w:rPr>
            </w:pPr>
            <w:r>
              <w:rPr>
                <w:rFonts w:hint="eastAsia"/>
                <w:color w:val="000000"/>
                <w:sz w:val="24"/>
                <w:szCs w:val="24"/>
              </w:rPr>
              <w:t>草垫（劳保）</w:t>
            </w:r>
          </w:p>
        </w:tc>
        <w:tc>
          <w:tcPr>
            <w:tcW w:w="3827" w:type="dxa"/>
            <w:vAlign w:val="center"/>
          </w:tcPr>
          <w:p w14:paraId="2410D415">
            <w:pPr>
              <w:jc w:val="center"/>
              <w:rPr>
                <w:rFonts w:hint="eastAsia" w:ascii="宋体" w:hAnsi="宋体" w:cs="宋体"/>
                <w:color w:val="000000"/>
                <w:sz w:val="24"/>
                <w:szCs w:val="24"/>
              </w:rPr>
            </w:pPr>
            <w:r>
              <w:rPr>
                <w:rFonts w:hint="eastAsia"/>
                <w:color w:val="000000"/>
                <w:sz w:val="24"/>
                <w:szCs w:val="24"/>
              </w:rPr>
              <w:t>80cm*50cm，加厚，厚1.5CM以及上，编织紧密，草编，不易松散。</w:t>
            </w:r>
          </w:p>
        </w:tc>
        <w:tc>
          <w:tcPr>
            <w:tcW w:w="850" w:type="dxa"/>
            <w:vAlign w:val="center"/>
          </w:tcPr>
          <w:p w14:paraId="34A4E6D9">
            <w:pPr>
              <w:jc w:val="center"/>
              <w:rPr>
                <w:rFonts w:hint="eastAsia" w:ascii="宋体" w:hAnsi="宋体" w:cs="宋体"/>
                <w:color w:val="000000"/>
                <w:sz w:val="24"/>
                <w:szCs w:val="24"/>
              </w:rPr>
            </w:pPr>
            <w:r>
              <w:rPr>
                <w:rFonts w:hint="eastAsia"/>
                <w:color w:val="000000"/>
                <w:sz w:val="24"/>
                <w:szCs w:val="24"/>
              </w:rPr>
              <w:t>个</w:t>
            </w:r>
          </w:p>
        </w:tc>
        <w:tc>
          <w:tcPr>
            <w:tcW w:w="1734" w:type="dxa"/>
            <w:vAlign w:val="center"/>
          </w:tcPr>
          <w:p w14:paraId="3538D5AB">
            <w:pPr>
              <w:jc w:val="center"/>
              <w:rPr>
                <w:rFonts w:hint="eastAsia" w:ascii="宋体" w:hAnsi="宋体" w:cs="宋体"/>
                <w:color w:val="000000"/>
                <w:sz w:val="24"/>
                <w:szCs w:val="24"/>
              </w:rPr>
            </w:pPr>
            <w:r>
              <w:rPr>
                <w:rFonts w:hint="eastAsia"/>
                <w:color w:val="000000"/>
                <w:sz w:val="24"/>
                <w:szCs w:val="24"/>
              </w:rPr>
              <w:t>666</w:t>
            </w:r>
          </w:p>
        </w:tc>
      </w:tr>
      <w:tr w14:paraId="236C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550D7335">
            <w:pPr>
              <w:widowControl/>
              <w:jc w:val="center"/>
              <w:rPr>
                <w:rFonts w:hint="eastAsia" w:ascii="宋体" w:hAnsi="宋体" w:cs="宋体"/>
                <w:color w:val="000000"/>
                <w:sz w:val="24"/>
                <w:szCs w:val="24"/>
              </w:rPr>
            </w:pPr>
            <w:r>
              <w:rPr>
                <w:rFonts w:hint="eastAsia"/>
                <w:color w:val="000000"/>
                <w:sz w:val="24"/>
                <w:szCs w:val="24"/>
              </w:rPr>
              <w:t>2</w:t>
            </w:r>
          </w:p>
        </w:tc>
        <w:tc>
          <w:tcPr>
            <w:tcW w:w="1435" w:type="dxa"/>
            <w:vAlign w:val="center"/>
          </w:tcPr>
          <w:p w14:paraId="00099518">
            <w:pPr>
              <w:jc w:val="center"/>
              <w:rPr>
                <w:rFonts w:hint="eastAsia" w:ascii="宋体" w:hAnsi="宋体" w:cs="宋体"/>
                <w:color w:val="000000"/>
                <w:sz w:val="24"/>
                <w:szCs w:val="24"/>
              </w:rPr>
            </w:pPr>
            <w:r>
              <w:rPr>
                <w:rFonts w:hint="eastAsia"/>
                <w:color w:val="000000"/>
                <w:sz w:val="24"/>
                <w:szCs w:val="24"/>
              </w:rPr>
              <w:t>LB0178</w:t>
            </w:r>
          </w:p>
        </w:tc>
        <w:tc>
          <w:tcPr>
            <w:tcW w:w="1418" w:type="dxa"/>
            <w:vAlign w:val="center"/>
          </w:tcPr>
          <w:p w14:paraId="0AA96F39">
            <w:pPr>
              <w:jc w:val="center"/>
              <w:rPr>
                <w:rFonts w:hint="eastAsia" w:ascii="宋体" w:hAnsi="宋体" w:cs="宋体"/>
                <w:color w:val="000000"/>
                <w:sz w:val="24"/>
                <w:szCs w:val="24"/>
              </w:rPr>
            </w:pPr>
            <w:r>
              <w:rPr>
                <w:rFonts w:hint="eastAsia"/>
                <w:color w:val="000000"/>
                <w:sz w:val="24"/>
                <w:szCs w:val="24"/>
              </w:rPr>
              <w:t>小竹扫把（劳保）</w:t>
            </w:r>
          </w:p>
        </w:tc>
        <w:tc>
          <w:tcPr>
            <w:tcW w:w="3827" w:type="dxa"/>
            <w:vAlign w:val="center"/>
          </w:tcPr>
          <w:p w14:paraId="211C8559">
            <w:pPr>
              <w:jc w:val="center"/>
              <w:rPr>
                <w:rFonts w:hint="eastAsia" w:ascii="宋体" w:hAnsi="宋体" w:cs="宋体"/>
                <w:color w:val="000000"/>
                <w:sz w:val="24"/>
                <w:szCs w:val="24"/>
              </w:rPr>
            </w:pPr>
            <w:r>
              <w:rPr>
                <w:rFonts w:hint="eastAsia"/>
                <w:color w:val="000000"/>
                <w:sz w:val="24"/>
                <w:szCs w:val="24"/>
              </w:rPr>
              <w:t>通用型扫把，长1.2m以上，扫把头宽40cm以上且分支茂密，结实耐用、金属捆扎牢固不易松散。</w:t>
            </w:r>
          </w:p>
        </w:tc>
        <w:tc>
          <w:tcPr>
            <w:tcW w:w="850" w:type="dxa"/>
            <w:vAlign w:val="center"/>
          </w:tcPr>
          <w:p w14:paraId="5E346BD5">
            <w:pPr>
              <w:jc w:val="center"/>
              <w:rPr>
                <w:rFonts w:hint="eastAsia" w:ascii="宋体" w:hAnsi="宋体" w:cs="宋体"/>
                <w:color w:val="000000"/>
                <w:sz w:val="24"/>
                <w:szCs w:val="24"/>
              </w:rPr>
            </w:pPr>
            <w:r>
              <w:rPr>
                <w:rFonts w:hint="eastAsia"/>
                <w:color w:val="000000"/>
                <w:sz w:val="24"/>
                <w:szCs w:val="24"/>
              </w:rPr>
              <w:t>把</w:t>
            </w:r>
          </w:p>
        </w:tc>
        <w:tc>
          <w:tcPr>
            <w:tcW w:w="1734" w:type="dxa"/>
            <w:vAlign w:val="center"/>
          </w:tcPr>
          <w:p w14:paraId="1C19C377">
            <w:pPr>
              <w:jc w:val="center"/>
              <w:rPr>
                <w:rFonts w:hint="eastAsia" w:ascii="宋体" w:hAnsi="宋体" w:cs="宋体"/>
                <w:color w:val="000000"/>
                <w:sz w:val="24"/>
                <w:szCs w:val="24"/>
              </w:rPr>
            </w:pPr>
            <w:r>
              <w:rPr>
                <w:rFonts w:hint="eastAsia"/>
                <w:color w:val="000000"/>
                <w:sz w:val="24"/>
                <w:szCs w:val="24"/>
              </w:rPr>
              <w:t>261</w:t>
            </w:r>
          </w:p>
        </w:tc>
      </w:tr>
      <w:tr w14:paraId="54FEF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7480626E">
            <w:pPr>
              <w:widowControl/>
              <w:jc w:val="center"/>
              <w:rPr>
                <w:rFonts w:hint="eastAsia" w:ascii="宋体" w:hAnsi="宋体" w:cs="宋体"/>
                <w:color w:val="000000"/>
                <w:sz w:val="24"/>
                <w:szCs w:val="24"/>
              </w:rPr>
            </w:pPr>
            <w:r>
              <w:rPr>
                <w:rFonts w:hint="eastAsia"/>
                <w:color w:val="000000"/>
                <w:sz w:val="24"/>
                <w:szCs w:val="24"/>
              </w:rPr>
              <w:t>3</w:t>
            </w:r>
          </w:p>
        </w:tc>
        <w:tc>
          <w:tcPr>
            <w:tcW w:w="1435" w:type="dxa"/>
            <w:vAlign w:val="center"/>
          </w:tcPr>
          <w:p w14:paraId="7C4D048D">
            <w:pPr>
              <w:jc w:val="center"/>
              <w:rPr>
                <w:rFonts w:hint="eastAsia" w:ascii="宋体" w:hAnsi="宋体" w:cs="宋体"/>
                <w:color w:val="000000"/>
                <w:sz w:val="24"/>
                <w:szCs w:val="24"/>
              </w:rPr>
            </w:pPr>
            <w:r>
              <w:rPr>
                <w:rFonts w:hint="eastAsia"/>
                <w:color w:val="000000"/>
                <w:sz w:val="24"/>
                <w:szCs w:val="24"/>
              </w:rPr>
              <w:t>LB0070</w:t>
            </w:r>
          </w:p>
        </w:tc>
        <w:tc>
          <w:tcPr>
            <w:tcW w:w="1418" w:type="dxa"/>
            <w:vAlign w:val="center"/>
          </w:tcPr>
          <w:p w14:paraId="31B49953">
            <w:pPr>
              <w:jc w:val="center"/>
              <w:rPr>
                <w:rFonts w:hint="eastAsia" w:ascii="宋体" w:hAnsi="宋体" w:cs="宋体"/>
                <w:color w:val="000000"/>
                <w:sz w:val="24"/>
                <w:szCs w:val="24"/>
              </w:rPr>
            </w:pPr>
            <w:r>
              <w:rPr>
                <w:rFonts w:hint="eastAsia"/>
                <w:color w:val="000000"/>
                <w:sz w:val="24"/>
                <w:szCs w:val="24"/>
              </w:rPr>
              <w:t>大竹扫把（劳保）</w:t>
            </w:r>
          </w:p>
        </w:tc>
        <w:tc>
          <w:tcPr>
            <w:tcW w:w="3827" w:type="dxa"/>
            <w:vAlign w:val="center"/>
          </w:tcPr>
          <w:p w14:paraId="786AC19E">
            <w:pPr>
              <w:jc w:val="center"/>
              <w:rPr>
                <w:rFonts w:hint="eastAsia" w:ascii="宋体" w:hAnsi="宋体" w:cs="宋体"/>
                <w:color w:val="000000"/>
                <w:sz w:val="24"/>
                <w:szCs w:val="24"/>
              </w:rPr>
            </w:pPr>
            <w:r>
              <w:rPr>
                <w:rFonts w:hint="eastAsia"/>
                <w:color w:val="000000"/>
                <w:sz w:val="24"/>
                <w:szCs w:val="24"/>
              </w:rPr>
              <w:t>竹柄扫把长约1.4m，扫把头宽约60-70cm且分支茂密，结实耐用、金属捆扎牢固不易松散，不带叶子。</w:t>
            </w:r>
          </w:p>
        </w:tc>
        <w:tc>
          <w:tcPr>
            <w:tcW w:w="850" w:type="dxa"/>
            <w:vAlign w:val="center"/>
          </w:tcPr>
          <w:p w14:paraId="3292BAA4">
            <w:pPr>
              <w:jc w:val="center"/>
              <w:rPr>
                <w:rFonts w:hint="eastAsia" w:ascii="宋体" w:hAnsi="宋体" w:cs="宋体"/>
                <w:color w:val="000000"/>
                <w:sz w:val="24"/>
                <w:szCs w:val="24"/>
              </w:rPr>
            </w:pPr>
            <w:r>
              <w:rPr>
                <w:rFonts w:hint="eastAsia"/>
                <w:color w:val="000000"/>
                <w:sz w:val="24"/>
                <w:szCs w:val="24"/>
              </w:rPr>
              <w:t>个</w:t>
            </w:r>
          </w:p>
        </w:tc>
        <w:tc>
          <w:tcPr>
            <w:tcW w:w="1734" w:type="dxa"/>
            <w:vAlign w:val="center"/>
          </w:tcPr>
          <w:p w14:paraId="420F0350">
            <w:pPr>
              <w:jc w:val="center"/>
              <w:rPr>
                <w:rFonts w:hint="eastAsia" w:ascii="宋体" w:hAnsi="宋体" w:cs="宋体"/>
                <w:color w:val="000000"/>
                <w:sz w:val="24"/>
                <w:szCs w:val="24"/>
              </w:rPr>
            </w:pPr>
            <w:r>
              <w:rPr>
                <w:rFonts w:hint="eastAsia"/>
                <w:color w:val="000000"/>
                <w:sz w:val="24"/>
                <w:szCs w:val="24"/>
              </w:rPr>
              <w:t>197</w:t>
            </w:r>
          </w:p>
        </w:tc>
      </w:tr>
      <w:tr w14:paraId="6BC6B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0933A954">
            <w:pPr>
              <w:widowControl/>
              <w:jc w:val="center"/>
              <w:rPr>
                <w:rFonts w:hint="eastAsia" w:ascii="宋体" w:hAnsi="宋体" w:cs="宋体"/>
                <w:color w:val="000000"/>
                <w:sz w:val="24"/>
                <w:szCs w:val="24"/>
              </w:rPr>
            </w:pPr>
            <w:r>
              <w:rPr>
                <w:rFonts w:hint="eastAsia"/>
                <w:color w:val="000000"/>
                <w:sz w:val="24"/>
                <w:szCs w:val="24"/>
              </w:rPr>
              <w:t>4</w:t>
            </w:r>
          </w:p>
        </w:tc>
        <w:tc>
          <w:tcPr>
            <w:tcW w:w="1435" w:type="dxa"/>
            <w:vAlign w:val="center"/>
          </w:tcPr>
          <w:p w14:paraId="1DF3C120">
            <w:pPr>
              <w:jc w:val="center"/>
              <w:rPr>
                <w:rFonts w:hint="eastAsia" w:ascii="宋体" w:hAnsi="宋体" w:cs="宋体"/>
                <w:color w:val="000000"/>
                <w:sz w:val="24"/>
                <w:szCs w:val="24"/>
              </w:rPr>
            </w:pPr>
            <w:r>
              <w:rPr>
                <w:rFonts w:hint="eastAsia"/>
                <w:color w:val="000000"/>
                <w:sz w:val="24"/>
                <w:szCs w:val="24"/>
              </w:rPr>
              <w:t>LB0213</w:t>
            </w:r>
          </w:p>
        </w:tc>
        <w:tc>
          <w:tcPr>
            <w:tcW w:w="1418" w:type="dxa"/>
            <w:vAlign w:val="center"/>
          </w:tcPr>
          <w:p w14:paraId="2B44B8A6">
            <w:pPr>
              <w:jc w:val="center"/>
              <w:rPr>
                <w:rFonts w:hint="eastAsia" w:ascii="宋体" w:hAnsi="宋体" w:cs="宋体"/>
                <w:color w:val="000000"/>
                <w:sz w:val="24"/>
                <w:szCs w:val="24"/>
              </w:rPr>
            </w:pPr>
            <w:r>
              <w:rPr>
                <w:rFonts w:hint="eastAsia"/>
                <w:color w:val="000000"/>
                <w:sz w:val="24"/>
                <w:szCs w:val="24"/>
              </w:rPr>
              <w:t>推雪铲（劳保）</w:t>
            </w:r>
          </w:p>
        </w:tc>
        <w:tc>
          <w:tcPr>
            <w:tcW w:w="3827" w:type="dxa"/>
            <w:vAlign w:val="center"/>
          </w:tcPr>
          <w:p w14:paraId="066C91D9">
            <w:pPr>
              <w:jc w:val="center"/>
              <w:rPr>
                <w:rFonts w:hint="eastAsia" w:ascii="宋体" w:hAnsi="宋体" w:cs="宋体"/>
                <w:color w:val="000000"/>
                <w:sz w:val="24"/>
                <w:szCs w:val="24"/>
              </w:rPr>
            </w:pPr>
            <w:r>
              <w:rPr>
                <w:rFonts w:hint="eastAsia"/>
                <w:color w:val="000000"/>
                <w:sz w:val="24"/>
                <w:szCs w:val="24"/>
              </w:rPr>
              <w:t>长木柄全钢板加厚，钢板长56cm，宽29cm，厚约1mm，用途：冬天推雪，要求质量好，一体铲裤，锰钢淬火。</w:t>
            </w:r>
          </w:p>
        </w:tc>
        <w:tc>
          <w:tcPr>
            <w:tcW w:w="850" w:type="dxa"/>
            <w:vAlign w:val="center"/>
          </w:tcPr>
          <w:p w14:paraId="0E23E7A2">
            <w:pPr>
              <w:jc w:val="center"/>
              <w:rPr>
                <w:rFonts w:hint="eastAsia" w:ascii="宋体" w:hAnsi="宋体" w:cs="宋体"/>
                <w:color w:val="000000"/>
                <w:sz w:val="24"/>
                <w:szCs w:val="24"/>
              </w:rPr>
            </w:pPr>
            <w:r>
              <w:rPr>
                <w:rFonts w:hint="eastAsia"/>
                <w:color w:val="000000"/>
                <w:sz w:val="24"/>
                <w:szCs w:val="24"/>
              </w:rPr>
              <w:t>把</w:t>
            </w:r>
          </w:p>
        </w:tc>
        <w:tc>
          <w:tcPr>
            <w:tcW w:w="1734" w:type="dxa"/>
            <w:vAlign w:val="center"/>
          </w:tcPr>
          <w:p w14:paraId="1279F55D">
            <w:pPr>
              <w:jc w:val="center"/>
              <w:rPr>
                <w:rFonts w:hint="eastAsia" w:ascii="宋体" w:hAnsi="宋体" w:cs="宋体"/>
                <w:color w:val="000000"/>
                <w:sz w:val="24"/>
                <w:szCs w:val="24"/>
              </w:rPr>
            </w:pPr>
            <w:r>
              <w:rPr>
                <w:rFonts w:hint="eastAsia"/>
                <w:color w:val="000000"/>
                <w:sz w:val="24"/>
                <w:szCs w:val="24"/>
              </w:rPr>
              <w:t>175</w:t>
            </w:r>
          </w:p>
        </w:tc>
      </w:tr>
      <w:tr w14:paraId="64B51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72D28FBF">
            <w:pPr>
              <w:widowControl/>
              <w:jc w:val="center"/>
              <w:rPr>
                <w:rFonts w:hint="eastAsia" w:ascii="宋体" w:hAnsi="宋体" w:cs="宋体"/>
                <w:color w:val="000000"/>
                <w:sz w:val="24"/>
                <w:szCs w:val="24"/>
              </w:rPr>
            </w:pPr>
            <w:r>
              <w:rPr>
                <w:rFonts w:hint="eastAsia"/>
                <w:color w:val="000000"/>
                <w:sz w:val="24"/>
                <w:szCs w:val="24"/>
              </w:rPr>
              <w:t>5</w:t>
            </w:r>
          </w:p>
        </w:tc>
        <w:tc>
          <w:tcPr>
            <w:tcW w:w="1435" w:type="dxa"/>
            <w:vAlign w:val="center"/>
          </w:tcPr>
          <w:p w14:paraId="12E196FA">
            <w:pPr>
              <w:jc w:val="center"/>
              <w:rPr>
                <w:rFonts w:hint="eastAsia" w:ascii="宋体" w:hAnsi="宋体" w:cs="宋体"/>
                <w:color w:val="000000"/>
                <w:sz w:val="24"/>
                <w:szCs w:val="24"/>
              </w:rPr>
            </w:pPr>
            <w:r>
              <w:rPr>
                <w:rFonts w:hint="eastAsia"/>
                <w:color w:val="000000"/>
                <w:sz w:val="24"/>
                <w:szCs w:val="24"/>
              </w:rPr>
              <w:t>LB0302</w:t>
            </w:r>
          </w:p>
        </w:tc>
        <w:tc>
          <w:tcPr>
            <w:tcW w:w="1418" w:type="dxa"/>
            <w:vAlign w:val="center"/>
          </w:tcPr>
          <w:p w14:paraId="7369A4FF">
            <w:pPr>
              <w:jc w:val="center"/>
              <w:rPr>
                <w:rFonts w:hint="eastAsia" w:ascii="宋体" w:hAnsi="宋体" w:cs="宋体"/>
                <w:color w:val="000000"/>
                <w:sz w:val="24"/>
                <w:szCs w:val="24"/>
              </w:rPr>
            </w:pPr>
            <w:r>
              <w:rPr>
                <w:rFonts w:hint="eastAsia"/>
                <w:color w:val="000000"/>
                <w:sz w:val="24"/>
                <w:szCs w:val="24"/>
              </w:rPr>
              <w:t>轮式推雪铲</w:t>
            </w:r>
          </w:p>
        </w:tc>
        <w:tc>
          <w:tcPr>
            <w:tcW w:w="3827" w:type="dxa"/>
            <w:vAlign w:val="center"/>
          </w:tcPr>
          <w:p w14:paraId="36EBC2F9">
            <w:pPr>
              <w:jc w:val="center"/>
              <w:rPr>
                <w:rFonts w:hint="eastAsia" w:ascii="宋体" w:hAnsi="宋体" w:cs="宋体"/>
                <w:color w:val="000000"/>
                <w:sz w:val="24"/>
                <w:szCs w:val="24"/>
              </w:rPr>
            </w:pPr>
            <w:r>
              <w:rPr>
                <w:rFonts w:hint="eastAsia"/>
                <w:color w:val="000000"/>
                <w:sz w:val="24"/>
                <w:szCs w:val="24"/>
              </w:rPr>
              <w:t>E-SP006</w:t>
            </w:r>
          </w:p>
        </w:tc>
        <w:tc>
          <w:tcPr>
            <w:tcW w:w="850" w:type="dxa"/>
            <w:vAlign w:val="center"/>
          </w:tcPr>
          <w:p w14:paraId="0DA39983">
            <w:pPr>
              <w:jc w:val="center"/>
              <w:rPr>
                <w:rFonts w:hint="eastAsia" w:ascii="宋体" w:hAnsi="宋体" w:cs="宋体"/>
                <w:color w:val="000000"/>
                <w:sz w:val="24"/>
                <w:szCs w:val="24"/>
              </w:rPr>
            </w:pPr>
            <w:r>
              <w:rPr>
                <w:rFonts w:hint="eastAsia"/>
                <w:color w:val="000000"/>
                <w:sz w:val="24"/>
                <w:szCs w:val="24"/>
              </w:rPr>
              <w:t>个</w:t>
            </w:r>
          </w:p>
        </w:tc>
        <w:tc>
          <w:tcPr>
            <w:tcW w:w="1734" w:type="dxa"/>
            <w:vAlign w:val="center"/>
          </w:tcPr>
          <w:p w14:paraId="5844DBE7">
            <w:pPr>
              <w:jc w:val="center"/>
              <w:rPr>
                <w:rFonts w:hint="eastAsia" w:ascii="宋体" w:hAnsi="宋体" w:cs="宋体"/>
                <w:color w:val="000000"/>
                <w:sz w:val="24"/>
                <w:szCs w:val="24"/>
              </w:rPr>
            </w:pPr>
            <w:r>
              <w:rPr>
                <w:rFonts w:hint="eastAsia"/>
                <w:color w:val="000000"/>
                <w:sz w:val="24"/>
                <w:szCs w:val="24"/>
              </w:rPr>
              <w:t>43</w:t>
            </w:r>
          </w:p>
        </w:tc>
      </w:tr>
      <w:tr w14:paraId="09E89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6265A03D">
            <w:pPr>
              <w:widowControl/>
              <w:jc w:val="center"/>
              <w:rPr>
                <w:rFonts w:hint="eastAsia" w:ascii="宋体" w:hAnsi="宋体" w:cs="宋体"/>
                <w:color w:val="000000"/>
                <w:sz w:val="24"/>
                <w:szCs w:val="24"/>
              </w:rPr>
            </w:pPr>
            <w:r>
              <w:rPr>
                <w:rFonts w:hint="eastAsia"/>
                <w:color w:val="000000"/>
                <w:sz w:val="24"/>
                <w:szCs w:val="24"/>
              </w:rPr>
              <w:t>6</w:t>
            </w:r>
          </w:p>
        </w:tc>
        <w:tc>
          <w:tcPr>
            <w:tcW w:w="1435" w:type="dxa"/>
            <w:vAlign w:val="center"/>
          </w:tcPr>
          <w:p w14:paraId="6FC12723">
            <w:pPr>
              <w:jc w:val="center"/>
              <w:rPr>
                <w:rFonts w:hint="eastAsia" w:ascii="宋体" w:hAnsi="宋体" w:cs="宋体"/>
                <w:color w:val="000000"/>
                <w:sz w:val="24"/>
                <w:szCs w:val="24"/>
              </w:rPr>
            </w:pPr>
            <w:r>
              <w:rPr>
                <w:rFonts w:hint="eastAsia"/>
                <w:color w:val="000000"/>
                <w:sz w:val="24"/>
                <w:szCs w:val="24"/>
              </w:rPr>
              <w:t>LB0192</w:t>
            </w:r>
          </w:p>
        </w:tc>
        <w:tc>
          <w:tcPr>
            <w:tcW w:w="1418" w:type="dxa"/>
            <w:vAlign w:val="center"/>
          </w:tcPr>
          <w:p w14:paraId="600767E4">
            <w:pPr>
              <w:jc w:val="center"/>
              <w:rPr>
                <w:rFonts w:hint="eastAsia" w:ascii="宋体" w:hAnsi="宋体" w:cs="宋体"/>
                <w:color w:val="000000"/>
                <w:sz w:val="24"/>
                <w:szCs w:val="24"/>
              </w:rPr>
            </w:pPr>
            <w:r>
              <w:rPr>
                <w:rFonts w:hint="eastAsia"/>
                <w:color w:val="000000"/>
                <w:sz w:val="24"/>
                <w:szCs w:val="24"/>
              </w:rPr>
              <w:t>防滑垫（劳保）</w:t>
            </w:r>
          </w:p>
        </w:tc>
        <w:tc>
          <w:tcPr>
            <w:tcW w:w="3827" w:type="dxa"/>
            <w:vAlign w:val="center"/>
          </w:tcPr>
          <w:p w14:paraId="1729918A">
            <w:pPr>
              <w:jc w:val="center"/>
              <w:rPr>
                <w:rFonts w:hint="eastAsia" w:ascii="宋体" w:hAnsi="宋体" w:cs="宋体"/>
                <w:color w:val="000000"/>
                <w:sz w:val="24"/>
                <w:szCs w:val="24"/>
              </w:rPr>
            </w:pPr>
            <w:r>
              <w:rPr>
                <w:rFonts w:hint="eastAsia"/>
                <w:color w:val="000000"/>
                <w:sz w:val="24"/>
                <w:szCs w:val="24"/>
              </w:rPr>
              <w:t>镂空S型网格，防水加厚型防滑垫子，无味原生塑料，PVC厚度约5.5mm，需要出厂合格证。</w:t>
            </w:r>
          </w:p>
        </w:tc>
        <w:tc>
          <w:tcPr>
            <w:tcW w:w="850" w:type="dxa"/>
            <w:vAlign w:val="center"/>
          </w:tcPr>
          <w:p w14:paraId="30C10A57">
            <w:pPr>
              <w:jc w:val="center"/>
              <w:rPr>
                <w:rFonts w:hint="eastAsia" w:ascii="宋体" w:hAnsi="宋体" w:cs="宋体"/>
                <w:color w:val="000000"/>
                <w:sz w:val="24"/>
                <w:szCs w:val="24"/>
              </w:rPr>
            </w:pPr>
            <w:r>
              <w:rPr>
                <w:rFonts w:hint="eastAsia"/>
                <w:color w:val="000000"/>
                <w:sz w:val="24"/>
                <w:szCs w:val="24"/>
              </w:rPr>
              <w:t>M</w:t>
            </w:r>
            <w:r>
              <w:rPr>
                <w:rFonts w:hint="eastAsia" w:ascii="微软雅黑" w:hAnsi="微软雅黑" w:eastAsia="微软雅黑"/>
                <w:color w:val="000000"/>
                <w:sz w:val="24"/>
                <w:szCs w:val="24"/>
              </w:rPr>
              <w:t>²</w:t>
            </w:r>
          </w:p>
        </w:tc>
        <w:tc>
          <w:tcPr>
            <w:tcW w:w="1734" w:type="dxa"/>
            <w:vAlign w:val="center"/>
          </w:tcPr>
          <w:p w14:paraId="78B66FB6">
            <w:pPr>
              <w:jc w:val="center"/>
              <w:rPr>
                <w:rFonts w:hint="eastAsia" w:ascii="宋体" w:hAnsi="宋体" w:cs="宋体"/>
                <w:color w:val="000000"/>
                <w:sz w:val="24"/>
                <w:szCs w:val="24"/>
              </w:rPr>
            </w:pPr>
            <w:r>
              <w:rPr>
                <w:rFonts w:hint="eastAsia"/>
                <w:color w:val="000000"/>
                <w:sz w:val="24"/>
                <w:szCs w:val="24"/>
              </w:rPr>
              <w:t>374</w:t>
            </w:r>
          </w:p>
        </w:tc>
      </w:tr>
      <w:tr w14:paraId="4699A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17EC9755">
            <w:pPr>
              <w:widowControl/>
              <w:jc w:val="center"/>
              <w:rPr>
                <w:rFonts w:hint="eastAsia" w:ascii="宋体" w:hAnsi="宋体" w:cs="宋体"/>
                <w:color w:val="000000"/>
                <w:sz w:val="24"/>
                <w:szCs w:val="24"/>
              </w:rPr>
            </w:pPr>
            <w:r>
              <w:rPr>
                <w:rFonts w:hint="eastAsia"/>
                <w:color w:val="000000"/>
                <w:sz w:val="24"/>
                <w:szCs w:val="24"/>
              </w:rPr>
              <w:t>7</w:t>
            </w:r>
          </w:p>
        </w:tc>
        <w:tc>
          <w:tcPr>
            <w:tcW w:w="1435" w:type="dxa"/>
            <w:vAlign w:val="center"/>
          </w:tcPr>
          <w:p w14:paraId="6A765445">
            <w:pPr>
              <w:jc w:val="center"/>
              <w:rPr>
                <w:rFonts w:hint="eastAsia" w:ascii="宋体" w:hAnsi="宋体" w:cs="宋体"/>
                <w:color w:val="000000"/>
                <w:sz w:val="24"/>
                <w:szCs w:val="24"/>
              </w:rPr>
            </w:pPr>
            <w:r>
              <w:rPr>
                <w:rFonts w:hint="eastAsia"/>
                <w:color w:val="000000"/>
                <w:sz w:val="24"/>
                <w:szCs w:val="24"/>
              </w:rPr>
              <w:t>LB0285</w:t>
            </w:r>
          </w:p>
        </w:tc>
        <w:tc>
          <w:tcPr>
            <w:tcW w:w="1418" w:type="dxa"/>
            <w:vAlign w:val="center"/>
          </w:tcPr>
          <w:p w14:paraId="588BC457">
            <w:pPr>
              <w:jc w:val="center"/>
              <w:rPr>
                <w:rFonts w:hint="eastAsia" w:ascii="宋体" w:hAnsi="宋体" w:cs="宋体"/>
                <w:color w:val="000000"/>
                <w:sz w:val="24"/>
                <w:szCs w:val="24"/>
              </w:rPr>
            </w:pPr>
            <w:r>
              <w:rPr>
                <w:rFonts w:hint="eastAsia"/>
                <w:color w:val="000000"/>
                <w:sz w:val="24"/>
                <w:szCs w:val="24"/>
              </w:rPr>
              <w:t>钢丝刷</w:t>
            </w:r>
          </w:p>
        </w:tc>
        <w:tc>
          <w:tcPr>
            <w:tcW w:w="3827" w:type="dxa"/>
            <w:vAlign w:val="center"/>
          </w:tcPr>
          <w:p w14:paraId="04F81F51">
            <w:pPr>
              <w:jc w:val="center"/>
              <w:rPr>
                <w:rFonts w:hint="eastAsia" w:ascii="宋体" w:hAnsi="宋体" w:cs="宋体"/>
                <w:color w:val="000000"/>
                <w:sz w:val="24"/>
                <w:szCs w:val="24"/>
              </w:rPr>
            </w:pPr>
            <w:r>
              <w:rPr>
                <w:rFonts w:hint="eastAsia"/>
                <w:color w:val="000000"/>
                <w:sz w:val="24"/>
                <w:szCs w:val="24"/>
              </w:rPr>
              <w:t>不锈钢丝、不掉丝不掉屑、可去除重污垢、木柄，总长度约20cm。</w:t>
            </w:r>
          </w:p>
        </w:tc>
        <w:tc>
          <w:tcPr>
            <w:tcW w:w="850" w:type="dxa"/>
            <w:vAlign w:val="center"/>
          </w:tcPr>
          <w:p w14:paraId="3DD61482">
            <w:pPr>
              <w:jc w:val="center"/>
              <w:rPr>
                <w:rFonts w:hint="eastAsia" w:ascii="宋体" w:hAnsi="宋体" w:cs="宋体"/>
                <w:color w:val="000000"/>
                <w:sz w:val="24"/>
                <w:szCs w:val="24"/>
              </w:rPr>
            </w:pPr>
            <w:r>
              <w:rPr>
                <w:rFonts w:hint="eastAsia"/>
                <w:color w:val="000000"/>
                <w:sz w:val="24"/>
                <w:szCs w:val="24"/>
              </w:rPr>
              <w:t>把</w:t>
            </w:r>
          </w:p>
        </w:tc>
        <w:tc>
          <w:tcPr>
            <w:tcW w:w="1734" w:type="dxa"/>
            <w:vAlign w:val="center"/>
          </w:tcPr>
          <w:p w14:paraId="58DD8DE6">
            <w:pPr>
              <w:jc w:val="center"/>
              <w:rPr>
                <w:rFonts w:hint="eastAsia" w:ascii="宋体" w:hAnsi="宋体" w:cs="宋体"/>
                <w:color w:val="000000"/>
                <w:sz w:val="24"/>
                <w:szCs w:val="24"/>
              </w:rPr>
            </w:pPr>
            <w:r>
              <w:rPr>
                <w:rFonts w:hint="eastAsia"/>
                <w:color w:val="000000"/>
                <w:sz w:val="24"/>
                <w:szCs w:val="24"/>
              </w:rPr>
              <w:t>173</w:t>
            </w:r>
          </w:p>
        </w:tc>
      </w:tr>
      <w:tr w14:paraId="74EAF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25C0721B">
            <w:pPr>
              <w:widowControl/>
              <w:jc w:val="center"/>
              <w:rPr>
                <w:rFonts w:hint="eastAsia" w:ascii="宋体" w:hAnsi="宋体" w:cs="宋体"/>
                <w:color w:val="000000"/>
                <w:sz w:val="24"/>
                <w:szCs w:val="24"/>
              </w:rPr>
            </w:pPr>
            <w:r>
              <w:rPr>
                <w:rFonts w:hint="eastAsia"/>
                <w:color w:val="000000"/>
                <w:sz w:val="24"/>
                <w:szCs w:val="24"/>
              </w:rPr>
              <w:t>8</w:t>
            </w:r>
          </w:p>
        </w:tc>
        <w:tc>
          <w:tcPr>
            <w:tcW w:w="1435" w:type="dxa"/>
            <w:vAlign w:val="center"/>
          </w:tcPr>
          <w:p w14:paraId="62E63113">
            <w:pPr>
              <w:jc w:val="center"/>
              <w:rPr>
                <w:rFonts w:hint="eastAsia" w:ascii="宋体" w:hAnsi="宋体" w:cs="宋体"/>
                <w:color w:val="000000"/>
                <w:sz w:val="24"/>
                <w:szCs w:val="24"/>
              </w:rPr>
            </w:pPr>
            <w:r>
              <w:rPr>
                <w:rFonts w:hint="eastAsia"/>
                <w:color w:val="000000"/>
                <w:sz w:val="24"/>
                <w:szCs w:val="24"/>
              </w:rPr>
              <w:t>LB0165</w:t>
            </w:r>
          </w:p>
        </w:tc>
        <w:tc>
          <w:tcPr>
            <w:tcW w:w="1418" w:type="dxa"/>
            <w:vAlign w:val="center"/>
          </w:tcPr>
          <w:p w14:paraId="33F599BE">
            <w:pPr>
              <w:jc w:val="center"/>
              <w:rPr>
                <w:rFonts w:hint="eastAsia" w:ascii="宋体" w:hAnsi="宋体" w:cs="宋体"/>
                <w:color w:val="000000"/>
                <w:sz w:val="24"/>
                <w:szCs w:val="24"/>
              </w:rPr>
            </w:pPr>
            <w:r>
              <w:rPr>
                <w:rFonts w:hint="eastAsia"/>
                <w:color w:val="000000"/>
                <w:sz w:val="24"/>
                <w:szCs w:val="24"/>
              </w:rPr>
              <w:t>洒水壶（劳保）</w:t>
            </w:r>
          </w:p>
        </w:tc>
        <w:tc>
          <w:tcPr>
            <w:tcW w:w="3827" w:type="dxa"/>
            <w:vAlign w:val="center"/>
          </w:tcPr>
          <w:p w14:paraId="7017E0D1">
            <w:pPr>
              <w:jc w:val="center"/>
              <w:rPr>
                <w:rFonts w:hint="eastAsia" w:ascii="宋体" w:hAnsi="宋体" w:cs="宋体"/>
                <w:color w:val="000000"/>
                <w:sz w:val="24"/>
                <w:szCs w:val="24"/>
              </w:rPr>
            </w:pPr>
            <w:r>
              <w:rPr>
                <w:rFonts w:hint="eastAsia"/>
                <w:color w:val="000000"/>
                <w:sz w:val="24"/>
                <w:szCs w:val="24"/>
              </w:rPr>
              <w:t>塑料、加厚，规格：5L；带把洒水壶/浇花壶。</w:t>
            </w:r>
          </w:p>
        </w:tc>
        <w:tc>
          <w:tcPr>
            <w:tcW w:w="850" w:type="dxa"/>
            <w:vAlign w:val="center"/>
          </w:tcPr>
          <w:p w14:paraId="5F18A71D">
            <w:pPr>
              <w:jc w:val="center"/>
              <w:rPr>
                <w:rFonts w:hint="eastAsia" w:ascii="宋体" w:hAnsi="宋体" w:cs="宋体"/>
                <w:color w:val="000000"/>
                <w:sz w:val="24"/>
                <w:szCs w:val="24"/>
              </w:rPr>
            </w:pPr>
            <w:r>
              <w:rPr>
                <w:rFonts w:hint="eastAsia"/>
                <w:color w:val="000000"/>
                <w:sz w:val="24"/>
                <w:szCs w:val="24"/>
              </w:rPr>
              <w:t>个</w:t>
            </w:r>
          </w:p>
        </w:tc>
        <w:tc>
          <w:tcPr>
            <w:tcW w:w="1734" w:type="dxa"/>
            <w:vAlign w:val="center"/>
          </w:tcPr>
          <w:p w14:paraId="4FCFE0AC">
            <w:pPr>
              <w:jc w:val="center"/>
              <w:rPr>
                <w:rFonts w:hint="eastAsia" w:ascii="宋体" w:hAnsi="宋体" w:cs="宋体"/>
                <w:color w:val="000000"/>
                <w:sz w:val="24"/>
                <w:szCs w:val="24"/>
              </w:rPr>
            </w:pPr>
            <w:r>
              <w:rPr>
                <w:rFonts w:hint="eastAsia"/>
                <w:color w:val="000000"/>
                <w:sz w:val="24"/>
                <w:szCs w:val="24"/>
              </w:rPr>
              <w:t>141</w:t>
            </w:r>
          </w:p>
        </w:tc>
      </w:tr>
      <w:tr w14:paraId="74D79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73C398B1">
            <w:pPr>
              <w:widowControl/>
              <w:jc w:val="center"/>
              <w:rPr>
                <w:rFonts w:hint="eastAsia" w:ascii="宋体" w:hAnsi="宋体" w:cs="宋体"/>
                <w:color w:val="000000"/>
                <w:sz w:val="24"/>
                <w:szCs w:val="24"/>
              </w:rPr>
            </w:pPr>
            <w:r>
              <w:rPr>
                <w:rFonts w:hint="eastAsia"/>
                <w:color w:val="000000"/>
                <w:sz w:val="24"/>
                <w:szCs w:val="24"/>
              </w:rPr>
              <w:t>9</w:t>
            </w:r>
          </w:p>
        </w:tc>
        <w:tc>
          <w:tcPr>
            <w:tcW w:w="1435" w:type="dxa"/>
            <w:vAlign w:val="center"/>
          </w:tcPr>
          <w:p w14:paraId="31C5A208">
            <w:pPr>
              <w:jc w:val="center"/>
              <w:rPr>
                <w:rFonts w:hint="eastAsia" w:ascii="宋体" w:hAnsi="宋体" w:cs="宋体"/>
                <w:color w:val="000000"/>
                <w:sz w:val="24"/>
                <w:szCs w:val="24"/>
              </w:rPr>
            </w:pPr>
            <w:r>
              <w:rPr>
                <w:rFonts w:hint="eastAsia"/>
                <w:color w:val="000000"/>
                <w:sz w:val="24"/>
                <w:szCs w:val="24"/>
              </w:rPr>
              <w:t>GL0034</w:t>
            </w:r>
          </w:p>
        </w:tc>
        <w:tc>
          <w:tcPr>
            <w:tcW w:w="1418" w:type="dxa"/>
            <w:vAlign w:val="center"/>
          </w:tcPr>
          <w:p w14:paraId="05E5DDC2">
            <w:pPr>
              <w:jc w:val="center"/>
              <w:rPr>
                <w:rFonts w:hint="eastAsia" w:ascii="宋体" w:hAnsi="宋体" w:cs="宋体"/>
                <w:color w:val="000000"/>
                <w:sz w:val="24"/>
                <w:szCs w:val="24"/>
              </w:rPr>
            </w:pPr>
            <w:r>
              <w:rPr>
                <w:rFonts w:hint="eastAsia"/>
                <w:color w:val="000000"/>
                <w:sz w:val="24"/>
                <w:szCs w:val="24"/>
              </w:rPr>
              <w:t>警戒绳（管理）</w:t>
            </w:r>
          </w:p>
        </w:tc>
        <w:tc>
          <w:tcPr>
            <w:tcW w:w="3827" w:type="dxa"/>
            <w:vAlign w:val="center"/>
          </w:tcPr>
          <w:p w14:paraId="5E790E93">
            <w:pPr>
              <w:jc w:val="center"/>
              <w:rPr>
                <w:rFonts w:hint="eastAsia" w:ascii="宋体" w:hAnsi="宋体" w:cs="宋体"/>
                <w:color w:val="000000"/>
                <w:sz w:val="24"/>
                <w:szCs w:val="24"/>
              </w:rPr>
            </w:pPr>
            <w:r>
              <w:rPr>
                <w:rFonts w:hint="eastAsia"/>
                <w:color w:val="000000"/>
                <w:sz w:val="24"/>
                <w:szCs w:val="24"/>
              </w:rPr>
              <w:t>黄白相间LIMIT LINE字样盒装警示带，非一次性警示带、警戒线(可重复使用)，黄白相间，100米/卷，规格：5cmX100米；高密度涤纶布，字体有：警戒线 LIMIT LINE；盘状，盒式包装，盒体外印有凸型文字：“**专用警戒带！”。</w:t>
            </w:r>
          </w:p>
        </w:tc>
        <w:tc>
          <w:tcPr>
            <w:tcW w:w="850" w:type="dxa"/>
            <w:vAlign w:val="center"/>
          </w:tcPr>
          <w:p w14:paraId="653118F5">
            <w:pPr>
              <w:jc w:val="center"/>
              <w:rPr>
                <w:rFonts w:hint="eastAsia" w:ascii="宋体" w:hAnsi="宋体" w:cs="宋体"/>
                <w:color w:val="000000"/>
                <w:sz w:val="24"/>
                <w:szCs w:val="24"/>
              </w:rPr>
            </w:pPr>
            <w:r>
              <w:rPr>
                <w:rFonts w:hint="eastAsia"/>
                <w:color w:val="000000"/>
                <w:sz w:val="24"/>
                <w:szCs w:val="24"/>
              </w:rPr>
              <w:t>卷</w:t>
            </w:r>
          </w:p>
        </w:tc>
        <w:tc>
          <w:tcPr>
            <w:tcW w:w="1734" w:type="dxa"/>
            <w:vAlign w:val="center"/>
          </w:tcPr>
          <w:p w14:paraId="27975D00">
            <w:pPr>
              <w:jc w:val="center"/>
              <w:rPr>
                <w:rFonts w:hint="eastAsia" w:ascii="宋体" w:hAnsi="宋体" w:cs="宋体"/>
                <w:color w:val="000000"/>
                <w:sz w:val="24"/>
                <w:szCs w:val="24"/>
              </w:rPr>
            </w:pPr>
            <w:r>
              <w:rPr>
                <w:rFonts w:hint="eastAsia"/>
                <w:color w:val="000000"/>
                <w:sz w:val="24"/>
                <w:szCs w:val="24"/>
              </w:rPr>
              <w:t>60</w:t>
            </w:r>
          </w:p>
        </w:tc>
      </w:tr>
      <w:tr w14:paraId="456DA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67D6729C">
            <w:pPr>
              <w:widowControl/>
              <w:jc w:val="center"/>
              <w:rPr>
                <w:rFonts w:hint="eastAsia" w:ascii="宋体" w:hAnsi="宋体" w:cs="宋体"/>
                <w:color w:val="000000"/>
                <w:sz w:val="24"/>
                <w:szCs w:val="24"/>
              </w:rPr>
            </w:pPr>
            <w:r>
              <w:rPr>
                <w:rFonts w:hint="eastAsia"/>
                <w:color w:val="000000"/>
                <w:sz w:val="24"/>
                <w:szCs w:val="24"/>
              </w:rPr>
              <w:t>10</w:t>
            </w:r>
          </w:p>
        </w:tc>
        <w:tc>
          <w:tcPr>
            <w:tcW w:w="1435" w:type="dxa"/>
            <w:vAlign w:val="center"/>
          </w:tcPr>
          <w:p w14:paraId="28F7AAE2">
            <w:pPr>
              <w:jc w:val="center"/>
              <w:rPr>
                <w:rFonts w:hint="eastAsia" w:ascii="宋体" w:hAnsi="宋体" w:cs="宋体"/>
                <w:color w:val="000000"/>
                <w:sz w:val="24"/>
                <w:szCs w:val="24"/>
              </w:rPr>
            </w:pPr>
            <w:r>
              <w:rPr>
                <w:rFonts w:hint="eastAsia"/>
                <w:color w:val="000000"/>
                <w:sz w:val="24"/>
                <w:szCs w:val="24"/>
              </w:rPr>
              <w:t>79010299000010</w:t>
            </w:r>
          </w:p>
        </w:tc>
        <w:tc>
          <w:tcPr>
            <w:tcW w:w="1418" w:type="dxa"/>
            <w:vAlign w:val="center"/>
          </w:tcPr>
          <w:p w14:paraId="40635C45">
            <w:pPr>
              <w:jc w:val="center"/>
              <w:rPr>
                <w:rFonts w:hint="eastAsia" w:ascii="宋体" w:hAnsi="宋体" w:cs="宋体"/>
                <w:color w:val="000000"/>
                <w:sz w:val="24"/>
                <w:szCs w:val="24"/>
              </w:rPr>
            </w:pPr>
            <w:r>
              <w:rPr>
                <w:rFonts w:hint="eastAsia"/>
                <w:color w:val="000000"/>
                <w:sz w:val="24"/>
                <w:szCs w:val="24"/>
              </w:rPr>
              <w:t>麻包</w:t>
            </w:r>
          </w:p>
        </w:tc>
        <w:tc>
          <w:tcPr>
            <w:tcW w:w="3827" w:type="dxa"/>
            <w:vAlign w:val="center"/>
          </w:tcPr>
          <w:p w14:paraId="3ED79770">
            <w:pPr>
              <w:jc w:val="center"/>
              <w:rPr>
                <w:rFonts w:hint="eastAsia" w:ascii="宋体" w:hAnsi="宋体" w:cs="宋体"/>
                <w:color w:val="000000"/>
                <w:sz w:val="24"/>
                <w:szCs w:val="24"/>
              </w:rPr>
            </w:pPr>
            <w:r>
              <w:rPr>
                <w:rFonts w:hint="eastAsia"/>
                <w:color w:val="000000"/>
                <w:sz w:val="24"/>
                <w:szCs w:val="24"/>
              </w:rPr>
              <w:t>740mm*1070mm</w:t>
            </w:r>
          </w:p>
        </w:tc>
        <w:tc>
          <w:tcPr>
            <w:tcW w:w="850" w:type="dxa"/>
            <w:vAlign w:val="center"/>
          </w:tcPr>
          <w:p w14:paraId="6FD96B64">
            <w:pPr>
              <w:jc w:val="center"/>
              <w:rPr>
                <w:rFonts w:hint="eastAsia" w:ascii="宋体" w:hAnsi="宋体" w:cs="宋体"/>
                <w:color w:val="000000"/>
                <w:sz w:val="24"/>
                <w:szCs w:val="24"/>
              </w:rPr>
            </w:pPr>
            <w:r>
              <w:rPr>
                <w:rFonts w:hint="eastAsia"/>
                <w:color w:val="000000"/>
                <w:sz w:val="24"/>
                <w:szCs w:val="24"/>
              </w:rPr>
              <w:t>个</w:t>
            </w:r>
          </w:p>
        </w:tc>
        <w:tc>
          <w:tcPr>
            <w:tcW w:w="1734" w:type="dxa"/>
            <w:vAlign w:val="center"/>
          </w:tcPr>
          <w:p w14:paraId="02F9D504">
            <w:pPr>
              <w:jc w:val="center"/>
              <w:rPr>
                <w:rFonts w:hint="eastAsia" w:ascii="宋体" w:hAnsi="宋体" w:cs="宋体"/>
                <w:color w:val="000000"/>
                <w:sz w:val="24"/>
                <w:szCs w:val="24"/>
              </w:rPr>
            </w:pPr>
            <w:r>
              <w:rPr>
                <w:rFonts w:hint="eastAsia"/>
                <w:color w:val="000000"/>
                <w:sz w:val="24"/>
                <w:szCs w:val="24"/>
              </w:rPr>
              <w:t>3534</w:t>
            </w:r>
          </w:p>
        </w:tc>
      </w:tr>
      <w:tr w14:paraId="4B5E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168685BC">
            <w:pPr>
              <w:widowControl/>
              <w:jc w:val="center"/>
              <w:rPr>
                <w:rFonts w:hint="eastAsia" w:ascii="宋体" w:hAnsi="宋体" w:cs="宋体"/>
                <w:color w:val="000000"/>
                <w:sz w:val="24"/>
                <w:szCs w:val="24"/>
              </w:rPr>
            </w:pPr>
            <w:r>
              <w:rPr>
                <w:rFonts w:hint="eastAsia"/>
                <w:color w:val="000000"/>
                <w:sz w:val="24"/>
                <w:szCs w:val="24"/>
              </w:rPr>
              <w:t>11</w:t>
            </w:r>
          </w:p>
        </w:tc>
        <w:tc>
          <w:tcPr>
            <w:tcW w:w="1435" w:type="dxa"/>
            <w:vAlign w:val="center"/>
          </w:tcPr>
          <w:p w14:paraId="41C528E8">
            <w:pPr>
              <w:jc w:val="center"/>
              <w:rPr>
                <w:rFonts w:hint="eastAsia" w:ascii="宋体" w:hAnsi="宋体" w:cs="宋体"/>
                <w:color w:val="000000"/>
                <w:sz w:val="24"/>
                <w:szCs w:val="24"/>
              </w:rPr>
            </w:pPr>
            <w:r>
              <w:rPr>
                <w:rFonts w:hint="eastAsia"/>
                <w:color w:val="000000"/>
                <w:sz w:val="24"/>
                <w:szCs w:val="24"/>
              </w:rPr>
              <w:t>68030300000042</w:t>
            </w:r>
          </w:p>
        </w:tc>
        <w:tc>
          <w:tcPr>
            <w:tcW w:w="1418" w:type="dxa"/>
            <w:vAlign w:val="center"/>
          </w:tcPr>
          <w:p w14:paraId="43BF1B2E">
            <w:pPr>
              <w:jc w:val="center"/>
              <w:rPr>
                <w:rFonts w:hint="eastAsia" w:ascii="宋体" w:hAnsi="宋体" w:cs="宋体"/>
                <w:color w:val="000000"/>
                <w:sz w:val="24"/>
                <w:szCs w:val="24"/>
              </w:rPr>
            </w:pPr>
            <w:r>
              <w:rPr>
                <w:rFonts w:hint="eastAsia"/>
                <w:color w:val="000000"/>
                <w:sz w:val="24"/>
                <w:szCs w:val="24"/>
              </w:rPr>
              <w:t>工业盐</w:t>
            </w:r>
          </w:p>
        </w:tc>
        <w:tc>
          <w:tcPr>
            <w:tcW w:w="3827" w:type="dxa"/>
            <w:vAlign w:val="center"/>
          </w:tcPr>
          <w:p w14:paraId="158297D1">
            <w:pPr>
              <w:jc w:val="center"/>
              <w:rPr>
                <w:rFonts w:hint="eastAsia" w:ascii="宋体" w:hAnsi="宋体" w:cs="宋体"/>
                <w:color w:val="000000"/>
                <w:sz w:val="24"/>
                <w:szCs w:val="24"/>
              </w:rPr>
            </w:pPr>
            <w:r>
              <w:rPr>
                <w:rFonts w:hint="eastAsia"/>
                <w:color w:val="000000"/>
                <w:sz w:val="24"/>
                <w:szCs w:val="24"/>
              </w:rPr>
              <w:t>50KG/袋</w:t>
            </w:r>
          </w:p>
        </w:tc>
        <w:tc>
          <w:tcPr>
            <w:tcW w:w="850" w:type="dxa"/>
            <w:vAlign w:val="center"/>
          </w:tcPr>
          <w:p w14:paraId="4E06FA2D">
            <w:pPr>
              <w:jc w:val="center"/>
              <w:rPr>
                <w:rFonts w:hint="eastAsia" w:ascii="宋体" w:hAnsi="宋体" w:cs="宋体"/>
                <w:color w:val="000000"/>
                <w:sz w:val="24"/>
                <w:szCs w:val="24"/>
              </w:rPr>
            </w:pPr>
            <w:r>
              <w:rPr>
                <w:rFonts w:hint="eastAsia"/>
                <w:color w:val="000000"/>
                <w:sz w:val="24"/>
                <w:szCs w:val="24"/>
              </w:rPr>
              <w:t>袋</w:t>
            </w:r>
          </w:p>
        </w:tc>
        <w:tc>
          <w:tcPr>
            <w:tcW w:w="1734" w:type="dxa"/>
            <w:vAlign w:val="center"/>
          </w:tcPr>
          <w:p w14:paraId="7CB87499">
            <w:pPr>
              <w:jc w:val="center"/>
              <w:rPr>
                <w:rFonts w:hint="eastAsia" w:ascii="宋体" w:hAnsi="宋体" w:cs="宋体"/>
                <w:color w:val="000000"/>
                <w:sz w:val="24"/>
                <w:szCs w:val="24"/>
              </w:rPr>
            </w:pPr>
            <w:r>
              <w:rPr>
                <w:rFonts w:hint="eastAsia"/>
                <w:color w:val="000000"/>
                <w:sz w:val="24"/>
                <w:szCs w:val="24"/>
              </w:rPr>
              <w:t>248</w:t>
            </w:r>
          </w:p>
        </w:tc>
      </w:tr>
      <w:tr w14:paraId="28CD4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3A1F6539">
            <w:pPr>
              <w:widowControl/>
              <w:jc w:val="center"/>
              <w:rPr>
                <w:rFonts w:hint="eastAsia" w:ascii="宋体" w:hAnsi="宋体" w:cs="宋体"/>
                <w:color w:val="000000"/>
                <w:sz w:val="24"/>
                <w:szCs w:val="24"/>
              </w:rPr>
            </w:pPr>
            <w:r>
              <w:rPr>
                <w:rFonts w:hint="eastAsia"/>
                <w:color w:val="000000"/>
                <w:sz w:val="24"/>
                <w:szCs w:val="24"/>
              </w:rPr>
              <w:t>12</w:t>
            </w:r>
          </w:p>
        </w:tc>
        <w:tc>
          <w:tcPr>
            <w:tcW w:w="1435" w:type="dxa"/>
            <w:vAlign w:val="center"/>
          </w:tcPr>
          <w:p w14:paraId="617B2175">
            <w:pPr>
              <w:jc w:val="center"/>
              <w:rPr>
                <w:rFonts w:hint="eastAsia" w:ascii="宋体" w:hAnsi="宋体" w:cs="宋体"/>
                <w:color w:val="000000"/>
                <w:sz w:val="24"/>
                <w:szCs w:val="24"/>
              </w:rPr>
            </w:pPr>
            <w:r>
              <w:rPr>
                <w:rFonts w:hint="eastAsia"/>
                <w:color w:val="000000"/>
                <w:sz w:val="24"/>
                <w:szCs w:val="24"/>
              </w:rPr>
              <w:t>68030300000043</w:t>
            </w:r>
          </w:p>
        </w:tc>
        <w:tc>
          <w:tcPr>
            <w:tcW w:w="1418" w:type="dxa"/>
            <w:vAlign w:val="center"/>
          </w:tcPr>
          <w:p w14:paraId="4BBF78F8">
            <w:pPr>
              <w:jc w:val="center"/>
              <w:rPr>
                <w:rFonts w:hint="eastAsia" w:ascii="宋体" w:hAnsi="宋体" w:cs="宋体"/>
                <w:color w:val="000000"/>
                <w:sz w:val="24"/>
                <w:szCs w:val="24"/>
              </w:rPr>
            </w:pPr>
            <w:r>
              <w:rPr>
                <w:rFonts w:hint="eastAsia"/>
                <w:color w:val="000000"/>
                <w:sz w:val="24"/>
                <w:szCs w:val="24"/>
              </w:rPr>
              <w:t>环保型融雪剂</w:t>
            </w:r>
          </w:p>
        </w:tc>
        <w:tc>
          <w:tcPr>
            <w:tcW w:w="3827" w:type="dxa"/>
            <w:vAlign w:val="center"/>
          </w:tcPr>
          <w:p w14:paraId="0B90986A">
            <w:pPr>
              <w:jc w:val="center"/>
              <w:rPr>
                <w:rFonts w:hint="eastAsia" w:ascii="宋体" w:hAnsi="宋体" w:cs="宋体"/>
                <w:color w:val="000000"/>
                <w:sz w:val="24"/>
                <w:szCs w:val="24"/>
              </w:rPr>
            </w:pPr>
            <w:r>
              <w:rPr>
                <w:rFonts w:hint="eastAsia"/>
                <w:color w:val="000000"/>
                <w:sz w:val="24"/>
                <w:szCs w:val="24"/>
              </w:rPr>
              <w:t>30KG/桶:环保型</w:t>
            </w:r>
          </w:p>
        </w:tc>
        <w:tc>
          <w:tcPr>
            <w:tcW w:w="850" w:type="dxa"/>
            <w:vAlign w:val="center"/>
          </w:tcPr>
          <w:p w14:paraId="4533D793">
            <w:pPr>
              <w:jc w:val="center"/>
              <w:rPr>
                <w:rFonts w:hint="eastAsia" w:ascii="宋体" w:hAnsi="宋体" w:cs="宋体"/>
                <w:color w:val="000000"/>
                <w:sz w:val="24"/>
                <w:szCs w:val="24"/>
              </w:rPr>
            </w:pPr>
            <w:r>
              <w:rPr>
                <w:rFonts w:hint="eastAsia"/>
                <w:color w:val="000000"/>
                <w:sz w:val="24"/>
                <w:szCs w:val="24"/>
              </w:rPr>
              <w:t>桶</w:t>
            </w:r>
          </w:p>
        </w:tc>
        <w:tc>
          <w:tcPr>
            <w:tcW w:w="1734" w:type="dxa"/>
            <w:vAlign w:val="center"/>
          </w:tcPr>
          <w:p w14:paraId="70E1FDAA">
            <w:pPr>
              <w:jc w:val="center"/>
              <w:rPr>
                <w:rFonts w:hint="eastAsia" w:ascii="宋体" w:hAnsi="宋体" w:cs="宋体"/>
                <w:color w:val="000000"/>
                <w:sz w:val="24"/>
                <w:szCs w:val="24"/>
              </w:rPr>
            </w:pPr>
            <w:r>
              <w:rPr>
                <w:rFonts w:hint="eastAsia"/>
                <w:color w:val="000000"/>
                <w:sz w:val="24"/>
                <w:szCs w:val="24"/>
              </w:rPr>
              <w:t>572</w:t>
            </w:r>
          </w:p>
        </w:tc>
      </w:tr>
      <w:tr w14:paraId="315FC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14:paraId="5C4CC50F">
            <w:pPr>
              <w:widowControl/>
              <w:jc w:val="center"/>
              <w:rPr>
                <w:rFonts w:hint="eastAsia" w:ascii="宋体" w:hAnsi="宋体" w:cs="宋体"/>
                <w:color w:val="000000"/>
                <w:sz w:val="24"/>
                <w:szCs w:val="24"/>
              </w:rPr>
            </w:pPr>
            <w:r>
              <w:rPr>
                <w:rFonts w:hint="eastAsia"/>
                <w:color w:val="000000"/>
                <w:sz w:val="24"/>
                <w:szCs w:val="24"/>
              </w:rPr>
              <w:t>13</w:t>
            </w:r>
          </w:p>
        </w:tc>
        <w:tc>
          <w:tcPr>
            <w:tcW w:w="1435" w:type="dxa"/>
            <w:vAlign w:val="center"/>
          </w:tcPr>
          <w:p w14:paraId="0830A918">
            <w:pPr>
              <w:jc w:val="center"/>
              <w:rPr>
                <w:rFonts w:hint="eastAsia" w:ascii="宋体" w:hAnsi="宋体" w:cs="宋体"/>
                <w:color w:val="000000"/>
                <w:sz w:val="24"/>
                <w:szCs w:val="24"/>
              </w:rPr>
            </w:pPr>
            <w:r>
              <w:rPr>
                <w:rFonts w:hint="eastAsia"/>
                <w:color w:val="000000"/>
                <w:sz w:val="24"/>
                <w:szCs w:val="24"/>
              </w:rPr>
              <w:t>LB0333</w:t>
            </w:r>
          </w:p>
        </w:tc>
        <w:tc>
          <w:tcPr>
            <w:tcW w:w="1418" w:type="dxa"/>
            <w:vAlign w:val="center"/>
          </w:tcPr>
          <w:p w14:paraId="4DD3ACA0">
            <w:pPr>
              <w:jc w:val="center"/>
              <w:rPr>
                <w:rFonts w:hint="eastAsia" w:ascii="宋体" w:hAnsi="宋体" w:cs="宋体"/>
                <w:color w:val="000000"/>
                <w:sz w:val="24"/>
                <w:szCs w:val="24"/>
              </w:rPr>
            </w:pPr>
            <w:r>
              <w:rPr>
                <w:rFonts w:hint="eastAsia"/>
                <w:color w:val="000000"/>
                <w:sz w:val="24"/>
                <w:szCs w:val="24"/>
              </w:rPr>
              <w:t>高级多功能服</w:t>
            </w:r>
          </w:p>
        </w:tc>
        <w:tc>
          <w:tcPr>
            <w:tcW w:w="3827" w:type="dxa"/>
            <w:vAlign w:val="center"/>
          </w:tcPr>
          <w:p w14:paraId="4C9244B9">
            <w:pPr>
              <w:jc w:val="center"/>
              <w:rPr>
                <w:rFonts w:hint="eastAsia" w:ascii="宋体" w:hAnsi="宋体" w:cs="宋体"/>
                <w:color w:val="000000"/>
                <w:sz w:val="24"/>
                <w:szCs w:val="24"/>
              </w:rPr>
            </w:pPr>
            <w:r>
              <w:rPr>
                <w:rFonts w:hint="eastAsia"/>
                <w:color w:val="000000"/>
                <w:sz w:val="24"/>
                <w:szCs w:val="24"/>
              </w:rPr>
              <w:t>高级多功能服</w:t>
            </w:r>
          </w:p>
        </w:tc>
        <w:tc>
          <w:tcPr>
            <w:tcW w:w="850" w:type="dxa"/>
            <w:vAlign w:val="center"/>
          </w:tcPr>
          <w:p w14:paraId="22635BCE">
            <w:pPr>
              <w:jc w:val="center"/>
              <w:rPr>
                <w:rFonts w:hint="eastAsia" w:ascii="宋体" w:hAnsi="宋体" w:cs="宋体"/>
                <w:color w:val="000000"/>
                <w:sz w:val="24"/>
                <w:szCs w:val="24"/>
              </w:rPr>
            </w:pPr>
            <w:r>
              <w:rPr>
                <w:rFonts w:hint="eastAsia"/>
                <w:color w:val="000000"/>
                <w:sz w:val="24"/>
                <w:szCs w:val="24"/>
              </w:rPr>
              <w:t>件</w:t>
            </w:r>
          </w:p>
        </w:tc>
        <w:tc>
          <w:tcPr>
            <w:tcW w:w="1734" w:type="dxa"/>
            <w:vAlign w:val="center"/>
          </w:tcPr>
          <w:p w14:paraId="58C5A535">
            <w:pPr>
              <w:jc w:val="center"/>
              <w:rPr>
                <w:rFonts w:hint="eastAsia" w:ascii="宋体" w:hAnsi="宋体" w:cs="宋体"/>
                <w:color w:val="000000"/>
                <w:sz w:val="24"/>
                <w:szCs w:val="24"/>
              </w:rPr>
            </w:pPr>
            <w:r>
              <w:rPr>
                <w:rFonts w:hint="eastAsia"/>
                <w:color w:val="000000"/>
                <w:sz w:val="24"/>
                <w:szCs w:val="24"/>
              </w:rPr>
              <w:t>259</w:t>
            </w:r>
          </w:p>
        </w:tc>
      </w:tr>
      <w:tr w14:paraId="12340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0081" w:type="dxa"/>
            <w:gridSpan w:val="6"/>
            <w:vAlign w:val="center"/>
          </w:tcPr>
          <w:p w14:paraId="4B9C8D78">
            <w:pPr>
              <w:rPr>
                <w:rFonts w:hint="eastAsia" w:ascii="宋体" w:hAnsi="宋体" w:cs="宋体"/>
                <w:color w:val="000000"/>
                <w:sz w:val="24"/>
                <w:szCs w:val="24"/>
              </w:rPr>
            </w:pPr>
            <w:r>
              <w:rPr>
                <w:rFonts w:hint="eastAsia" w:ascii="宋体" w:hAnsi="宋体" w:cs="宋体"/>
                <w:color w:val="000000"/>
                <w:sz w:val="24"/>
                <w:szCs w:val="24"/>
              </w:rPr>
              <w:t>备注：</w:t>
            </w:r>
          </w:p>
          <w:p w14:paraId="4FEC0DD5">
            <w:pPr>
              <w:widowControl/>
              <w:jc w:val="left"/>
              <w:rPr>
                <w:rFonts w:hint="eastAsia" w:ascii="宋体" w:hAnsi="宋体" w:cs="宋体"/>
                <w:sz w:val="24"/>
                <w:szCs w:val="24"/>
              </w:rPr>
            </w:pPr>
            <w:r>
              <w:rPr>
                <w:rFonts w:hint="eastAsia" w:ascii="宋体" w:hAnsi="宋体" w:cs="宋体"/>
                <w:sz w:val="24"/>
                <w:szCs w:val="24"/>
              </w:rPr>
              <w:t>（1）此为三年期框架协议，未税单价3年保持不变，实际采购数量根据我方生产需要调整；</w:t>
            </w:r>
          </w:p>
          <w:p w14:paraId="2DDB8B08">
            <w:pPr>
              <w:widowControl/>
              <w:jc w:val="left"/>
              <w:rPr>
                <w:rFonts w:hint="eastAsia" w:ascii="宋体" w:hAnsi="宋体" w:cs="宋体"/>
                <w:sz w:val="24"/>
                <w:szCs w:val="24"/>
              </w:rPr>
            </w:pPr>
            <w:r>
              <w:rPr>
                <w:rFonts w:hint="eastAsia" w:ascii="宋体" w:hAnsi="宋体" w:cs="宋体"/>
                <w:sz w:val="24"/>
                <w:szCs w:val="24"/>
              </w:rPr>
              <w:t>（2）报价时综合考虑运费，送货地点详见第5.2条；</w:t>
            </w:r>
          </w:p>
          <w:p w14:paraId="502ABA25">
            <w:pPr>
              <w:widowControl/>
              <w:jc w:val="left"/>
              <w:rPr>
                <w:rFonts w:hint="eastAsia" w:ascii="宋体" w:hAnsi="宋体" w:eastAsia="宋体" w:cs="宋体"/>
                <w:sz w:val="24"/>
                <w:szCs w:val="24"/>
                <w:lang w:eastAsia="zh-CN"/>
              </w:rPr>
            </w:pPr>
            <w:r>
              <w:rPr>
                <w:rFonts w:hint="eastAsia" w:ascii="宋体" w:hAnsi="宋体" w:cs="宋体"/>
                <w:sz w:val="24"/>
                <w:szCs w:val="24"/>
              </w:rPr>
              <w:t>（3）本项目包含装卸费用</w:t>
            </w:r>
            <w:r>
              <w:rPr>
                <w:rFonts w:hint="eastAsia" w:ascii="宋体" w:hAnsi="宋体" w:cs="宋体"/>
                <w:sz w:val="24"/>
                <w:szCs w:val="24"/>
                <w:lang w:eastAsia="zh-CN"/>
              </w:rPr>
              <w:t>；</w:t>
            </w:r>
          </w:p>
          <w:p w14:paraId="0BF8ACDA">
            <w:pPr>
              <w:widowControl/>
              <w:jc w:val="left"/>
              <w:rPr>
                <w:rFonts w:hint="eastAsia" w:ascii="宋体" w:hAnsi="宋体" w:cs="宋体"/>
                <w:sz w:val="24"/>
                <w:szCs w:val="24"/>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lang w:eastAsia="zh-CN"/>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A7F21CA">
      <w:pPr>
        <w:pStyle w:val="16"/>
        <w:spacing w:before="0" w:beforeAutospacing="0" w:after="0" w:afterAutospacing="0" w:line="360" w:lineRule="auto"/>
        <w:ind w:left="420" w:hanging="420" w:hangingChars="175"/>
        <w:rPr>
          <w:rFonts w:ascii="Times New Roman" w:hAnsi="Times New Roman" w:cs="Times New Roman"/>
        </w:rPr>
      </w:pPr>
    </w:p>
    <w:p w14:paraId="474FE4AC">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5F0475E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492BC31C">
      <w:pPr>
        <w:pStyle w:val="16"/>
        <w:spacing w:before="0" w:beforeAutospacing="0" w:after="0" w:afterAutospacing="0" w:line="360" w:lineRule="auto"/>
        <w:ind w:left="149" w:hanging="148" w:hangingChars="62"/>
        <w:rPr>
          <w:rFonts w:hint="eastAsia"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35CFED7B">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21FC849A">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6F77CE60">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rPr>
      </w:pPr>
    </w:p>
    <w:p w14:paraId="2D601716">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0C38081F">
      <w:pPr>
        <w:pStyle w:val="16"/>
        <w:spacing w:before="0" w:beforeAutospacing="0" w:after="0" w:afterAutospacing="0" w:line="360" w:lineRule="auto"/>
        <w:ind w:left="0" w:firstLine="480" w:firstLineChars="200"/>
        <w:rPr>
          <w:rFonts w:hint="eastAsia"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C9C3785">
      <w:pPr>
        <w:pStyle w:val="16"/>
        <w:spacing w:before="0" w:beforeAutospacing="0" w:after="0" w:afterAutospacing="0" w:line="360" w:lineRule="auto"/>
        <w:ind w:left="0" w:firstLine="480" w:firstLineChars="200"/>
        <w:rPr>
          <w:rFonts w:hint="eastAsia"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6A7D09B7">
      <w:pPr>
        <w:pStyle w:val="16"/>
        <w:spacing w:before="0" w:beforeAutospacing="0" w:after="0" w:afterAutospacing="0" w:line="360" w:lineRule="auto"/>
        <w:ind w:left="0" w:firstLine="480" w:firstLineChars="200"/>
        <w:rPr>
          <w:rFonts w:hint="eastAsia"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59EA9E80">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18CF795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D80381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4AF5691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53476AC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39D487C4">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pPr>
      <w:r>
        <w:rPr>
          <w:rFonts w:hint="eastAsia"/>
        </w:rPr>
        <w:t>格式1</w:t>
      </w:r>
    </w:p>
    <w:p w14:paraId="6A2126E9">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hint="eastAsia" w:ascii="黑体" w:hAnsi="宋体" w:eastAsia="黑体" w:cs="黑体"/>
                <w:sz w:val="32"/>
                <w:szCs w:val="32"/>
              </w:rPr>
            </w:pPr>
            <w:r>
              <w:rPr>
                <w:rFonts w:hint="eastAsia" w:ascii="黑体" w:hAnsi="宋体" w:eastAsia="黑体" w:cs="黑体"/>
                <w:kern w:val="0"/>
                <w:sz w:val="32"/>
                <w:szCs w:val="32"/>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hint="eastAsia"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hint="eastAsia"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hint="eastAsia"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hint="eastAsia"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hint="eastAsia"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0281206B">
            <w:pPr>
              <w:rPr>
                <w:rFonts w:hint="eastAsia"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2EC54D5D">
            <w:pPr>
              <w:rPr>
                <w:rFonts w:hint="eastAsia"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cs="宋体"/>
                <w:sz w:val="20"/>
              </w:rPr>
            </w:pPr>
            <w:r>
              <w:rPr>
                <w:rFonts w:hint="eastAsia" w:ascii="宋体" w:hAnsi="宋体" w:cs="宋体"/>
                <w:kern w:val="0"/>
                <w:sz w:val="20"/>
                <w:lang w:bidi="ar"/>
              </w:rPr>
              <w:t>询价单编号：</w:t>
            </w:r>
            <w:r>
              <w:rPr>
                <w:sz w:val="22"/>
                <w:szCs w:val="22"/>
              </w:rPr>
              <w:t>CNCJ-XJ-202409-0001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hint="eastAsia" w:ascii="宋体" w:hAnsi="宋体" w:cs="宋体"/>
                <w:sz w:val="20"/>
              </w:rPr>
            </w:pPr>
            <w:r>
              <w:rPr>
                <w:rFonts w:hint="eastAsia" w:ascii="宋体" w:hAnsi="宋体" w:cs="宋体"/>
                <w:kern w:val="0"/>
                <w:sz w:val="20"/>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hint="eastAsia"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hint="eastAsia" w:ascii="宋体" w:hAnsi="宋体" w:cs="宋体"/>
                <w:sz w:val="20"/>
              </w:rPr>
            </w:pPr>
            <w:r>
              <w:rPr>
                <w:rFonts w:hint="eastAsia" w:ascii="宋体" w:hAnsi="宋体" w:cs="宋体"/>
                <w:kern w:val="0"/>
                <w:sz w:val="20"/>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hint="eastAsia"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hint="eastAsia"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hint="eastAsia"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hint="eastAsia" w:ascii="宋体" w:hAnsi="宋体" w:cs="宋体"/>
                <w:sz w:val="20"/>
              </w:rPr>
            </w:pPr>
            <w:r>
              <w:rPr>
                <w:rFonts w:hint="eastAsia" w:ascii="宋体" w:hAnsi="宋体" w:cs="宋体"/>
                <w:kern w:val="0"/>
                <w:sz w:val="20"/>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hint="eastAsia"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hint="eastAsia" w:ascii="宋体" w:hAnsi="宋体" w:cs="宋体"/>
                <w:sz w:val="20"/>
              </w:rPr>
            </w:pPr>
            <w:r>
              <w:rPr>
                <w:rFonts w:hint="eastAsia" w:ascii="宋体" w:hAnsi="宋体" w:cs="宋体"/>
                <w:kern w:val="0"/>
                <w:sz w:val="20"/>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hint="eastAsia"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hint="eastAsia" w:ascii="宋体" w:hAnsi="宋体" w:cs="宋体"/>
                <w:sz w:val="20"/>
              </w:rPr>
            </w:pPr>
            <w:r>
              <w:rPr>
                <w:rFonts w:hint="eastAsia" w:ascii="宋体" w:hAnsi="宋体" w:cs="宋体"/>
                <w:kern w:val="0"/>
                <w:sz w:val="20"/>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cs="宋体"/>
                <w:sz w:val="20"/>
              </w:rPr>
            </w:pPr>
            <w:r>
              <w:rPr>
                <w:rFonts w:hint="eastAsia" w:ascii="宋体" w:hAnsi="宋体" w:cs="宋体"/>
                <w:kern w:val="0"/>
                <w:sz w:val="20"/>
                <w:lang w:bidi="ar"/>
              </w:rPr>
              <w:t>联系人：于工</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hint="eastAsia" w:ascii="宋体" w:hAnsi="宋体" w:cs="宋体"/>
                <w:sz w:val="20"/>
              </w:rPr>
            </w:pPr>
            <w:r>
              <w:rPr>
                <w:rFonts w:hint="eastAsia" w:ascii="宋体" w:hAnsi="宋体" w:cs="宋体"/>
                <w:kern w:val="0"/>
                <w:sz w:val="20"/>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年9月26日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hint="eastAsia" w:ascii="宋体" w:hAnsi="宋体" w:cs="宋体"/>
                <w:sz w:val="20"/>
              </w:rPr>
            </w:pPr>
            <w:r>
              <w:rPr>
                <w:rFonts w:hint="eastAsia" w:ascii="宋体" w:hAnsi="宋体" w:cs="宋体"/>
                <w:kern w:val="0"/>
                <w:sz w:val="20"/>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hint="eastAsia"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hint="eastAsia"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hint="eastAsia"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hint="eastAsia"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hint="eastAsia"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hint="eastAsia"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hint="eastAsia"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hint="eastAsia"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hint="eastAsia"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hint="eastAsia"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hint="eastAsia"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hint="eastAsia"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hint="eastAsia" w:ascii="宋体" w:hAnsi="宋体" w:cs="宋体"/>
                <w:sz w:val="20"/>
              </w:rPr>
            </w:pPr>
            <w:r>
              <w:rPr>
                <w:rFonts w:hint="eastAsia" w:ascii="宋体" w:hAnsi="宋体" w:cs="宋体"/>
                <w:kern w:val="0"/>
                <w:sz w:val="20"/>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hint="eastAsia"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hint="eastAsia"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hint="eastAsia"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hint="eastAsia"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hint="eastAsia"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hint="eastAsia"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hint="eastAsia" w:ascii="宋体" w:hAnsi="宋体" w:cs="宋体"/>
                <w:sz w:val="20"/>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hint="eastAsia"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hint="eastAsia"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hint="eastAsia"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hint="eastAsia" w:ascii="宋体" w:hAnsi="宋体" w:cs="宋体"/>
                <w:sz w:val="20"/>
              </w:rPr>
            </w:pPr>
          </w:p>
        </w:tc>
      </w:tr>
      <w:tr w14:paraId="29598D68">
        <w:tblPrEx>
          <w:tblCellMar>
            <w:top w:w="0" w:type="dxa"/>
            <w:left w:w="108" w:type="dxa"/>
            <w:bottom w:w="0" w:type="dxa"/>
            <w:right w:w="108" w:type="dxa"/>
          </w:tblCellMar>
        </w:tblPrEx>
        <w:trPr>
          <w:trHeight w:val="34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hint="eastAsia"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hint="eastAsia"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71C68B2D">
        <w:tblPrEx>
          <w:tblCellMar>
            <w:top w:w="0" w:type="dxa"/>
            <w:left w:w="108" w:type="dxa"/>
            <w:bottom w:w="0" w:type="dxa"/>
            <w:right w:w="108" w:type="dxa"/>
          </w:tblCellMar>
        </w:tblPrEx>
        <w:trPr>
          <w:trHeight w:val="349"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hint="eastAsia" w:ascii="宋体" w:hAnsi="宋体" w:cs="宋体"/>
                <w:sz w:val="20"/>
              </w:rPr>
            </w:pPr>
            <w:r>
              <w:rPr>
                <w:rFonts w:hint="eastAsia" w:ascii="宋体" w:hAnsi="宋体" w:cs="宋体"/>
                <w:kern w:val="0"/>
                <w:sz w:val="20"/>
                <w:lang w:bidi="ar"/>
              </w:rPr>
              <w:t>报价有效期：</w:t>
            </w:r>
          </w:p>
        </w:tc>
      </w:tr>
      <w:tr w14:paraId="7C43B024">
        <w:tblPrEx>
          <w:tblCellMar>
            <w:top w:w="0" w:type="dxa"/>
            <w:left w:w="108" w:type="dxa"/>
            <w:bottom w:w="0" w:type="dxa"/>
            <w:right w:w="108" w:type="dxa"/>
          </w:tblCellMar>
        </w:tblPrEx>
        <w:trPr>
          <w:trHeight w:val="28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hint="eastAsia" w:ascii="宋体" w:hAnsi="宋体" w:cs="宋体"/>
                <w:sz w:val="20"/>
              </w:rPr>
            </w:pPr>
            <w:r>
              <w:rPr>
                <w:rFonts w:hint="eastAsia" w:ascii="宋体" w:hAnsi="宋体" w:cs="宋体"/>
                <w:kern w:val="0"/>
                <w:sz w:val="20"/>
                <w:lang w:bidi="ar"/>
              </w:rPr>
              <w:t>交货期：</w:t>
            </w:r>
          </w:p>
        </w:tc>
      </w:tr>
      <w:tr w14:paraId="056F21C4">
        <w:tblPrEx>
          <w:tblCellMar>
            <w:top w:w="0" w:type="dxa"/>
            <w:left w:w="108" w:type="dxa"/>
            <w:bottom w:w="0" w:type="dxa"/>
            <w:right w:w="108" w:type="dxa"/>
          </w:tblCellMar>
        </w:tblPrEx>
        <w:trPr>
          <w:trHeight w:val="288"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hint="eastAsia" w:ascii="宋体" w:hAnsi="宋体" w:cs="宋体"/>
                <w:kern w:val="0"/>
                <w:sz w:val="20"/>
                <w:lang w:bidi="ar"/>
              </w:rPr>
            </w:pPr>
            <w:r>
              <w:rPr>
                <w:rFonts w:hint="eastAsia" w:ascii="宋体" w:hAnsi="宋体" w:cs="宋体"/>
                <w:kern w:val="0"/>
                <w:sz w:val="20"/>
                <w:lang w:bidi="ar"/>
              </w:rPr>
              <w:t>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hint="eastAsia"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年</w:t>
            </w:r>
            <w:r>
              <w:rPr>
                <w:rStyle w:val="79"/>
                <w:rFonts w:hint="default"/>
                <w:color w:val="auto"/>
                <w:lang w:bidi="ar"/>
              </w:rPr>
              <w:t>10</w:t>
            </w:r>
            <w:r>
              <w:rPr>
                <w:rStyle w:val="75"/>
                <w:rFonts w:hint="default"/>
                <w:color w:val="auto"/>
                <w:lang w:bidi="ar"/>
              </w:rPr>
              <w:t>月</w:t>
            </w:r>
            <w:r>
              <w:rPr>
                <w:rStyle w:val="79"/>
                <w:rFonts w:hint="default"/>
                <w:color w:val="auto"/>
                <w:lang w:bidi="ar"/>
              </w:rPr>
              <w:t>15</w:t>
            </w:r>
            <w:r>
              <w:rPr>
                <w:rStyle w:val="75"/>
                <w:rFonts w:hint="default"/>
                <w:color w:val="auto"/>
                <w:lang w:bidi="ar"/>
              </w:rPr>
              <w:t>日前盖章寄回,并确保此报价至少在30天内有效。若该产品或原材料行情波动较大，请另行注明有效期。</w:t>
            </w:r>
          </w:p>
        </w:tc>
      </w:tr>
    </w:tbl>
    <w:p w14:paraId="1F5C663C">
      <w:pPr>
        <w:widowControl/>
        <w:jc w:val="left"/>
      </w:pPr>
    </w:p>
    <w:p w14:paraId="4658CC12">
      <w:pPr>
        <w:widowControl/>
        <w:jc w:val="left"/>
        <w:rPr>
          <w:szCs w:val="21"/>
        </w:rPr>
        <w:sectPr>
          <w:pgSz w:w="16838" w:h="11906" w:orient="landscape"/>
          <w:pgMar w:top="754" w:right="1579" w:bottom="754" w:left="779" w:header="779" w:footer="992" w:gutter="0"/>
          <w:pgNumType w:fmt="numberInDash"/>
          <w:cols w:space="120" w:num="1"/>
        </w:sectPr>
      </w:pPr>
    </w:p>
    <w:p w14:paraId="1CFB9C61">
      <w:pPr>
        <w:widowControl/>
        <w:jc w:val="left"/>
      </w:pPr>
      <w:r>
        <w:rPr>
          <w:rFonts w:hint="eastAsia"/>
        </w:rPr>
        <w:t>格式2</w:t>
      </w:r>
    </w:p>
    <w:p w14:paraId="7BAAE676">
      <w:pPr>
        <w:widowControl/>
        <w:jc w:val="left"/>
      </w:pPr>
    </w:p>
    <w:p w14:paraId="66584A08">
      <w:pPr>
        <w:snapToGrid w:val="0"/>
        <w:spacing w:line="360" w:lineRule="auto"/>
        <w:jc w:val="center"/>
        <w:rPr>
          <w:rFonts w:hint="eastAsia" w:ascii="宋体" w:hAnsi="宋体"/>
          <w:b/>
          <w:sz w:val="72"/>
          <w:szCs w:val="72"/>
        </w:rPr>
      </w:pPr>
      <w:r>
        <w:rPr>
          <w:rFonts w:hint="eastAsia" w:ascii="宋体" w:hAnsi="宋体"/>
          <w:b/>
          <w:sz w:val="72"/>
          <w:szCs w:val="72"/>
        </w:rPr>
        <w:t>滁州市轨道交通运营有限公司</w:t>
      </w:r>
    </w:p>
    <w:p w14:paraId="641CF6D6">
      <w:pPr>
        <w:snapToGrid w:val="0"/>
        <w:spacing w:line="360" w:lineRule="auto"/>
        <w:jc w:val="center"/>
        <w:rPr>
          <w:sz w:val="48"/>
          <w:szCs w:val="48"/>
        </w:rPr>
      </w:pPr>
      <w:r>
        <w:rPr>
          <w:rFonts w:hint="eastAsia"/>
          <w:b/>
          <w:sz w:val="48"/>
          <w:szCs w:val="48"/>
        </w:rPr>
        <w:t>2024年滁宁城铁调度票务部防寒物资采购项目</w:t>
      </w:r>
    </w:p>
    <w:p w14:paraId="46365917">
      <w:pPr>
        <w:snapToGrid w:val="0"/>
        <w:spacing w:line="360" w:lineRule="auto"/>
      </w:pPr>
    </w:p>
    <w:p w14:paraId="2E04B008">
      <w:pPr>
        <w:snapToGrid w:val="0"/>
        <w:spacing w:line="453" w:lineRule="atLeast"/>
        <w:rPr>
          <w:rFonts w:ascii="Arial Narrow"/>
          <w:b/>
          <w:szCs w:val="21"/>
        </w:rPr>
      </w:pPr>
    </w:p>
    <w:p w14:paraId="04E1F33C">
      <w:pPr>
        <w:snapToGrid w:val="0"/>
        <w:spacing w:line="453" w:lineRule="atLeast"/>
        <w:rPr>
          <w:rFonts w:ascii="Arial Narrow"/>
          <w:b/>
          <w:szCs w:val="21"/>
        </w:rPr>
      </w:pPr>
    </w:p>
    <w:p w14:paraId="6B3CED7B">
      <w:pPr>
        <w:snapToGrid w:val="0"/>
        <w:spacing w:line="453" w:lineRule="atLeast"/>
        <w:rPr>
          <w:rFonts w:ascii="Arial Narrow"/>
          <w:b/>
          <w:szCs w:val="21"/>
        </w:rPr>
      </w:pPr>
    </w:p>
    <w:p w14:paraId="1B6F79BA">
      <w:pPr>
        <w:snapToGrid w:val="0"/>
        <w:spacing w:line="453" w:lineRule="atLeast"/>
        <w:rPr>
          <w:rFonts w:ascii="Arial Narrow"/>
          <w:b/>
          <w:szCs w:val="21"/>
        </w:rPr>
      </w:pPr>
    </w:p>
    <w:p w14:paraId="1E9D99BB">
      <w:pPr>
        <w:snapToGrid w:val="0"/>
        <w:spacing w:line="453" w:lineRule="atLeast"/>
        <w:jc w:val="center"/>
        <w:rPr>
          <w:rFonts w:ascii="黑体" w:eastAsia="黑体"/>
          <w:w w:val="80"/>
          <w:sz w:val="28"/>
        </w:rPr>
      </w:pPr>
      <w:r>
        <w:rPr>
          <w:rFonts w:hint="eastAsia" w:ascii="Arial Narrow"/>
          <w:b/>
          <w:sz w:val="96"/>
        </w:rPr>
        <w:t>报价文件</w:t>
      </w:r>
    </w:p>
    <w:p w14:paraId="1F1F6783"/>
    <w:p w14:paraId="12D2D87F">
      <w:pPr>
        <w:jc w:val="center"/>
      </w:pPr>
      <w:r>
        <w:rPr>
          <w:rFonts w:hint="eastAsia"/>
        </w:rPr>
        <w:t>（非密封部分）</w:t>
      </w:r>
    </w:p>
    <w:p w14:paraId="3DC833B0"/>
    <w:p w14:paraId="4473BF94"/>
    <w:p w14:paraId="27896609"/>
    <w:p w14:paraId="5D1C35DE"/>
    <w:p w14:paraId="1E4B743F"/>
    <w:p w14:paraId="4FB74C42"/>
    <w:p w14:paraId="45F562BB"/>
    <w:p w14:paraId="71D98935"/>
    <w:p w14:paraId="417197F6"/>
    <w:p w14:paraId="3DDF8CD0"/>
    <w:p w14:paraId="4429D63D"/>
    <w:p w14:paraId="140CB15D"/>
    <w:p w14:paraId="45FCF009">
      <w:pPr>
        <w:widowControl/>
        <w:ind w:firstLine="1920" w:firstLineChars="600"/>
        <w:jc w:val="left"/>
        <w:rPr>
          <w:rFonts w:hint="eastAsia"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3916C67">
      <w:pPr>
        <w:snapToGrid w:val="0"/>
        <w:spacing w:line="827" w:lineRule="atLeast"/>
        <w:rPr>
          <w:rFonts w:hint="eastAsia"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4CF86ACF">
      <w:pPr>
        <w:widowControl/>
        <w:jc w:val="left"/>
        <w:rPr>
          <w:rFonts w:hint="eastAsia" w:ascii="宋体" w:hAnsi="宋体"/>
          <w:sz w:val="32"/>
          <w:szCs w:val="32"/>
        </w:rPr>
      </w:pPr>
    </w:p>
    <w:p w14:paraId="7126544C">
      <w:pPr>
        <w:widowControl/>
        <w:jc w:val="left"/>
        <w:rPr>
          <w:szCs w:val="21"/>
        </w:rPr>
      </w:pPr>
    </w:p>
    <w:p w14:paraId="667CE44A">
      <w:pPr>
        <w:widowControl/>
        <w:jc w:val="left"/>
        <w:rPr>
          <w:szCs w:val="21"/>
        </w:rPr>
      </w:pPr>
    </w:p>
    <w:p w14:paraId="30BF06D4">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4A4DAE53">
      <w:pPr>
        <w:widowControl/>
        <w:jc w:val="left"/>
        <w:rPr>
          <w:sz w:val="24"/>
          <w:szCs w:val="24"/>
        </w:rPr>
      </w:pPr>
      <w:r>
        <w:rPr>
          <w:rFonts w:hint="eastAsia"/>
        </w:rPr>
        <w:t>格式3</w:t>
      </w:r>
    </w:p>
    <w:p w14:paraId="21258923">
      <w:pPr>
        <w:pStyle w:val="3"/>
        <w:spacing w:line="360" w:lineRule="auto"/>
        <w:jc w:val="center"/>
        <w:rPr>
          <w:sz w:val="32"/>
          <w:szCs w:val="32"/>
        </w:rPr>
      </w:pPr>
      <w:r>
        <w:rPr>
          <w:rFonts w:hint="eastAsia"/>
          <w:sz w:val="32"/>
          <w:szCs w:val="32"/>
        </w:rPr>
        <w:t>法定代表人授权委托书</w:t>
      </w:r>
    </w:p>
    <w:p w14:paraId="380AB52B">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0DD507F8">
      <w:pPr>
        <w:spacing w:line="360" w:lineRule="auto"/>
        <w:ind w:firstLine="480" w:firstLineChars="200"/>
        <w:rPr>
          <w:sz w:val="24"/>
          <w:szCs w:val="24"/>
        </w:rPr>
      </w:pPr>
      <w:r>
        <w:rPr>
          <w:rFonts w:hint="eastAsia"/>
          <w:sz w:val="24"/>
          <w:szCs w:val="24"/>
        </w:rPr>
        <w:t>特此声明！</w:t>
      </w:r>
    </w:p>
    <w:p w14:paraId="409F644D">
      <w:pPr>
        <w:spacing w:before="240" w:beforeLines="100" w:after="240" w:afterLines="100" w:line="360" w:lineRule="auto"/>
        <w:rPr>
          <w:sz w:val="24"/>
          <w:szCs w:val="24"/>
        </w:rPr>
      </w:pPr>
      <w:r>
        <w:rPr>
          <w:rFonts w:hint="eastAsia"/>
          <w:sz w:val="24"/>
          <w:szCs w:val="24"/>
        </w:rPr>
        <w:t>法定代表人签字：</w:t>
      </w:r>
    </w:p>
    <w:p w14:paraId="3DD7A215">
      <w:pPr>
        <w:spacing w:before="240" w:beforeLines="100" w:after="240" w:afterLines="100" w:line="360" w:lineRule="auto"/>
        <w:rPr>
          <w:sz w:val="24"/>
          <w:szCs w:val="24"/>
        </w:rPr>
      </w:pPr>
      <w:r>
        <w:rPr>
          <w:rFonts w:hint="eastAsia"/>
          <w:sz w:val="24"/>
          <w:szCs w:val="24"/>
        </w:rPr>
        <w:t>法定代表人身份证号：</w:t>
      </w:r>
    </w:p>
    <w:p w14:paraId="1471DDBE">
      <w:pPr>
        <w:spacing w:before="240" w:beforeLines="100" w:after="240" w:afterLines="100" w:line="360" w:lineRule="auto"/>
        <w:rPr>
          <w:sz w:val="24"/>
          <w:szCs w:val="24"/>
        </w:rPr>
      </w:pPr>
      <w:r>
        <w:rPr>
          <w:rFonts w:hint="eastAsia"/>
          <w:sz w:val="24"/>
          <w:szCs w:val="24"/>
        </w:rPr>
        <w:t>代理人（被授权人）签字：</w:t>
      </w:r>
    </w:p>
    <w:p w14:paraId="6F547AE4">
      <w:pPr>
        <w:spacing w:before="240" w:beforeLines="100" w:after="240" w:afterLines="100" w:line="360" w:lineRule="auto"/>
        <w:rPr>
          <w:sz w:val="24"/>
          <w:szCs w:val="24"/>
        </w:rPr>
      </w:pPr>
      <w:r>
        <w:rPr>
          <w:rFonts w:hint="eastAsia"/>
          <w:sz w:val="24"/>
          <w:szCs w:val="24"/>
        </w:rPr>
        <w:t>代理人（被授权人）身份证号：</w:t>
      </w:r>
    </w:p>
    <w:p w14:paraId="16FB77DD">
      <w:pPr>
        <w:spacing w:before="240" w:beforeLines="100" w:after="240" w:afterLines="100" w:line="360" w:lineRule="auto"/>
        <w:rPr>
          <w:sz w:val="24"/>
          <w:szCs w:val="24"/>
        </w:rPr>
      </w:pPr>
      <w:r>
        <w:rPr>
          <w:rFonts w:hint="eastAsia"/>
          <w:sz w:val="24"/>
          <w:szCs w:val="24"/>
        </w:rPr>
        <w:t>代理人（被授权人）职务：</w:t>
      </w:r>
    </w:p>
    <w:p w14:paraId="483216A7">
      <w:pPr>
        <w:spacing w:before="240" w:beforeLines="100" w:after="240" w:afterLines="100" w:line="360" w:lineRule="auto"/>
        <w:rPr>
          <w:sz w:val="24"/>
          <w:szCs w:val="24"/>
        </w:rPr>
      </w:pPr>
      <w:r>
        <w:rPr>
          <w:rFonts w:hint="eastAsia"/>
          <w:sz w:val="24"/>
          <w:szCs w:val="24"/>
        </w:rPr>
        <w:t>单位名称（公章）：</w:t>
      </w:r>
    </w:p>
    <w:p w14:paraId="449BD571">
      <w:pPr>
        <w:spacing w:before="240" w:beforeLines="100" w:after="240" w:afterLines="100" w:line="360" w:lineRule="auto"/>
        <w:rPr>
          <w:sz w:val="24"/>
          <w:szCs w:val="24"/>
        </w:rPr>
      </w:pPr>
      <w:r>
        <w:rPr>
          <w:rFonts w:hint="eastAsia"/>
          <w:sz w:val="24"/>
          <w:szCs w:val="24"/>
        </w:rPr>
        <w:t>单位地址：</w:t>
      </w:r>
    </w:p>
    <w:p w14:paraId="2958228C">
      <w:pPr>
        <w:spacing w:before="240" w:beforeLines="100" w:after="240" w:afterLines="100" w:line="360" w:lineRule="auto"/>
        <w:rPr>
          <w:sz w:val="24"/>
          <w:szCs w:val="24"/>
        </w:rPr>
      </w:pPr>
    </w:p>
    <w:p w14:paraId="35322E2D">
      <w:pPr>
        <w:wordWrap w:val="0"/>
        <w:spacing w:before="240" w:beforeLines="100" w:after="240" w:afterLines="100" w:line="360" w:lineRule="auto"/>
        <w:jc w:val="right"/>
        <w:rPr>
          <w:sz w:val="28"/>
          <w:szCs w:val="28"/>
        </w:rPr>
      </w:pPr>
      <w:r>
        <w:rPr>
          <w:rFonts w:hint="eastAsia"/>
          <w:sz w:val="24"/>
          <w:szCs w:val="24"/>
        </w:rPr>
        <w:t xml:space="preserve">                                                             日期：   年   月   日</w:t>
      </w:r>
    </w:p>
    <w:p w14:paraId="6009AD71">
      <w:pPr>
        <w:widowControl/>
        <w:jc w:val="left"/>
        <w:rPr>
          <w:szCs w:val="21"/>
        </w:rPr>
        <w:sectPr>
          <w:pgSz w:w="11906" w:h="16838"/>
          <w:pgMar w:top="1579" w:right="754" w:bottom="779" w:left="754" w:header="779" w:footer="992" w:gutter="0"/>
          <w:pgNumType w:fmt="numberInDash"/>
          <w:cols w:space="120" w:num="1"/>
        </w:sectPr>
      </w:pPr>
    </w:p>
    <w:p w14:paraId="7955792E">
      <w:pPr>
        <w:widowControl/>
        <w:jc w:val="left"/>
      </w:pPr>
      <w:r>
        <w:rPr>
          <w:rFonts w:hint="eastAsia"/>
        </w:rPr>
        <w:t>格式4</w:t>
      </w:r>
    </w:p>
    <w:p w14:paraId="5F16CBAD">
      <w:pPr>
        <w:pStyle w:val="4"/>
        <w:spacing w:before="2" w:beforeLines="1" w:after="2" w:afterLines="1" w:line="360" w:lineRule="auto"/>
        <w:jc w:val="center"/>
        <w:rPr>
          <w:rFonts w:ascii="Arial" w:hAnsi="Arial" w:cs="Arial"/>
          <w:sz w:val="30"/>
          <w:szCs w:val="30"/>
        </w:rPr>
      </w:pPr>
      <w:bookmarkStart w:id="0" w:name="_Toc22503"/>
      <w:bookmarkStart w:id="1" w:name="_Toc471894962"/>
      <w:bookmarkStart w:id="2" w:name="_Toc10620851"/>
      <w:bookmarkStart w:id="3" w:name="_Toc477250300"/>
      <w:bookmarkStart w:id="4" w:name="_Toc470617844"/>
      <w:bookmarkStart w:id="5" w:name="_Toc472325755"/>
      <w:bookmarkStart w:id="6" w:name="_Toc92804592"/>
      <w:r>
        <w:rPr>
          <w:rFonts w:hint="eastAsia" w:ascii="Arial" w:hAnsi="Arial"/>
        </w:rPr>
        <w:t>诚信承诺书</w:t>
      </w:r>
      <w:bookmarkEnd w:id="0"/>
      <w:bookmarkEnd w:id="1"/>
      <w:bookmarkEnd w:id="2"/>
      <w:bookmarkEnd w:id="3"/>
      <w:bookmarkEnd w:id="4"/>
      <w:bookmarkEnd w:id="5"/>
      <w:bookmarkEnd w:id="6"/>
    </w:p>
    <w:p w14:paraId="08909055">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2CFDB03F">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1B5F308A">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2DD5D4D5">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7F52B9C7">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6881AC5D">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51BE5FEC">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428B871F">
      <w:pPr>
        <w:spacing w:line="360" w:lineRule="auto"/>
        <w:ind w:left="900"/>
        <w:rPr>
          <w:rFonts w:ascii="Arial" w:hAnsi="Arial"/>
          <w:sz w:val="24"/>
        </w:rPr>
      </w:pPr>
    </w:p>
    <w:p w14:paraId="7DCB8EE5">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0535D0D8">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7C99A670">
      <w:pPr>
        <w:numPr>
          <w:ilvl w:val="0"/>
          <w:numId w:val="4"/>
        </w:numPr>
        <w:spacing w:line="360" w:lineRule="auto"/>
        <w:rPr>
          <w:rFonts w:ascii="Arial" w:hAnsi="Arial"/>
          <w:sz w:val="24"/>
        </w:rPr>
      </w:pPr>
      <w:r>
        <w:rPr>
          <w:rFonts w:hint="eastAsia" w:ascii="Arial" w:hAnsi="Arial"/>
          <w:sz w:val="24"/>
        </w:rPr>
        <w:t>如成交，取消本单位成交资格；</w:t>
      </w:r>
    </w:p>
    <w:p w14:paraId="2D930AD4">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6411013B">
      <w:pPr>
        <w:spacing w:line="360" w:lineRule="auto"/>
        <w:ind w:firstLine="480" w:firstLineChars="200"/>
        <w:rPr>
          <w:rFonts w:ascii="Arial" w:hAnsi="Arial"/>
          <w:sz w:val="24"/>
        </w:rPr>
      </w:pPr>
    </w:p>
    <w:p w14:paraId="7B693156">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0D96A895">
      <w:pPr>
        <w:tabs>
          <w:tab w:val="left" w:pos="8364"/>
        </w:tabs>
        <w:snapToGrid w:val="0"/>
        <w:spacing w:line="360" w:lineRule="auto"/>
        <w:ind w:left="5677" w:leftChars="2500" w:right="-57" w:hanging="427" w:hangingChars="178"/>
        <w:rPr>
          <w:rFonts w:ascii="Arial" w:hAnsi="Arial"/>
          <w:sz w:val="24"/>
        </w:rPr>
      </w:pPr>
    </w:p>
    <w:p w14:paraId="67CE04D0">
      <w:pPr>
        <w:tabs>
          <w:tab w:val="left" w:pos="8364"/>
        </w:tabs>
        <w:snapToGrid w:val="0"/>
        <w:spacing w:line="360" w:lineRule="auto"/>
        <w:ind w:left="5677" w:leftChars="2500" w:right="-57" w:hanging="427" w:hangingChars="178"/>
        <w:rPr>
          <w:rFonts w:ascii="Arial" w:hAnsi="Arial"/>
          <w:sz w:val="24"/>
        </w:rPr>
      </w:pPr>
    </w:p>
    <w:p w14:paraId="659B919A">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1C2DAC52">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0730DCF7">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563D441B">
      <w:pPr>
        <w:pStyle w:val="17"/>
        <w:spacing w:before="0" w:after="100" w:afterAutospacing="1" w:line="360" w:lineRule="auto"/>
      </w:pPr>
      <w:r>
        <w:rPr>
          <w:rFonts w:hint="eastAsia"/>
        </w:rPr>
        <w:t>第五章 合同条款</w:t>
      </w:r>
    </w:p>
    <w:p w14:paraId="4BEC0A21">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6C6E2E21">
      <w:pPr>
        <w:snapToGrid w:val="0"/>
        <w:spacing w:line="360" w:lineRule="auto"/>
        <w:rPr>
          <w:rFonts w:hint="eastAsia"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0F6BC052">
      <w:pPr>
        <w:snapToGrid w:val="0"/>
        <w:spacing w:line="360" w:lineRule="auto"/>
        <w:ind w:left="556" w:leftChars="265"/>
        <w:rPr>
          <w:rFonts w:hint="eastAsia"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4EF0C911">
      <w:pPr>
        <w:snapToGrid w:val="0"/>
        <w:spacing w:line="360" w:lineRule="auto"/>
        <w:rPr>
          <w:rFonts w:hint="eastAsia" w:ascii="宋体" w:hAnsi="宋体"/>
          <w:b/>
          <w:szCs w:val="21"/>
        </w:rPr>
      </w:pPr>
      <w:r>
        <w:rPr>
          <w:rFonts w:hint="eastAsia" w:ascii="宋体" w:hAnsi="宋体"/>
          <w:b/>
          <w:szCs w:val="21"/>
        </w:rPr>
        <w:t>2.   价格</w:t>
      </w:r>
    </w:p>
    <w:p w14:paraId="0C96EA1A">
      <w:pPr>
        <w:snapToGrid w:val="0"/>
        <w:spacing w:line="360" w:lineRule="auto"/>
        <w:ind w:left="525" w:hanging="525" w:hangingChars="250"/>
        <w:rPr>
          <w:rFonts w:hint="eastAsia"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18B22140">
      <w:pPr>
        <w:snapToGrid w:val="0"/>
        <w:spacing w:line="360" w:lineRule="auto"/>
        <w:ind w:left="525" w:hanging="525" w:hangingChars="250"/>
        <w:rPr>
          <w:rFonts w:hint="eastAsia"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BD20969">
      <w:pPr>
        <w:snapToGrid w:val="0"/>
        <w:spacing w:line="360" w:lineRule="auto"/>
        <w:ind w:left="525" w:hanging="525" w:hangingChars="250"/>
        <w:rPr>
          <w:rFonts w:hint="eastAsia"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0FEB8E72">
      <w:pPr>
        <w:tabs>
          <w:tab w:val="left" w:pos="540"/>
        </w:tabs>
        <w:snapToGrid w:val="0"/>
        <w:spacing w:line="360" w:lineRule="auto"/>
        <w:rPr>
          <w:rFonts w:hint="eastAsia" w:ascii="宋体" w:hAnsi="宋体"/>
          <w:b/>
          <w:szCs w:val="21"/>
        </w:rPr>
      </w:pPr>
      <w:r>
        <w:rPr>
          <w:rFonts w:hint="eastAsia" w:ascii="宋体" w:hAnsi="宋体"/>
          <w:b/>
          <w:szCs w:val="21"/>
        </w:rPr>
        <w:t xml:space="preserve">3.   交货地点 </w:t>
      </w:r>
    </w:p>
    <w:p w14:paraId="4BF9653D">
      <w:pPr>
        <w:snapToGrid w:val="0"/>
        <w:spacing w:line="360" w:lineRule="auto"/>
        <w:ind w:firstLine="525" w:firstLineChars="250"/>
        <w:rPr>
          <w:rFonts w:hint="eastAsia" w:ascii="宋体" w:hAnsi="宋体"/>
        </w:rPr>
      </w:pPr>
      <w:r>
        <w:rPr>
          <w:rFonts w:hint="eastAsia"/>
        </w:rPr>
        <w:t>滁州市买方指定地点。</w:t>
      </w:r>
    </w:p>
    <w:p w14:paraId="46C46604">
      <w:pPr>
        <w:snapToGrid w:val="0"/>
        <w:spacing w:line="360" w:lineRule="auto"/>
        <w:rPr>
          <w:rFonts w:hint="eastAsia" w:ascii="宋体" w:hAnsi="宋体"/>
          <w:b/>
          <w:szCs w:val="21"/>
        </w:rPr>
      </w:pPr>
      <w:r>
        <w:rPr>
          <w:rFonts w:hint="eastAsia" w:ascii="宋体" w:hAnsi="宋体"/>
          <w:b/>
          <w:szCs w:val="21"/>
        </w:rPr>
        <w:t>4.   交货时间</w:t>
      </w:r>
    </w:p>
    <w:p w14:paraId="5B6EC962">
      <w:pPr>
        <w:tabs>
          <w:tab w:val="left" w:pos="540"/>
        </w:tabs>
        <w:snapToGrid w:val="0"/>
        <w:spacing w:line="360" w:lineRule="auto"/>
        <w:ind w:left="525" w:leftChars="250"/>
        <w:rPr>
          <w:rFonts w:hint="eastAsia"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12E2953B">
      <w:pPr>
        <w:tabs>
          <w:tab w:val="left" w:pos="435"/>
          <w:tab w:val="left" w:pos="3135"/>
        </w:tabs>
        <w:snapToGrid w:val="0"/>
        <w:spacing w:line="360" w:lineRule="auto"/>
        <w:rPr>
          <w:rFonts w:hint="eastAsia"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06BC65E1">
      <w:pPr>
        <w:snapToGrid w:val="0"/>
        <w:spacing w:line="360" w:lineRule="auto"/>
        <w:ind w:left="525" w:hanging="525" w:hangingChars="250"/>
        <w:rPr>
          <w:rFonts w:hint="eastAsia"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1DD804E0">
      <w:pPr>
        <w:snapToGrid w:val="0"/>
        <w:spacing w:line="360" w:lineRule="auto"/>
        <w:ind w:left="525" w:hanging="525" w:hangingChars="250"/>
        <w:rPr>
          <w:rFonts w:hint="eastAsia"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30944575">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165040FC">
      <w:pPr>
        <w:tabs>
          <w:tab w:val="left" w:pos="540"/>
        </w:tabs>
        <w:adjustRightInd w:val="0"/>
        <w:snapToGrid w:val="0"/>
        <w:spacing w:line="360" w:lineRule="auto"/>
        <w:ind w:left="525" w:hanging="525" w:hangingChars="250"/>
        <w:rPr>
          <w:rFonts w:hint="eastAsia"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78166CD3">
      <w:pPr>
        <w:adjustRightInd w:val="0"/>
        <w:snapToGrid w:val="0"/>
        <w:spacing w:line="360" w:lineRule="auto"/>
        <w:ind w:left="525" w:hanging="525" w:hangingChars="250"/>
        <w:rPr>
          <w:rFonts w:hint="eastAsia"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2AE5B6AD">
      <w:pPr>
        <w:adjustRightInd w:val="0"/>
        <w:snapToGrid w:val="0"/>
        <w:spacing w:line="360" w:lineRule="auto"/>
        <w:ind w:left="525" w:hanging="525" w:hangingChars="250"/>
        <w:rPr>
          <w:rFonts w:hint="eastAsia"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C7F60CF">
      <w:pPr>
        <w:adjustRightInd w:val="0"/>
        <w:snapToGrid w:val="0"/>
        <w:spacing w:line="360" w:lineRule="auto"/>
        <w:ind w:left="525"/>
        <w:rPr>
          <w:rFonts w:hint="eastAsia"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7C4F66C6">
      <w:pPr>
        <w:adjustRightInd w:val="0"/>
        <w:snapToGrid w:val="0"/>
        <w:spacing w:line="360" w:lineRule="auto"/>
        <w:ind w:left="525"/>
        <w:rPr>
          <w:rFonts w:hint="eastAsia"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F694440">
      <w:pPr>
        <w:tabs>
          <w:tab w:val="left" w:pos="540"/>
        </w:tabs>
        <w:snapToGrid w:val="0"/>
        <w:spacing w:line="360" w:lineRule="auto"/>
        <w:rPr>
          <w:rFonts w:hint="eastAsia" w:ascii="宋体" w:hAnsi="宋体"/>
          <w:b/>
          <w:szCs w:val="21"/>
        </w:rPr>
      </w:pPr>
      <w:r>
        <w:rPr>
          <w:rFonts w:hint="eastAsia" w:ascii="宋体" w:hAnsi="宋体"/>
          <w:b/>
          <w:szCs w:val="21"/>
        </w:rPr>
        <w:t>6.   包装、包装标志及环境保护</w:t>
      </w:r>
    </w:p>
    <w:p w14:paraId="3B242D38">
      <w:pPr>
        <w:snapToGrid w:val="0"/>
        <w:spacing w:line="360" w:lineRule="auto"/>
        <w:ind w:left="525" w:hanging="525" w:hangingChars="250"/>
        <w:rPr>
          <w:rFonts w:hint="eastAsia"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71C95671">
      <w:pPr>
        <w:tabs>
          <w:tab w:val="left" w:pos="540"/>
        </w:tabs>
        <w:snapToGrid w:val="0"/>
        <w:spacing w:line="360" w:lineRule="auto"/>
        <w:rPr>
          <w:rFonts w:hint="eastAsia" w:ascii="宋体" w:hAnsi="宋体"/>
          <w:szCs w:val="21"/>
        </w:rPr>
      </w:pPr>
      <w:r>
        <w:rPr>
          <w:rFonts w:hint="eastAsia" w:ascii="宋体" w:hAnsi="宋体"/>
          <w:szCs w:val="21"/>
        </w:rPr>
        <w:t>6.2  卖方应在每一包装箱的适当位置作出下列标记：</w:t>
      </w:r>
    </w:p>
    <w:p w14:paraId="5B32EA53">
      <w:pPr>
        <w:snapToGrid w:val="0"/>
        <w:spacing w:line="360" w:lineRule="auto"/>
        <w:ind w:left="525" w:leftChars="250"/>
        <w:rPr>
          <w:rFonts w:hint="eastAsia" w:ascii="宋体" w:hAnsi="宋体"/>
          <w:szCs w:val="21"/>
        </w:rPr>
      </w:pPr>
      <w:r>
        <w:rPr>
          <w:rFonts w:hint="eastAsia" w:ascii="宋体" w:hAnsi="宋体"/>
          <w:szCs w:val="21"/>
        </w:rPr>
        <w:t>1）收货人；</w:t>
      </w:r>
    </w:p>
    <w:p w14:paraId="12AC36AE">
      <w:pPr>
        <w:snapToGrid w:val="0"/>
        <w:spacing w:line="360" w:lineRule="auto"/>
        <w:ind w:left="525" w:leftChars="250"/>
        <w:rPr>
          <w:rFonts w:hint="eastAsia" w:ascii="宋体" w:hAnsi="宋体"/>
          <w:szCs w:val="21"/>
        </w:rPr>
      </w:pPr>
      <w:r>
        <w:rPr>
          <w:rFonts w:hint="eastAsia" w:ascii="宋体" w:hAnsi="宋体"/>
          <w:szCs w:val="21"/>
        </w:rPr>
        <w:t>2）货物名称、件数；</w:t>
      </w:r>
    </w:p>
    <w:p w14:paraId="42EB19D3">
      <w:pPr>
        <w:snapToGrid w:val="0"/>
        <w:spacing w:line="360" w:lineRule="auto"/>
        <w:ind w:left="525" w:leftChars="250"/>
        <w:rPr>
          <w:rFonts w:hint="eastAsia" w:ascii="宋体" w:hAnsi="宋体"/>
          <w:szCs w:val="21"/>
        </w:rPr>
      </w:pPr>
      <w:r>
        <w:rPr>
          <w:rFonts w:hint="eastAsia" w:ascii="宋体" w:hAnsi="宋体"/>
          <w:szCs w:val="21"/>
        </w:rPr>
        <w:t>3）毛重、净重；</w:t>
      </w:r>
    </w:p>
    <w:p w14:paraId="2A9A7C9A">
      <w:pPr>
        <w:snapToGrid w:val="0"/>
        <w:spacing w:line="360" w:lineRule="auto"/>
        <w:ind w:left="525" w:leftChars="250"/>
        <w:rPr>
          <w:rFonts w:hint="eastAsia" w:ascii="宋体" w:hAnsi="宋体"/>
          <w:szCs w:val="21"/>
        </w:rPr>
      </w:pPr>
      <w:r>
        <w:rPr>
          <w:rFonts w:hint="eastAsia" w:ascii="宋体" w:hAnsi="宋体"/>
          <w:szCs w:val="21"/>
        </w:rPr>
        <w:t>4）体积（长×宽×高，用毫米表示）；</w:t>
      </w:r>
    </w:p>
    <w:p w14:paraId="49F7986D">
      <w:pPr>
        <w:snapToGrid w:val="0"/>
        <w:spacing w:line="360" w:lineRule="auto"/>
        <w:ind w:left="525" w:leftChars="250"/>
        <w:rPr>
          <w:rFonts w:hint="eastAsia" w:ascii="宋体" w:hAnsi="宋体"/>
          <w:szCs w:val="21"/>
        </w:rPr>
      </w:pPr>
      <w:r>
        <w:rPr>
          <w:rFonts w:hint="eastAsia" w:ascii="宋体" w:hAnsi="宋体"/>
          <w:szCs w:val="21"/>
        </w:rPr>
        <w:t>5）货物运输警示标识；</w:t>
      </w:r>
    </w:p>
    <w:p w14:paraId="2F9CCBFA">
      <w:pPr>
        <w:snapToGrid w:val="0"/>
        <w:spacing w:line="360" w:lineRule="auto"/>
        <w:ind w:left="525" w:leftChars="250"/>
        <w:rPr>
          <w:rFonts w:hint="eastAsia" w:ascii="宋体" w:hAnsi="宋体"/>
          <w:szCs w:val="21"/>
        </w:rPr>
      </w:pPr>
      <w:r>
        <w:rPr>
          <w:rFonts w:hint="eastAsia" w:ascii="宋体" w:hAnsi="宋体"/>
          <w:szCs w:val="21"/>
        </w:rPr>
        <w:t>6）合同号；</w:t>
      </w:r>
    </w:p>
    <w:p w14:paraId="01D91DA3">
      <w:pPr>
        <w:snapToGrid w:val="0"/>
        <w:spacing w:line="360" w:lineRule="auto"/>
        <w:ind w:left="525" w:leftChars="250"/>
        <w:rPr>
          <w:rFonts w:hint="eastAsia" w:ascii="宋体" w:hAnsi="宋体"/>
          <w:szCs w:val="21"/>
        </w:rPr>
      </w:pPr>
      <w:r>
        <w:rPr>
          <w:rFonts w:hint="eastAsia" w:ascii="宋体" w:hAnsi="宋体"/>
          <w:szCs w:val="21"/>
        </w:rPr>
        <w:t>7）其他应标记内容。</w:t>
      </w:r>
    </w:p>
    <w:p w14:paraId="2D6F24F7">
      <w:pPr>
        <w:snapToGrid w:val="0"/>
        <w:spacing w:line="360" w:lineRule="auto"/>
        <w:ind w:left="525" w:leftChars="250"/>
        <w:rPr>
          <w:rFonts w:hint="eastAsia"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0E9DFDAD">
      <w:pPr>
        <w:adjustRightInd w:val="0"/>
        <w:snapToGrid w:val="0"/>
        <w:spacing w:line="360" w:lineRule="auto"/>
        <w:rPr>
          <w:rFonts w:hint="eastAsia"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262C47D6">
      <w:pPr>
        <w:snapToGrid w:val="0"/>
        <w:spacing w:line="360" w:lineRule="auto"/>
        <w:ind w:left="525" w:hanging="525" w:hangingChars="250"/>
        <w:rPr>
          <w:rFonts w:hint="eastAsia"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5DCDDBE4">
      <w:pPr>
        <w:snapToGrid w:val="0"/>
        <w:spacing w:line="360" w:lineRule="auto"/>
        <w:ind w:left="525" w:hanging="525" w:hangingChars="250"/>
        <w:rPr>
          <w:rFonts w:hint="eastAsia"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631C25C5">
      <w:pPr>
        <w:snapToGrid w:val="0"/>
        <w:spacing w:line="360" w:lineRule="auto"/>
        <w:ind w:left="525" w:hanging="525" w:hangingChars="250"/>
        <w:rPr>
          <w:rFonts w:hint="eastAsia"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2EA02D2B">
      <w:pPr>
        <w:snapToGrid w:val="0"/>
        <w:spacing w:line="360" w:lineRule="auto"/>
        <w:ind w:left="525" w:hanging="525" w:hangingChars="250"/>
        <w:rPr>
          <w:rFonts w:hint="eastAsia"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1710269">
      <w:pPr>
        <w:snapToGrid w:val="0"/>
        <w:spacing w:line="360" w:lineRule="auto"/>
        <w:ind w:left="525" w:hanging="525" w:hangingChars="250"/>
        <w:rPr>
          <w:rFonts w:hint="eastAsia"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B4C3B8">
      <w:pPr>
        <w:snapToGrid w:val="0"/>
        <w:spacing w:line="360" w:lineRule="auto"/>
        <w:ind w:left="525" w:hanging="525" w:hangingChars="250"/>
        <w:rPr>
          <w:rFonts w:hint="eastAsia"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081F9574">
      <w:pPr>
        <w:adjustRightInd w:val="0"/>
        <w:snapToGrid w:val="0"/>
        <w:spacing w:line="360" w:lineRule="auto"/>
        <w:rPr>
          <w:rFonts w:hint="eastAsia"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2EDAB39F">
      <w:pPr>
        <w:adjustRightInd w:val="0"/>
        <w:snapToGrid w:val="0"/>
        <w:spacing w:line="360" w:lineRule="auto"/>
        <w:ind w:left="525" w:hanging="525" w:hangingChars="250"/>
        <w:rPr>
          <w:rFonts w:hint="eastAsia" w:ascii="宋体" w:hAnsi="宋体"/>
          <w:szCs w:val="21"/>
        </w:rPr>
      </w:pPr>
      <w:r>
        <w:rPr>
          <w:rFonts w:hint="eastAsia" w:ascii="宋体" w:hAnsi="宋体"/>
          <w:szCs w:val="21"/>
        </w:rPr>
        <w:t>8.1  卖方应按照国家有关法律法规和“三包”规定提供服务。</w:t>
      </w:r>
    </w:p>
    <w:p w14:paraId="5C6A27A5">
      <w:pPr>
        <w:adjustRightInd w:val="0"/>
        <w:snapToGrid w:val="0"/>
        <w:spacing w:line="360" w:lineRule="auto"/>
        <w:ind w:left="525" w:hanging="525" w:hangingChars="250"/>
        <w:rPr>
          <w:rFonts w:hint="eastAsia" w:ascii="宋体" w:hAnsi="宋体"/>
          <w:szCs w:val="21"/>
        </w:rPr>
      </w:pPr>
      <w:r>
        <w:rPr>
          <w:rFonts w:hint="eastAsia" w:ascii="宋体" w:hAnsi="宋体"/>
          <w:szCs w:val="21"/>
        </w:rPr>
        <w:t>8.2  除前款规定外，根据买方需要，卖方还应提供下列服务：</w:t>
      </w:r>
    </w:p>
    <w:p w14:paraId="30096EF3">
      <w:pPr>
        <w:adjustRightInd w:val="0"/>
        <w:snapToGrid w:val="0"/>
        <w:spacing w:line="360" w:lineRule="auto"/>
        <w:ind w:left="525" w:hanging="525" w:hangingChars="250"/>
        <w:rPr>
          <w:rFonts w:hint="eastAsia"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472CDDC8">
      <w:pPr>
        <w:adjustRightInd w:val="0"/>
        <w:snapToGrid w:val="0"/>
        <w:spacing w:line="360" w:lineRule="auto"/>
        <w:ind w:left="525"/>
        <w:rPr>
          <w:rFonts w:hint="eastAsia" w:ascii="宋体" w:hAnsi="宋体"/>
          <w:szCs w:val="21"/>
        </w:rPr>
      </w:pPr>
      <w:r>
        <w:rPr>
          <w:rFonts w:hint="eastAsia" w:ascii="宋体" w:hAnsi="宋体"/>
          <w:szCs w:val="21"/>
        </w:rPr>
        <w:t>2）就货物的安装、启动、运行及维护等对买方人员进行免费培训。</w:t>
      </w:r>
    </w:p>
    <w:p w14:paraId="3AF08AA0">
      <w:pPr>
        <w:adjustRightInd w:val="0"/>
        <w:snapToGrid w:val="0"/>
        <w:spacing w:line="360" w:lineRule="auto"/>
        <w:ind w:left="525" w:hanging="525" w:hangingChars="250"/>
        <w:rPr>
          <w:rFonts w:hint="eastAsia"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1D839E3C">
      <w:pPr>
        <w:adjustRightInd w:val="0"/>
        <w:snapToGrid w:val="0"/>
        <w:spacing w:line="360" w:lineRule="auto"/>
        <w:ind w:left="525" w:hanging="525" w:hangingChars="250"/>
        <w:rPr>
          <w:rFonts w:hint="eastAsia"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51D609FB">
      <w:pPr>
        <w:tabs>
          <w:tab w:val="left" w:pos="360"/>
          <w:tab w:val="left" w:pos="540"/>
        </w:tabs>
        <w:snapToGrid w:val="0"/>
        <w:spacing w:line="360" w:lineRule="auto"/>
        <w:rPr>
          <w:rFonts w:hint="eastAsia" w:ascii="宋体" w:hAnsi="宋体"/>
          <w:b/>
          <w:bCs/>
          <w:szCs w:val="21"/>
        </w:rPr>
      </w:pPr>
      <w:r>
        <w:rPr>
          <w:rFonts w:hint="eastAsia" w:ascii="宋体" w:hAnsi="宋体"/>
          <w:b/>
          <w:bCs/>
          <w:szCs w:val="21"/>
        </w:rPr>
        <w:t>9.   质保期</w:t>
      </w:r>
    </w:p>
    <w:p w14:paraId="4580F8B0">
      <w:pPr>
        <w:tabs>
          <w:tab w:val="left" w:pos="360"/>
        </w:tabs>
        <w:snapToGrid w:val="0"/>
        <w:spacing w:line="360" w:lineRule="auto"/>
        <w:ind w:left="525" w:hanging="525" w:hangingChars="250"/>
        <w:rPr>
          <w:rFonts w:hint="eastAsia"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7B9BD5CA">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5A34CB55">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2A6D8897">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47A28AAD">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EAD247B">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25312047">
      <w:pPr>
        <w:tabs>
          <w:tab w:val="left" w:pos="540"/>
        </w:tabs>
        <w:snapToGrid w:val="0"/>
        <w:spacing w:line="360" w:lineRule="auto"/>
        <w:ind w:left="525" w:hanging="525" w:hangingChars="250"/>
        <w:rPr>
          <w:rFonts w:hint="eastAsia"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19095546">
      <w:pPr>
        <w:numPr>
          <w:ilvl w:val="0"/>
          <w:numId w:val="5"/>
        </w:numPr>
        <w:snapToGrid w:val="0"/>
        <w:spacing w:line="360" w:lineRule="auto"/>
        <w:ind w:left="0" w:firstLine="0"/>
        <w:rPr>
          <w:rFonts w:hint="eastAsia" w:ascii="宋体" w:hAnsi="宋体"/>
          <w:b/>
          <w:szCs w:val="21"/>
        </w:rPr>
      </w:pPr>
      <w:r>
        <w:rPr>
          <w:rFonts w:hint="eastAsia" w:ascii="宋体" w:hAnsi="宋体"/>
          <w:b/>
          <w:szCs w:val="21"/>
        </w:rPr>
        <w:t>货款支付</w:t>
      </w:r>
    </w:p>
    <w:p w14:paraId="284FB4FC">
      <w:pPr>
        <w:snapToGrid w:val="0"/>
        <w:spacing w:line="360" w:lineRule="auto"/>
        <w:ind w:left="525" w:hanging="525" w:hangingChars="250"/>
        <w:rPr>
          <w:rFonts w:hint="eastAsia"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699C8B28">
      <w:pPr>
        <w:tabs>
          <w:tab w:val="left" w:pos="180"/>
          <w:tab w:val="left" w:pos="540"/>
        </w:tabs>
        <w:snapToGrid w:val="0"/>
        <w:spacing w:line="360" w:lineRule="auto"/>
        <w:ind w:left="525" w:hanging="525" w:hangingChars="250"/>
        <w:rPr>
          <w:rFonts w:hint="eastAsia"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lang w:bidi="ar"/>
        </w:rPr>
        <w:t>货物到货经买方验收合格、卖方开具的</w:t>
      </w:r>
      <w:r>
        <w:rPr>
          <w:rFonts w:hint="eastAsia" w:ascii="宋体" w:hAnsi="宋体"/>
          <w:szCs w:val="21"/>
        </w:rPr>
        <w:t>增值税专用发票经买方审核无误以及货物明细清单经双方确认无异后，买方</w:t>
      </w:r>
      <w:r>
        <w:rPr>
          <w:rFonts w:hint="eastAsia" w:ascii="宋体" w:hAnsi="宋体"/>
          <w:szCs w:val="21"/>
          <w:lang w:bidi="ar"/>
        </w:rPr>
        <w:t>按合同价款全额（或交付货物金额）的</w:t>
      </w:r>
      <w:r>
        <w:rPr>
          <w:rFonts w:hint="eastAsia" w:ascii="宋体" w:hAnsi="宋体"/>
          <w:szCs w:val="21"/>
          <w:u w:val="single"/>
          <w:lang w:bidi="ar"/>
        </w:rPr>
        <w:t>95%</w:t>
      </w:r>
      <w:r>
        <w:rPr>
          <w:rFonts w:hint="eastAsia" w:ascii="宋体" w:hAnsi="宋体"/>
          <w:szCs w:val="21"/>
          <w:lang w:bidi="ar"/>
        </w:rPr>
        <w:t>在</w:t>
      </w:r>
      <w:r>
        <w:rPr>
          <w:rFonts w:hint="eastAsia" w:ascii="宋体" w:hAnsi="宋体"/>
          <w:szCs w:val="21"/>
          <w:u w:val="single"/>
          <w:lang w:bidi="ar"/>
        </w:rPr>
        <w:t>90</w:t>
      </w:r>
      <w:r>
        <w:rPr>
          <w:rFonts w:hint="eastAsia" w:ascii="宋体" w:hAnsi="宋体"/>
          <w:szCs w:val="21"/>
          <w:lang w:bidi="ar"/>
        </w:rPr>
        <w:t>个工作日内予以支付</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r>
        <w:rPr>
          <w:rFonts w:hint="eastAsia" w:ascii="宋体" w:hAnsi="宋体"/>
          <w:szCs w:val="21"/>
          <w:lang w:bidi="ar"/>
        </w:rPr>
        <w:t>。如果卖方未能及时开具发票，买方有权拒绝支付相应货款而不承担任何责任。</w:t>
      </w:r>
    </w:p>
    <w:p w14:paraId="6E3CF160">
      <w:pPr>
        <w:snapToGrid w:val="0"/>
        <w:spacing w:line="360" w:lineRule="auto"/>
        <w:ind w:left="525" w:hanging="525" w:hangingChars="250"/>
        <w:rPr>
          <w:rFonts w:hint="eastAsia"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104F2DE1">
      <w:pPr>
        <w:snapToGrid w:val="0"/>
        <w:spacing w:line="360" w:lineRule="auto"/>
        <w:rPr>
          <w:rFonts w:hint="eastAsia" w:ascii="宋体" w:hAnsi="宋体"/>
          <w:szCs w:val="21"/>
        </w:rPr>
      </w:pPr>
      <w:r>
        <w:rPr>
          <w:rFonts w:hint="eastAsia" w:ascii="宋体" w:hAnsi="宋体"/>
          <w:szCs w:val="21"/>
        </w:rPr>
        <w:t>10.4 货款以银行转账方式结算。</w:t>
      </w:r>
    </w:p>
    <w:p w14:paraId="0FD8A4DA">
      <w:pPr>
        <w:snapToGrid w:val="0"/>
        <w:spacing w:line="360" w:lineRule="auto"/>
        <w:ind w:left="525" w:hanging="525" w:hangingChars="250"/>
        <w:rPr>
          <w:rFonts w:hint="eastAsia" w:ascii="宋体" w:hAnsi="宋体"/>
          <w:szCs w:val="21"/>
        </w:rPr>
      </w:pPr>
      <w:r>
        <w:rPr>
          <w:rFonts w:hint="eastAsia" w:ascii="宋体" w:hAnsi="宋体"/>
          <w:szCs w:val="21"/>
        </w:rPr>
        <w:t>10.5 本合同约定的不含税价款不因国家税率</w:t>
      </w:r>
      <w:bookmarkStart w:id="9" w:name="_GoBack"/>
      <w:bookmarkEnd w:id="9"/>
      <w:r>
        <w:rPr>
          <w:rFonts w:hint="eastAsia" w:ascii="宋体" w:hAnsi="宋体"/>
          <w:szCs w:val="21"/>
        </w:rPr>
        <w:t>变化而变化。在合同履行期间，如遇国家的税率调整或其他政策影响税率的，则价税合计金额做相应调整。</w:t>
      </w:r>
    </w:p>
    <w:p w14:paraId="5216A3A8">
      <w:pPr>
        <w:snapToGrid w:val="0"/>
        <w:spacing w:line="360" w:lineRule="auto"/>
        <w:ind w:left="525" w:hanging="525" w:hangingChars="250"/>
        <w:rPr>
          <w:rFonts w:hint="eastAsia"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71806A81">
      <w:pPr>
        <w:snapToGrid w:val="0"/>
        <w:spacing w:line="360" w:lineRule="auto"/>
        <w:ind w:left="527" w:hanging="527" w:hangingChars="250"/>
        <w:rPr>
          <w:rFonts w:hint="eastAsia"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22A2B130">
      <w:pPr>
        <w:snapToGrid w:val="0"/>
        <w:spacing w:line="360" w:lineRule="auto"/>
        <w:ind w:left="525" w:hanging="525" w:hangingChars="250"/>
        <w:rPr>
          <w:rFonts w:hint="eastAsia"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600257AF">
      <w:pPr>
        <w:snapToGrid w:val="0"/>
        <w:spacing w:line="360" w:lineRule="auto"/>
        <w:ind w:left="525" w:hanging="525" w:hangingChars="250"/>
        <w:rPr>
          <w:rFonts w:hint="eastAsia"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szCs w:val="21"/>
        </w:rPr>
        <w:t>履约保证金提交方式：应按照本合同要求向买方提交履约保证金或按买方要求开具同等金额的银行保函。</w:t>
      </w:r>
    </w:p>
    <w:p w14:paraId="1CA98E51">
      <w:pPr>
        <w:snapToGrid w:val="0"/>
        <w:spacing w:line="360" w:lineRule="auto"/>
        <w:ind w:left="525" w:hanging="525" w:hangingChars="250"/>
        <w:rPr>
          <w:rFonts w:hint="eastAsia"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8600C73">
      <w:pPr>
        <w:snapToGrid w:val="0"/>
        <w:spacing w:line="360" w:lineRule="auto"/>
        <w:ind w:left="525" w:hanging="525" w:hangingChars="25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如买方根据本合同的约定扣除履约保证金，卖方必须在扣款后</w:t>
      </w:r>
      <w:r>
        <w:rPr>
          <w:rFonts w:hint="eastAsia" w:ascii="宋体" w:hAnsi="宋体"/>
          <w:szCs w:val="21"/>
          <w:u w:val="single"/>
        </w:rPr>
        <w:t xml:space="preserve"> 5 </w:t>
      </w:r>
      <w:r>
        <w:rPr>
          <w:rFonts w:hint="eastAsia" w:ascii="宋体" w:hAnsi="宋体"/>
          <w:szCs w:val="21"/>
        </w:rPr>
        <w:t>个工作日内，补足相等于该扣除款额的履约保证金，以保证合同履行期间履约保证金的完整。如履约保证金尚不能弥补买方的损失，买方有权向卖方另行主张赔偿。</w:t>
      </w:r>
    </w:p>
    <w:p w14:paraId="1115E277">
      <w:pPr>
        <w:snapToGrid w:val="0"/>
        <w:spacing w:line="360" w:lineRule="auto"/>
        <w:ind w:left="525" w:hanging="525" w:hangingChars="250"/>
        <w:rPr>
          <w:rFonts w:hint="eastAsia" w:ascii="宋体" w:hAnsi="宋体"/>
          <w:b/>
          <w:bCs/>
          <w:szCs w:val="21"/>
        </w:rPr>
      </w:pPr>
      <w:r>
        <w:rPr>
          <w:rFonts w:hint="eastAsia" w:ascii="宋体" w:hAnsi="宋体"/>
          <w:szCs w:val="21"/>
        </w:rPr>
        <w:t xml:space="preserve">11.5 </w:t>
      </w:r>
      <w:r>
        <w:rPr>
          <w:rFonts w:hint="eastAsia" w:ascii="宋体" w:hAnsi="宋体"/>
          <w:bCs/>
          <w:szCs w:val="21"/>
        </w:rPr>
        <w:t>履约保证金的有效期限至本</w:t>
      </w:r>
      <w:r>
        <w:rPr>
          <w:rFonts w:hint="eastAsia" w:ascii="宋体" w:hAnsi="宋体"/>
          <w:bCs/>
          <w:szCs w:val="21"/>
          <w:lang w:bidi="ar"/>
        </w:rPr>
        <w:t>合同项下最后一批货物经买方验收合格之日止。履约保证金有效期满后，买方审核无误后于</w:t>
      </w:r>
      <w:r>
        <w:rPr>
          <w:rFonts w:hint="eastAsia" w:ascii="宋体" w:hAnsi="宋体"/>
          <w:szCs w:val="21"/>
          <w:u w:val="single"/>
        </w:rPr>
        <w:t>30</w:t>
      </w:r>
      <w:r>
        <w:rPr>
          <w:rFonts w:hint="eastAsia" w:ascii="宋体" w:hAnsi="宋体"/>
          <w:szCs w:val="21"/>
        </w:rPr>
        <w:t>个工作日</w:t>
      </w:r>
      <w:r>
        <w:rPr>
          <w:rFonts w:hint="eastAsia" w:ascii="宋体" w:hAnsi="宋体"/>
          <w:bCs/>
          <w:szCs w:val="21"/>
          <w:lang w:bidi="ar"/>
        </w:rPr>
        <w:t>内无息退回。履约保证金有效期期满后，卖方需继续履行质保期义务。</w:t>
      </w:r>
    </w:p>
    <w:p w14:paraId="5AFA3407">
      <w:pPr>
        <w:snapToGrid w:val="0"/>
        <w:spacing w:line="360" w:lineRule="auto"/>
        <w:rPr>
          <w:rFonts w:hint="eastAsia"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7C7FA757">
      <w:pPr>
        <w:snapToGrid w:val="0"/>
        <w:spacing w:line="360" w:lineRule="auto"/>
        <w:ind w:left="525" w:hanging="525" w:hangingChars="250"/>
        <w:rPr>
          <w:rFonts w:hint="eastAsia"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0FA6ECEF">
      <w:pPr>
        <w:snapToGrid w:val="0"/>
        <w:spacing w:line="360" w:lineRule="auto"/>
        <w:ind w:left="525" w:hanging="525" w:hangingChars="250"/>
        <w:rPr>
          <w:rFonts w:hint="eastAsia"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57C15E3">
      <w:pPr>
        <w:tabs>
          <w:tab w:val="left" w:pos="360"/>
        </w:tabs>
        <w:snapToGrid w:val="0"/>
        <w:spacing w:line="360" w:lineRule="auto"/>
        <w:rPr>
          <w:rFonts w:hint="eastAsia"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0F2EB71C">
      <w:pPr>
        <w:snapToGrid w:val="0"/>
        <w:spacing w:line="360" w:lineRule="auto"/>
        <w:ind w:left="525" w:hanging="525" w:hangingChars="250"/>
        <w:rPr>
          <w:rFonts w:hint="eastAsia"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3F5CEA61">
      <w:pPr>
        <w:snapToGrid w:val="0"/>
        <w:spacing w:line="360" w:lineRule="auto"/>
        <w:ind w:left="525" w:hanging="525" w:hangingChars="250"/>
        <w:rPr>
          <w:rFonts w:hint="eastAsia"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5B059130">
      <w:pPr>
        <w:snapToGrid w:val="0"/>
        <w:spacing w:line="360" w:lineRule="auto"/>
        <w:ind w:left="525" w:hanging="525" w:hangingChars="250"/>
        <w:rPr>
          <w:rFonts w:hint="eastAsia"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430BC946">
      <w:pPr>
        <w:snapToGrid w:val="0"/>
        <w:spacing w:line="360" w:lineRule="auto"/>
        <w:ind w:left="525" w:hanging="525" w:hangingChars="250"/>
        <w:rPr>
          <w:rFonts w:hint="eastAsia"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0A92C309">
      <w:pPr>
        <w:snapToGrid w:val="0"/>
        <w:spacing w:line="360" w:lineRule="auto"/>
        <w:ind w:left="525" w:hanging="525" w:hangingChars="250"/>
        <w:rPr>
          <w:rFonts w:hint="eastAsia" w:ascii="宋体" w:hAnsi="宋体"/>
          <w:szCs w:val="21"/>
        </w:rPr>
      </w:pPr>
      <w:r>
        <w:rPr>
          <w:rFonts w:hint="eastAsia" w:ascii="宋体" w:hAnsi="宋体"/>
          <w:szCs w:val="21"/>
        </w:rPr>
        <w:t>13.5 卖方未按本合同的规定和“服务承诺”提供伴随服务/售后服务的，应按合同总额的5%向买方承担违约责任。</w:t>
      </w:r>
    </w:p>
    <w:p w14:paraId="45EC7586">
      <w:pPr>
        <w:tabs>
          <w:tab w:val="left" w:pos="360"/>
        </w:tabs>
        <w:snapToGrid w:val="0"/>
        <w:spacing w:line="360" w:lineRule="auto"/>
        <w:ind w:left="525" w:hanging="525" w:hangingChars="250"/>
        <w:rPr>
          <w:rFonts w:hint="eastAsia"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722857B2">
      <w:pPr>
        <w:tabs>
          <w:tab w:val="left" w:pos="360"/>
        </w:tabs>
        <w:snapToGrid w:val="0"/>
        <w:spacing w:line="360" w:lineRule="auto"/>
        <w:ind w:left="525" w:hanging="525" w:hangingChars="250"/>
        <w:rPr>
          <w:rFonts w:hint="eastAsia"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28C5ED47">
      <w:pPr>
        <w:tabs>
          <w:tab w:val="left" w:pos="360"/>
        </w:tabs>
        <w:snapToGrid w:val="0"/>
        <w:spacing w:line="360" w:lineRule="auto"/>
        <w:ind w:left="525" w:hanging="525" w:hangingChars="250"/>
        <w:rPr>
          <w:rFonts w:hint="eastAsia" w:ascii="宋体" w:hAnsi="宋体"/>
          <w:szCs w:val="21"/>
          <w:highlight w:val="yellow"/>
        </w:rPr>
      </w:pPr>
      <w:r>
        <w:rPr>
          <w:rFonts w:hint="eastAsia" w:ascii="宋体" w:hAnsi="宋体"/>
          <w:szCs w:val="21"/>
        </w:rPr>
        <w:t>13.8</w:t>
      </w:r>
      <w:r>
        <w:rPr>
          <w:rFonts w:hint="eastAsia" w:ascii="宋体" w:hAnsi="宋体"/>
          <w:szCs w:val="21"/>
          <w:lang w:val="en-US" w:eastAsia="zh-CN"/>
        </w:rPr>
        <w:t xml:space="preserve"> </w:t>
      </w:r>
      <w:r>
        <w:rPr>
          <w:rFonts w:hint="eastAsia" w:ascii="宋体" w:hAnsi="宋体"/>
          <w:szCs w:val="21"/>
        </w:rPr>
        <w:t>如果出现如下情形之一或者全部的，买方有权直接通知卖方解除或者终止合同：</w:t>
      </w:r>
    </w:p>
    <w:p w14:paraId="652B9B4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szCs w:val="21"/>
        </w:rPr>
      </w:pPr>
      <w:r>
        <w:rPr>
          <w:rFonts w:hint="eastAsia" w:ascii="宋体" w:hAnsi="宋体"/>
          <w:szCs w:val="21"/>
        </w:rPr>
        <w:t>1）因不可抗力导致买方不能实现合同目的；</w:t>
      </w:r>
    </w:p>
    <w:p w14:paraId="4ACE7D2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szCs w:val="21"/>
        </w:rPr>
      </w:pPr>
      <w:r>
        <w:rPr>
          <w:rFonts w:hint="eastAsia" w:ascii="宋体" w:hAnsi="宋体"/>
          <w:szCs w:val="21"/>
        </w:rPr>
        <w:t>2）在合同约定的履行期届满之前，卖方明确表示或者以自己的行为标明不履行相应义务的；</w:t>
      </w:r>
    </w:p>
    <w:p w14:paraId="0D0C83F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szCs w:val="21"/>
        </w:rPr>
      </w:pPr>
      <w:r>
        <w:rPr>
          <w:rFonts w:hint="eastAsia" w:ascii="宋体" w:hAnsi="宋体"/>
          <w:szCs w:val="21"/>
        </w:rPr>
        <w:t>3）卖方延迟履行部分或者全部债务，或者发生其他行为，致使买方不能实现合同目的。</w:t>
      </w:r>
    </w:p>
    <w:p w14:paraId="2AF42D7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color w:val="000000"/>
          <w:szCs w:val="21"/>
        </w:rPr>
      </w:pPr>
      <w:r>
        <w:rPr>
          <w:rFonts w:hint="eastAsia" w:ascii="宋体" w:hAnsi="宋体"/>
          <w:color w:val="000000"/>
          <w:szCs w:val="21"/>
        </w:rPr>
        <w:t>4）卖方发生其他根本违约行为的。</w:t>
      </w:r>
    </w:p>
    <w:p w14:paraId="51055E16">
      <w:pPr>
        <w:snapToGrid w:val="0"/>
        <w:spacing w:line="360" w:lineRule="auto"/>
        <w:rPr>
          <w:rFonts w:hint="eastAsia" w:ascii="宋体" w:hAnsi="宋体"/>
          <w:szCs w:val="21"/>
        </w:rPr>
      </w:pPr>
      <w:r>
        <w:rPr>
          <w:rFonts w:hint="eastAsia" w:ascii="宋体" w:hAnsi="宋体"/>
          <w:b/>
          <w:bCs/>
          <w:szCs w:val="21"/>
        </w:rPr>
        <w:t xml:space="preserve">14.  </w:t>
      </w:r>
      <w:r>
        <w:rPr>
          <w:rFonts w:hint="eastAsia" w:ascii="宋体" w:hAnsi="宋体"/>
          <w:b/>
          <w:szCs w:val="21"/>
        </w:rPr>
        <w:t>不可抗力</w:t>
      </w:r>
    </w:p>
    <w:p w14:paraId="0974A6E2">
      <w:pPr>
        <w:snapToGrid w:val="0"/>
        <w:spacing w:line="360" w:lineRule="auto"/>
        <w:ind w:left="525" w:hanging="525" w:hangingChars="250"/>
        <w:rPr>
          <w:rFonts w:hint="eastAsia"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773C5F29">
      <w:pPr>
        <w:snapToGrid w:val="0"/>
        <w:spacing w:line="360" w:lineRule="auto"/>
        <w:ind w:left="525" w:hanging="525" w:hangingChars="250"/>
        <w:rPr>
          <w:rFonts w:hint="eastAsia"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7E04574">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1190001D">
      <w:pPr>
        <w:tabs>
          <w:tab w:val="left" w:pos="360"/>
        </w:tabs>
        <w:snapToGrid w:val="0"/>
        <w:spacing w:line="360" w:lineRule="auto"/>
        <w:rPr>
          <w:rFonts w:hint="eastAsia"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60A1EA71">
      <w:pPr>
        <w:tabs>
          <w:tab w:val="left" w:pos="360"/>
        </w:tabs>
        <w:snapToGrid w:val="0"/>
        <w:spacing w:line="360" w:lineRule="auto"/>
        <w:ind w:left="525" w:hanging="525" w:hangingChars="250"/>
        <w:rPr>
          <w:rFonts w:hint="eastAsia"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753664CF">
      <w:pPr>
        <w:tabs>
          <w:tab w:val="left" w:pos="360"/>
        </w:tabs>
        <w:snapToGrid w:val="0"/>
        <w:spacing w:line="360" w:lineRule="auto"/>
        <w:ind w:left="525" w:hanging="525" w:hangingChars="250"/>
        <w:rPr>
          <w:rFonts w:hint="eastAsia"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23A4559B">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C8BB251">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35B16005">
      <w:pPr>
        <w:tabs>
          <w:tab w:val="left" w:pos="360"/>
          <w:tab w:val="left" w:pos="540"/>
        </w:tabs>
        <w:snapToGrid w:val="0"/>
        <w:spacing w:line="360" w:lineRule="auto"/>
        <w:ind w:left="525" w:hanging="525" w:hangingChars="250"/>
        <w:rPr>
          <w:rFonts w:hint="eastAsia" w:ascii="宋体" w:hAnsi="宋体"/>
          <w:szCs w:val="21"/>
        </w:rPr>
      </w:pPr>
      <w:r>
        <w:rPr>
          <w:rFonts w:hint="eastAsia" w:ascii="宋体" w:hAnsi="宋体"/>
          <w:szCs w:val="21"/>
        </w:rPr>
        <w:t>16.1 买方有权向卖方发出书面通知，从以下方面对合同内容进行变更，卖方应无条件执行买方的变更要求：</w:t>
      </w:r>
    </w:p>
    <w:p w14:paraId="021B8CC4">
      <w:pPr>
        <w:tabs>
          <w:tab w:val="left" w:pos="360"/>
          <w:tab w:val="left" w:pos="540"/>
        </w:tabs>
        <w:snapToGrid w:val="0"/>
        <w:spacing w:line="360" w:lineRule="auto"/>
        <w:ind w:left="525" w:leftChars="250"/>
        <w:rPr>
          <w:rFonts w:hint="eastAsia"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29F47E9C">
      <w:pPr>
        <w:tabs>
          <w:tab w:val="left" w:pos="360"/>
          <w:tab w:val="left" w:pos="540"/>
        </w:tabs>
        <w:snapToGrid w:val="0"/>
        <w:spacing w:line="360" w:lineRule="auto"/>
        <w:ind w:left="525" w:leftChars="250"/>
        <w:rPr>
          <w:rFonts w:hint="eastAsia"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2682A615">
      <w:pPr>
        <w:tabs>
          <w:tab w:val="left" w:pos="360"/>
          <w:tab w:val="left" w:pos="540"/>
        </w:tabs>
        <w:snapToGrid w:val="0"/>
        <w:spacing w:line="360" w:lineRule="auto"/>
        <w:ind w:left="525" w:hanging="525" w:hangingChars="250"/>
        <w:rPr>
          <w:rFonts w:hint="eastAsia" w:ascii="宋体" w:hAnsi="宋体"/>
          <w:szCs w:val="21"/>
        </w:rPr>
      </w:pPr>
      <w:r>
        <w:rPr>
          <w:rFonts w:hint="eastAsia" w:ascii="宋体" w:hAnsi="宋体"/>
          <w:szCs w:val="21"/>
        </w:rPr>
        <w:t>16.2 除合同另有约定外，本框架合同在下列情况下终止：</w:t>
      </w:r>
    </w:p>
    <w:p w14:paraId="6F465021">
      <w:pPr>
        <w:tabs>
          <w:tab w:val="left" w:pos="360"/>
          <w:tab w:val="left" w:pos="540"/>
        </w:tabs>
        <w:snapToGrid w:val="0"/>
        <w:spacing w:line="360" w:lineRule="auto"/>
        <w:ind w:left="525" w:leftChars="250"/>
        <w:rPr>
          <w:rFonts w:hint="eastAsia" w:ascii="宋体" w:hAnsi="宋体"/>
          <w:szCs w:val="21"/>
        </w:rPr>
      </w:pPr>
      <w:r>
        <w:rPr>
          <w:rFonts w:hint="eastAsia" w:ascii="宋体" w:hAnsi="宋体"/>
          <w:szCs w:val="21"/>
        </w:rPr>
        <w:t>1）双方协商同意，并签署书面终止合同；</w:t>
      </w:r>
    </w:p>
    <w:p w14:paraId="010F002C">
      <w:pPr>
        <w:tabs>
          <w:tab w:val="left" w:pos="360"/>
          <w:tab w:val="left" w:pos="540"/>
        </w:tabs>
        <w:snapToGrid w:val="0"/>
        <w:spacing w:line="360" w:lineRule="auto"/>
        <w:ind w:left="525" w:leftChars="250"/>
        <w:rPr>
          <w:rFonts w:hint="eastAsia"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4DBD582E">
      <w:pPr>
        <w:tabs>
          <w:tab w:val="left" w:pos="360"/>
          <w:tab w:val="left" w:pos="540"/>
        </w:tabs>
        <w:snapToGrid w:val="0"/>
        <w:spacing w:line="360" w:lineRule="auto"/>
        <w:ind w:left="525" w:leftChars="250"/>
        <w:rPr>
          <w:rFonts w:hint="eastAsia" w:ascii="宋体" w:hAnsi="宋体"/>
          <w:szCs w:val="21"/>
        </w:rPr>
      </w:pPr>
      <w:r>
        <w:rPr>
          <w:rFonts w:hint="eastAsia" w:ascii="宋体" w:hAnsi="宋体"/>
          <w:szCs w:val="21"/>
        </w:rPr>
        <w:t>3）一方破产、解散或停业清理，另一方可以在向该方发出通知后的十天内终止本合同。</w:t>
      </w:r>
    </w:p>
    <w:p w14:paraId="5B52C663">
      <w:pPr>
        <w:tabs>
          <w:tab w:val="left" w:pos="360"/>
          <w:tab w:val="left" w:pos="540"/>
        </w:tabs>
        <w:snapToGrid w:val="0"/>
        <w:spacing w:line="360" w:lineRule="auto"/>
        <w:ind w:left="525" w:hanging="525" w:hangingChars="250"/>
        <w:rPr>
          <w:rFonts w:hint="eastAsia"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3DD6C311">
      <w:pPr>
        <w:tabs>
          <w:tab w:val="left" w:pos="360"/>
          <w:tab w:val="left" w:pos="540"/>
        </w:tabs>
        <w:snapToGrid w:val="0"/>
        <w:spacing w:line="360" w:lineRule="auto"/>
        <w:ind w:left="525" w:hanging="525" w:hangingChars="250"/>
        <w:rPr>
          <w:rFonts w:hint="eastAsia"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5CFF85A9">
      <w:pPr>
        <w:tabs>
          <w:tab w:val="left" w:pos="180"/>
        </w:tabs>
        <w:snapToGrid w:val="0"/>
        <w:spacing w:line="360" w:lineRule="auto"/>
        <w:rPr>
          <w:rFonts w:hint="eastAsia"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35473015">
      <w:pPr>
        <w:tabs>
          <w:tab w:val="left" w:pos="360"/>
        </w:tabs>
        <w:snapToGrid w:val="0"/>
        <w:spacing w:line="360" w:lineRule="auto"/>
        <w:ind w:left="525" w:leftChars="250"/>
        <w:rPr>
          <w:rFonts w:hint="eastAsia"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85FD49D">
      <w:pPr>
        <w:tabs>
          <w:tab w:val="left" w:pos="360"/>
        </w:tabs>
        <w:snapToGrid w:val="0"/>
        <w:spacing w:line="360" w:lineRule="auto"/>
        <w:ind w:left="525" w:hanging="525" w:hangingChars="250"/>
        <w:rPr>
          <w:rFonts w:hint="eastAsia" w:ascii="宋体" w:hAnsi="宋体"/>
          <w:bCs/>
          <w:szCs w:val="21"/>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3F8D47EC">
      <w:pPr>
        <w:tabs>
          <w:tab w:val="left" w:pos="360"/>
        </w:tabs>
        <w:snapToGrid w:val="0"/>
        <w:spacing w:line="360" w:lineRule="auto"/>
        <w:ind w:left="643" w:hanging="642" w:hangingChars="306"/>
        <w:rPr>
          <w:rFonts w:hint="eastAsia"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dit="readOnly"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06BD5"/>
    <w:rsid w:val="00010BAD"/>
    <w:rsid w:val="00012B79"/>
    <w:rsid w:val="000155ED"/>
    <w:rsid w:val="000171A2"/>
    <w:rsid w:val="00017BCA"/>
    <w:rsid w:val="00017C45"/>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147E"/>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774"/>
    <w:rsid w:val="001C4FB1"/>
    <w:rsid w:val="001C5D16"/>
    <w:rsid w:val="001C733D"/>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0704"/>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16B"/>
    <w:rsid w:val="002D2E3E"/>
    <w:rsid w:val="002D4330"/>
    <w:rsid w:val="002D43C0"/>
    <w:rsid w:val="002D4629"/>
    <w:rsid w:val="002D5071"/>
    <w:rsid w:val="002D5819"/>
    <w:rsid w:val="002D62A1"/>
    <w:rsid w:val="002D645D"/>
    <w:rsid w:val="002D68C4"/>
    <w:rsid w:val="002D7B4E"/>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191"/>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0670"/>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6714C"/>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42"/>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27F4"/>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0A9"/>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52E"/>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D61C4"/>
    <w:rsid w:val="004D79C5"/>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319A"/>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31AA"/>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16B4"/>
    <w:rsid w:val="005A41DB"/>
    <w:rsid w:val="005A4824"/>
    <w:rsid w:val="005A6AB9"/>
    <w:rsid w:val="005A6B51"/>
    <w:rsid w:val="005B093F"/>
    <w:rsid w:val="005B0FDE"/>
    <w:rsid w:val="005B1A6A"/>
    <w:rsid w:val="005B2259"/>
    <w:rsid w:val="005B2418"/>
    <w:rsid w:val="005B343C"/>
    <w:rsid w:val="005B38D5"/>
    <w:rsid w:val="005B7767"/>
    <w:rsid w:val="005C005A"/>
    <w:rsid w:val="005C050F"/>
    <w:rsid w:val="005C1651"/>
    <w:rsid w:val="005C1CB5"/>
    <w:rsid w:val="005C42FD"/>
    <w:rsid w:val="005C4E46"/>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5DD0"/>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7662F"/>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12B8"/>
    <w:rsid w:val="006A3127"/>
    <w:rsid w:val="006A5D7E"/>
    <w:rsid w:val="006A694D"/>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6A9F"/>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BF7"/>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2B23"/>
    <w:rsid w:val="0079452F"/>
    <w:rsid w:val="00794E1D"/>
    <w:rsid w:val="007951ED"/>
    <w:rsid w:val="00796905"/>
    <w:rsid w:val="00796E6F"/>
    <w:rsid w:val="007972E6"/>
    <w:rsid w:val="00797434"/>
    <w:rsid w:val="0079760E"/>
    <w:rsid w:val="00797DB1"/>
    <w:rsid w:val="007A4198"/>
    <w:rsid w:val="007A4DB8"/>
    <w:rsid w:val="007A5906"/>
    <w:rsid w:val="007A61ED"/>
    <w:rsid w:val="007A7DF9"/>
    <w:rsid w:val="007B0969"/>
    <w:rsid w:val="007B1184"/>
    <w:rsid w:val="007B17EC"/>
    <w:rsid w:val="007B1C6A"/>
    <w:rsid w:val="007B282C"/>
    <w:rsid w:val="007B2F0D"/>
    <w:rsid w:val="007B312C"/>
    <w:rsid w:val="007B35DD"/>
    <w:rsid w:val="007B4089"/>
    <w:rsid w:val="007B77F0"/>
    <w:rsid w:val="007C09D6"/>
    <w:rsid w:val="007C1FDB"/>
    <w:rsid w:val="007C31FA"/>
    <w:rsid w:val="007C337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1820"/>
    <w:rsid w:val="007F247A"/>
    <w:rsid w:val="007F311D"/>
    <w:rsid w:val="007F54A6"/>
    <w:rsid w:val="007F6898"/>
    <w:rsid w:val="007F6A56"/>
    <w:rsid w:val="007F7298"/>
    <w:rsid w:val="007F7D2D"/>
    <w:rsid w:val="00800144"/>
    <w:rsid w:val="0080019F"/>
    <w:rsid w:val="00800F8A"/>
    <w:rsid w:val="008024C4"/>
    <w:rsid w:val="0080274D"/>
    <w:rsid w:val="008034E1"/>
    <w:rsid w:val="00803BBD"/>
    <w:rsid w:val="00804C8A"/>
    <w:rsid w:val="008056CB"/>
    <w:rsid w:val="00806E1A"/>
    <w:rsid w:val="008072C9"/>
    <w:rsid w:val="008110F8"/>
    <w:rsid w:val="008130CF"/>
    <w:rsid w:val="0081650E"/>
    <w:rsid w:val="00816FA2"/>
    <w:rsid w:val="00822728"/>
    <w:rsid w:val="00826B25"/>
    <w:rsid w:val="00830F80"/>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4051"/>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4DA6"/>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5F01"/>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2E2"/>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4BE3"/>
    <w:rsid w:val="00BE5EA6"/>
    <w:rsid w:val="00BE699D"/>
    <w:rsid w:val="00BE72B8"/>
    <w:rsid w:val="00BF0ACA"/>
    <w:rsid w:val="00BF272E"/>
    <w:rsid w:val="00BF393A"/>
    <w:rsid w:val="00BF55BC"/>
    <w:rsid w:val="00BF69C9"/>
    <w:rsid w:val="00C003CE"/>
    <w:rsid w:val="00C00D92"/>
    <w:rsid w:val="00C0144A"/>
    <w:rsid w:val="00C01C74"/>
    <w:rsid w:val="00C02693"/>
    <w:rsid w:val="00C03680"/>
    <w:rsid w:val="00C0438D"/>
    <w:rsid w:val="00C04EB4"/>
    <w:rsid w:val="00C05CD0"/>
    <w:rsid w:val="00C06F89"/>
    <w:rsid w:val="00C075A3"/>
    <w:rsid w:val="00C108FA"/>
    <w:rsid w:val="00C10B21"/>
    <w:rsid w:val="00C10F56"/>
    <w:rsid w:val="00C113ED"/>
    <w:rsid w:val="00C138DC"/>
    <w:rsid w:val="00C13C58"/>
    <w:rsid w:val="00C13DAB"/>
    <w:rsid w:val="00C147BB"/>
    <w:rsid w:val="00C169EA"/>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5CC"/>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245A"/>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262B"/>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2B6"/>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26F"/>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58F7"/>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990"/>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2BA5"/>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D68"/>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6EC5"/>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4B10"/>
    <w:rsid w:val="00F95DD0"/>
    <w:rsid w:val="00FA093E"/>
    <w:rsid w:val="00FA0B2D"/>
    <w:rsid w:val="00FA176D"/>
    <w:rsid w:val="00FA208A"/>
    <w:rsid w:val="00FA270A"/>
    <w:rsid w:val="00FA2C75"/>
    <w:rsid w:val="00FA3B90"/>
    <w:rsid w:val="00FA569A"/>
    <w:rsid w:val="00FA574B"/>
    <w:rsid w:val="00FA6D3A"/>
    <w:rsid w:val="00FB12DD"/>
    <w:rsid w:val="00FB1641"/>
    <w:rsid w:val="00FB27C4"/>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0FF7F1D"/>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A7B2C"/>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6C2350"/>
    <w:rsid w:val="3B7B1805"/>
    <w:rsid w:val="3B824942"/>
    <w:rsid w:val="3B954675"/>
    <w:rsid w:val="3C37572C"/>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1D61574"/>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25</Pages>
  <Words>15103</Words>
  <Characters>16083</Characters>
  <Lines>123</Lines>
  <Paragraphs>34</Paragraphs>
  <TotalTime>0</TotalTime>
  <ScaleCrop>false</ScaleCrop>
  <LinksUpToDate>false</LinksUpToDate>
  <CharactersWithSpaces>16828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李晋</cp:lastModifiedBy>
  <cp:lastPrinted>2017-10-18T00:29:00Z</cp:lastPrinted>
  <dcterms:modified xsi:type="dcterms:W3CDTF">2024-09-24T07:30:17Z</dcterms:modified>
  <dc:title>竞争性谈判文件</dc:title>
  <cp:revision>1458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A611A8DC036F404BB28D13F18054330B</vt:lpwstr>
  </property>
</Properties>
</file>