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spacing w:before="0" w:beforeAutospacing="0" w:after="0" w:afterAutospacing="0" w:line="357" w:lineRule="atLeast"/>
        <w:ind w:left="0" w:right="0"/>
        <w:jc w:val="both"/>
        <w:rPr>
          <w:rFonts w:hint="eastAsia" w:asciiTheme="majorEastAsia" w:hAnsiTheme="majorEastAsia" w:eastAsiaTheme="majorEastAsia" w:cstheme="majorEastAsia"/>
          <w:color w:val="auto"/>
          <w:sz w:val="39"/>
          <w:szCs w:val="21"/>
          <w:highlight w:val="none"/>
          <w:lang w:val="en-US"/>
        </w:rPr>
      </w:pPr>
    </w:p>
    <w:p>
      <w:pPr>
        <w:keepNext w:val="0"/>
        <w:keepLines w:val="0"/>
        <w:widowControl/>
        <w:suppressLineNumbers w:val="0"/>
        <w:spacing w:before="0" w:beforeAutospacing="0" w:after="0" w:afterAutospacing="0" w:line="357" w:lineRule="atLeast"/>
        <w:ind w:left="0" w:right="0"/>
        <w:jc w:val="both"/>
        <w:rPr>
          <w:rFonts w:hint="eastAsia" w:asciiTheme="majorEastAsia" w:hAnsiTheme="majorEastAsia" w:eastAsiaTheme="majorEastAsia" w:cstheme="majorEastAsia"/>
          <w:color w:val="auto"/>
          <w:sz w:val="39"/>
          <w:szCs w:val="21"/>
          <w:highlight w:val="none"/>
          <w:lang w:val="en-US"/>
        </w:rPr>
      </w:pPr>
    </w:p>
    <w:p>
      <w:pPr>
        <w:keepNext w:val="0"/>
        <w:keepLines w:val="0"/>
        <w:widowControl/>
        <w:suppressLineNumbers w:val="0"/>
        <w:spacing w:before="0" w:beforeAutospacing="0" w:after="0" w:afterAutospacing="0" w:line="357" w:lineRule="atLeast"/>
        <w:ind w:left="0" w:right="0"/>
        <w:jc w:val="center"/>
        <w:rPr>
          <w:rFonts w:hint="eastAsia" w:asciiTheme="majorEastAsia" w:hAnsiTheme="majorEastAsia" w:eastAsiaTheme="majorEastAsia" w:cstheme="majorEastAsia"/>
          <w:b/>
          <w:bCs w:val="0"/>
          <w:color w:val="auto"/>
          <w:kern w:val="0"/>
          <w:sz w:val="56"/>
          <w:szCs w:val="56"/>
          <w:highlight w:val="none"/>
          <w:u w:color="000000"/>
          <w:lang w:val="en-US" w:eastAsia="zh-CN" w:bidi="ar"/>
        </w:rPr>
      </w:pPr>
      <w:r>
        <w:rPr>
          <w:rFonts w:hint="eastAsia" w:asciiTheme="majorEastAsia" w:hAnsiTheme="majorEastAsia" w:eastAsiaTheme="majorEastAsia" w:cstheme="majorEastAsia"/>
          <w:b/>
          <w:bCs w:val="0"/>
          <w:color w:val="auto"/>
          <w:kern w:val="0"/>
          <w:sz w:val="44"/>
          <w:szCs w:val="24"/>
          <w:highlight w:val="none"/>
          <w:u w:color="000000"/>
          <w:lang w:val="en-US" w:eastAsia="zh-CN" w:bidi="ar"/>
        </w:rPr>
        <w:t>滁州至南京城际铁路（滁州段）控制中心和相官车辆段食堂经营管理服务项目（重新招标）</w:t>
      </w:r>
    </w:p>
    <w:p>
      <w:pPr>
        <w:keepNext w:val="0"/>
        <w:keepLines w:val="0"/>
        <w:widowControl/>
        <w:suppressLineNumbers w:val="0"/>
        <w:spacing w:before="0" w:beforeAutospacing="0" w:after="0" w:afterAutospacing="0" w:line="357" w:lineRule="atLeast"/>
        <w:ind w:left="0" w:right="0"/>
        <w:jc w:val="center"/>
        <w:rPr>
          <w:rFonts w:hint="eastAsia" w:asciiTheme="majorEastAsia" w:hAnsiTheme="majorEastAsia" w:eastAsiaTheme="majorEastAsia" w:cstheme="majorEastAsia"/>
          <w:b/>
          <w:bCs w:val="0"/>
          <w:color w:val="auto"/>
          <w:kern w:val="0"/>
          <w:sz w:val="84"/>
          <w:szCs w:val="84"/>
          <w:highlight w:val="none"/>
          <w:u w:color="000000"/>
          <w:lang w:val="en-US" w:eastAsia="zh-CN" w:bidi="ar"/>
        </w:rPr>
      </w:pPr>
    </w:p>
    <w:p>
      <w:pPr>
        <w:keepNext w:val="0"/>
        <w:keepLines w:val="0"/>
        <w:widowControl/>
        <w:suppressLineNumbers w:val="0"/>
        <w:spacing w:before="0" w:beforeAutospacing="0" w:after="0" w:afterAutospacing="0" w:line="357" w:lineRule="atLeast"/>
        <w:ind w:left="0" w:right="0"/>
        <w:jc w:val="center"/>
        <w:rPr>
          <w:rFonts w:hint="eastAsia" w:asciiTheme="majorEastAsia" w:hAnsiTheme="majorEastAsia" w:eastAsiaTheme="majorEastAsia" w:cstheme="majorEastAsia"/>
          <w:bCs/>
          <w:color w:val="auto"/>
          <w:sz w:val="28"/>
          <w:szCs w:val="28"/>
          <w:highlight w:val="none"/>
          <w:lang w:val="en-US"/>
        </w:rPr>
      </w:pPr>
      <w:r>
        <w:rPr>
          <w:rFonts w:hint="eastAsia" w:asciiTheme="majorEastAsia" w:hAnsiTheme="majorEastAsia" w:eastAsiaTheme="majorEastAsia" w:cstheme="majorEastAsia"/>
          <w:b/>
          <w:bCs w:val="0"/>
          <w:color w:val="auto"/>
          <w:kern w:val="0"/>
          <w:sz w:val="84"/>
          <w:szCs w:val="84"/>
          <w:highlight w:val="none"/>
          <w:u w:color="000000"/>
          <w:lang w:val="en-US" w:eastAsia="zh-CN" w:bidi="ar"/>
        </w:rPr>
        <w:t>招 标 文 件</w:t>
      </w:r>
    </w:p>
    <w:p>
      <w:pPr>
        <w:keepNext w:val="0"/>
        <w:keepLines w:val="0"/>
        <w:widowControl/>
        <w:suppressLineNumbers w:val="0"/>
        <w:spacing w:before="0" w:beforeAutospacing="0" w:after="0" w:afterAutospacing="0" w:line="357" w:lineRule="atLeast"/>
        <w:ind w:left="0" w:right="0" w:firstLine="2520" w:firstLineChars="900"/>
        <w:jc w:val="both"/>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bCs/>
          <w:color w:val="auto"/>
          <w:kern w:val="0"/>
          <w:sz w:val="28"/>
          <w:szCs w:val="28"/>
          <w:highlight w:val="none"/>
          <w:u w:color="000000"/>
          <w:lang w:val="en-US" w:eastAsia="zh-CN" w:bidi="ar"/>
        </w:rPr>
        <w:t xml:space="preserve">                 </w:t>
      </w:r>
    </w:p>
    <w:p>
      <w:pPr>
        <w:pStyle w:val="19"/>
        <w:widowControl/>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highlight w:val="none"/>
          <w:lang w:val="en-US"/>
        </w:rPr>
        <w:t xml:space="preserve"> </w:t>
      </w:r>
    </w:p>
    <w:p>
      <w:pPr>
        <w:pStyle w:val="19"/>
        <w:widowControl/>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highlight w:val="none"/>
          <w:lang w:val="en-US"/>
        </w:rPr>
        <w:t xml:space="preserve"> </w:t>
      </w:r>
    </w:p>
    <w:p>
      <w:pPr>
        <w:pStyle w:val="19"/>
        <w:widowControl/>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highlight w:val="none"/>
          <w:lang w:val="en-US"/>
        </w:rPr>
        <w:t xml:space="preserve"> </w:t>
      </w:r>
    </w:p>
    <w:p>
      <w:pPr>
        <w:pStyle w:val="19"/>
        <w:widowControl/>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highlight w:val="none"/>
          <w:lang w:val="en-US"/>
        </w:rPr>
        <w:t xml:space="preserve"> </w:t>
      </w:r>
    </w:p>
    <w:p>
      <w:pPr>
        <w:pStyle w:val="19"/>
        <w:widowControl/>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highlight w:val="none"/>
          <w:lang w:val="en-US"/>
        </w:rPr>
        <w:t xml:space="preserve"> </w:t>
      </w:r>
    </w:p>
    <w:p>
      <w:pPr>
        <w:adjustRightInd w:val="0"/>
        <w:snapToGrid w:val="0"/>
        <w:ind w:firstLine="302" w:firstLineChars="94"/>
        <w:rPr>
          <w:rFonts w:hint="eastAsia" w:asciiTheme="majorEastAsia" w:hAnsiTheme="majorEastAsia" w:eastAsiaTheme="majorEastAsia" w:cstheme="majorEastAsia"/>
          <w:b/>
          <w:color w:val="auto"/>
          <w:sz w:val="32"/>
          <w:highlight w:val="none"/>
          <w:u w:val="thick"/>
        </w:rPr>
      </w:pPr>
      <w:r>
        <w:rPr>
          <w:rFonts w:hint="eastAsia" w:asciiTheme="majorEastAsia" w:hAnsiTheme="majorEastAsia" w:eastAsiaTheme="majorEastAsia" w:cstheme="majorEastAsia"/>
          <w:b/>
          <w:color w:val="auto"/>
          <w:sz w:val="32"/>
          <w:highlight w:val="none"/>
        </w:rPr>
        <w:t>招  标  人:</w:t>
      </w:r>
      <w:r>
        <w:rPr>
          <w:rFonts w:hint="eastAsia" w:asciiTheme="majorEastAsia" w:hAnsiTheme="majorEastAsia" w:eastAsiaTheme="majorEastAsia" w:cstheme="majorEastAsia"/>
          <w:b/>
          <w:color w:val="auto"/>
          <w:sz w:val="32"/>
          <w:highlight w:val="none"/>
          <w:u w:val="thick"/>
        </w:rPr>
        <w:t xml:space="preserve">  </w:t>
      </w:r>
      <w:r>
        <w:rPr>
          <w:rFonts w:hint="eastAsia" w:asciiTheme="majorEastAsia" w:hAnsiTheme="majorEastAsia" w:eastAsiaTheme="majorEastAsia" w:cstheme="majorEastAsia"/>
          <w:b/>
          <w:color w:val="auto"/>
          <w:sz w:val="32"/>
          <w:highlight w:val="none"/>
          <w:u w:val="thick"/>
          <w:lang w:val="en-US" w:eastAsia="zh-CN"/>
        </w:rPr>
        <w:t xml:space="preserve"> </w:t>
      </w:r>
      <w:r>
        <w:rPr>
          <w:rFonts w:hint="eastAsia" w:asciiTheme="majorEastAsia" w:hAnsiTheme="majorEastAsia" w:eastAsiaTheme="majorEastAsia" w:cstheme="majorEastAsia"/>
          <w:b/>
          <w:color w:val="auto"/>
          <w:sz w:val="32"/>
          <w:highlight w:val="none"/>
          <w:u w:val="thick"/>
          <w:lang w:eastAsia="zh-CN"/>
        </w:rPr>
        <w:t>滁州市滁宁城际铁路开发建设有限公司</w:t>
      </w:r>
      <w:r>
        <w:rPr>
          <w:rFonts w:hint="eastAsia" w:asciiTheme="majorEastAsia" w:hAnsiTheme="majorEastAsia" w:eastAsiaTheme="majorEastAsia" w:cstheme="majorEastAsia"/>
          <w:b/>
          <w:color w:val="auto"/>
          <w:sz w:val="32"/>
          <w:highlight w:val="none"/>
          <w:u w:val="thick"/>
        </w:rPr>
        <w:t xml:space="preserve"> </w:t>
      </w:r>
    </w:p>
    <w:p>
      <w:pPr>
        <w:adjustRightInd w:val="0"/>
        <w:snapToGrid w:val="0"/>
        <w:ind w:firstLine="302" w:firstLineChars="94"/>
        <w:rPr>
          <w:rFonts w:hint="eastAsia" w:asciiTheme="majorEastAsia" w:hAnsiTheme="majorEastAsia" w:eastAsiaTheme="majorEastAsia" w:cstheme="majorEastAsia"/>
          <w:b/>
          <w:color w:val="auto"/>
          <w:sz w:val="32"/>
          <w:highlight w:val="none"/>
          <w:u w:val="thick"/>
        </w:rPr>
      </w:pPr>
    </w:p>
    <w:p>
      <w:pPr>
        <w:adjustRightInd w:val="0"/>
        <w:snapToGrid w:val="0"/>
        <w:ind w:firstLine="340" w:firstLineChars="94"/>
        <w:rPr>
          <w:rFonts w:hint="eastAsia" w:asciiTheme="majorEastAsia" w:hAnsiTheme="majorEastAsia" w:eastAsiaTheme="majorEastAsia" w:cstheme="majorEastAsia"/>
          <w:color w:val="auto"/>
          <w:spacing w:val="20"/>
          <w:sz w:val="32"/>
          <w:highlight w:val="none"/>
          <w:u w:val="single"/>
        </w:rPr>
      </w:pPr>
      <w:r>
        <w:rPr>
          <w:rFonts w:hint="eastAsia" w:asciiTheme="majorEastAsia" w:hAnsiTheme="majorEastAsia" w:eastAsiaTheme="majorEastAsia" w:cstheme="majorEastAsia"/>
          <w:b/>
          <w:color w:val="auto"/>
          <w:spacing w:val="20"/>
          <w:sz w:val="32"/>
          <w:highlight w:val="none"/>
        </w:rPr>
        <w:t>招标代理机构:</w:t>
      </w:r>
      <w:r>
        <w:rPr>
          <w:rFonts w:hint="eastAsia" w:asciiTheme="majorEastAsia" w:hAnsiTheme="majorEastAsia" w:eastAsiaTheme="majorEastAsia" w:cstheme="majorEastAsia"/>
          <w:b/>
          <w:color w:val="auto"/>
          <w:spacing w:val="20"/>
          <w:sz w:val="32"/>
          <w:highlight w:val="none"/>
          <w:u w:val="thick"/>
        </w:rPr>
        <w:t xml:space="preserve"> </w:t>
      </w:r>
      <w:r>
        <w:rPr>
          <w:rFonts w:hint="eastAsia" w:asciiTheme="majorEastAsia" w:hAnsiTheme="majorEastAsia" w:eastAsiaTheme="majorEastAsia" w:cstheme="majorEastAsia"/>
          <w:b/>
          <w:color w:val="auto"/>
          <w:sz w:val="32"/>
          <w:highlight w:val="none"/>
          <w:u w:val="thick"/>
        </w:rPr>
        <w:t xml:space="preserve">滁州市城投工程咨询管理有限公司   </w:t>
      </w:r>
    </w:p>
    <w:p>
      <w:pPr>
        <w:adjustRightInd w:val="0"/>
        <w:snapToGrid w:val="0"/>
        <w:rPr>
          <w:rFonts w:hint="eastAsia" w:asciiTheme="majorEastAsia" w:hAnsiTheme="majorEastAsia" w:eastAsiaTheme="majorEastAsia" w:cstheme="majorEastAsia"/>
          <w:color w:val="auto"/>
          <w:spacing w:val="20"/>
          <w:sz w:val="32"/>
          <w:highlight w:val="none"/>
          <w:u w:val="single"/>
        </w:rPr>
      </w:pPr>
    </w:p>
    <w:p>
      <w:pPr>
        <w:adjustRightInd w:val="0"/>
        <w:snapToGrid w:val="0"/>
        <w:spacing w:line="460" w:lineRule="exact"/>
        <w:ind w:firstLine="354" w:firstLineChars="98"/>
        <w:rPr>
          <w:rFonts w:hint="eastAsia" w:asciiTheme="majorEastAsia" w:hAnsiTheme="majorEastAsia" w:eastAsiaTheme="majorEastAsia" w:cstheme="majorEastAsia"/>
          <w:b/>
          <w:color w:val="auto"/>
          <w:spacing w:val="20"/>
          <w:sz w:val="32"/>
          <w:szCs w:val="32"/>
          <w:highlight w:val="none"/>
        </w:rPr>
      </w:pPr>
      <w:r>
        <w:rPr>
          <w:rFonts w:hint="eastAsia" w:asciiTheme="majorEastAsia" w:hAnsiTheme="majorEastAsia" w:eastAsiaTheme="majorEastAsia" w:cstheme="majorEastAsia"/>
          <w:b/>
          <w:color w:val="auto"/>
          <w:spacing w:val="20"/>
          <w:sz w:val="32"/>
          <w:highlight w:val="none"/>
        </w:rPr>
        <w:t>发 布 日 期:</w:t>
      </w:r>
      <w:r>
        <w:rPr>
          <w:rFonts w:hint="eastAsia" w:asciiTheme="majorEastAsia" w:hAnsiTheme="majorEastAsia" w:eastAsiaTheme="majorEastAsia" w:cstheme="majorEastAsia"/>
          <w:b/>
          <w:color w:val="auto"/>
          <w:sz w:val="32"/>
          <w:highlight w:val="none"/>
          <w:u w:val="thick"/>
        </w:rPr>
        <w:t xml:space="preserve">           202</w:t>
      </w:r>
      <w:r>
        <w:rPr>
          <w:rFonts w:hint="eastAsia" w:asciiTheme="majorEastAsia" w:hAnsiTheme="majorEastAsia" w:eastAsiaTheme="majorEastAsia" w:cstheme="majorEastAsia"/>
          <w:b/>
          <w:color w:val="auto"/>
          <w:sz w:val="32"/>
          <w:highlight w:val="none"/>
          <w:u w:val="thick"/>
          <w:lang w:val="en-US" w:eastAsia="zh-CN"/>
        </w:rPr>
        <w:t>4</w:t>
      </w:r>
      <w:r>
        <w:rPr>
          <w:rFonts w:hint="eastAsia" w:asciiTheme="majorEastAsia" w:hAnsiTheme="majorEastAsia" w:eastAsiaTheme="majorEastAsia" w:cstheme="majorEastAsia"/>
          <w:b/>
          <w:color w:val="auto"/>
          <w:sz w:val="32"/>
          <w:highlight w:val="none"/>
          <w:u w:val="thick"/>
        </w:rPr>
        <w:t>年</w:t>
      </w:r>
      <w:r>
        <w:rPr>
          <w:rFonts w:hint="eastAsia" w:asciiTheme="majorEastAsia" w:hAnsiTheme="majorEastAsia" w:eastAsiaTheme="majorEastAsia" w:cstheme="majorEastAsia"/>
          <w:b/>
          <w:color w:val="auto"/>
          <w:sz w:val="32"/>
          <w:highlight w:val="none"/>
          <w:u w:val="thick"/>
          <w:lang w:val="en-US" w:eastAsia="zh-CN"/>
        </w:rPr>
        <w:t>3</w:t>
      </w:r>
      <w:r>
        <w:rPr>
          <w:rFonts w:hint="eastAsia" w:asciiTheme="majorEastAsia" w:hAnsiTheme="majorEastAsia" w:eastAsiaTheme="majorEastAsia" w:cstheme="majorEastAsia"/>
          <w:b/>
          <w:color w:val="auto"/>
          <w:sz w:val="32"/>
          <w:highlight w:val="none"/>
          <w:u w:val="thick"/>
        </w:rPr>
        <w:t xml:space="preserve">月            </w:t>
      </w:r>
    </w:p>
    <w:p>
      <w:pPr>
        <w:pStyle w:val="7"/>
        <w:widowControl/>
        <w:spacing w:before="0" w:beforeAutospacing="0" w:after="120" w:afterAutospacing="0"/>
        <w:ind w:leftChars="200" w:right="0"/>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highlight w:val="none"/>
          <w:lang w:val="en-US"/>
        </w:rPr>
        <w:t xml:space="preserve"> </w:t>
      </w:r>
    </w:p>
    <w:p>
      <w:pPr>
        <w:keepNext w:val="0"/>
        <w:keepLines w:val="0"/>
        <w:widowControl/>
        <w:suppressLineNumbers w:val="0"/>
        <w:spacing w:before="0" w:beforeAutospacing="0" w:after="0" w:afterAutospacing="0" w:line="357" w:lineRule="atLeast"/>
        <w:ind w:left="0" w:right="-216" w:rightChars="-103"/>
        <w:jc w:val="center"/>
        <w:rPr>
          <w:rFonts w:hint="eastAsia" w:asciiTheme="majorEastAsia" w:hAnsiTheme="majorEastAsia" w:eastAsiaTheme="majorEastAsia" w:cstheme="majorEastAsia"/>
          <w:b/>
          <w:bCs w:val="0"/>
          <w:color w:val="auto"/>
          <w:sz w:val="36"/>
          <w:szCs w:val="36"/>
          <w:highlight w:val="none"/>
          <w:lang w:val="en-US"/>
        </w:rPr>
      </w:pPr>
      <w:r>
        <w:rPr>
          <w:rFonts w:hint="eastAsia" w:asciiTheme="majorEastAsia" w:hAnsiTheme="majorEastAsia" w:eastAsiaTheme="majorEastAsia" w:cstheme="majorEastAsia"/>
          <w:b/>
          <w:bCs w:val="0"/>
          <w:color w:val="auto"/>
          <w:kern w:val="0"/>
          <w:sz w:val="36"/>
          <w:szCs w:val="36"/>
          <w:highlight w:val="none"/>
          <w:u w:color="000000"/>
          <w:lang w:val="en-US" w:eastAsia="zh-CN" w:bidi="ar"/>
        </w:rPr>
        <w:t xml:space="preserve"> </w:t>
      </w:r>
    </w:p>
    <w:p>
      <w:pPr>
        <w:jc w:val="center"/>
        <w:rPr>
          <w:rFonts w:hint="eastAsia" w:asciiTheme="majorEastAsia" w:hAnsiTheme="majorEastAsia" w:eastAsiaTheme="majorEastAsia" w:cstheme="majorEastAsia"/>
          <w:b/>
          <w:bCs w:val="0"/>
          <w:color w:val="auto"/>
          <w:kern w:val="0"/>
          <w:sz w:val="36"/>
          <w:szCs w:val="36"/>
          <w:highlight w:val="none"/>
          <w:u w:color="000000"/>
          <w:lang w:val="en-US" w:eastAsia="zh-CN" w:bidi="ar"/>
        </w:rPr>
      </w:pPr>
    </w:p>
    <w:p>
      <w:pPr>
        <w:jc w:val="center"/>
        <w:rPr>
          <w:rFonts w:hint="eastAsia" w:asciiTheme="majorEastAsia" w:hAnsiTheme="majorEastAsia" w:eastAsiaTheme="majorEastAsia" w:cstheme="majorEastAsia"/>
          <w:b/>
          <w:bCs w:val="0"/>
          <w:color w:val="auto"/>
          <w:sz w:val="36"/>
          <w:szCs w:val="36"/>
          <w:highlight w:val="none"/>
          <w:lang w:val="en-US"/>
        </w:rPr>
      </w:pPr>
      <w:r>
        <w:rPr>
          <w:rFonts w:hint="eastAsia" w:asciiTheme="majorEastAsia" w:hAnsiTheme="majorEastAsia" w:eastAsiaTheme="majorEastAsia" w:cstheme="majorEastAsia"/>
          <w:b/>
          <w:bCs w:val="0"/>
          <w:color w:val="auto"/>
          <w:kern w:val="0"/>
          <w:sz w:val="36"/>
          <w:szCs w:val="36"/>
          <w:highlight w:val="none"/>
          <w:u w:color="000000"/>
          <w:lang w:val="en-US" w:eastAsia="zh-CN" w:bidi="ar"/>
        </w:rPr>
        <w:t>目  录</w:t>
      </w:r>
    </w:p>
    <w:p>
      <w:pPr>
        <w:keepNext w:val="0"/>
        <w:keepLines w:val="0"/>
        <w:widowControl/>
        <w:suppressLineNumbers w:val="0"/>
        <w:spacing w:before="0" w:beforeAutospacing="0" w:after="0" w:afterAutospacing="0" w:line="720" w:lineRule="auto"/>
        <w:ind w:left="0" w:right="0"/>
        <w:jc w:val="both"/>
        <w:rPr>
          <w:rFonts w:hint="eastAsia" w:asciiTheme="majorEastAsia" w:hAnsiTheme="majorEastAsia" w:eastAsiaTheme="majorEastAsia" w:cstheme="majorEastAsia"/>
          <w:color w:val="auto"/>
          <w:sz w:val="24"/>
          <w:szCs w:val="24"/>
          <w:highlight w:val="none"/>
          <w:lang w:val="en-US"/>
        </w:rPr>
      </w:pPr>
      <w:r>
        <w:rPr>
          <w:rFonts w:hint="eastAsia" w:asciiTheme="majorEastAsia" w:hAnsiTheme="majorEastAsia" w:eastAsiaTheme="majorEastAsia" w:cstheme="majorEastAsia"/>
          <w:color w:val="auto"/>
          <w:kern w:val="0"/>
          <w:sz w:val="24"/>
          <w:szCs w:val="24"/>
          <w:highlight w:val="none"/>
          <w:u w:color="000000"/>
          <w:lang w:val="en-US" w:eastAsia="zh-CN" w:bidi="ar"/>
        </w:rPr>
        <w:t>第一章  招标公告</w:t>
      </w:r>
      <w:bookmarkStart w:id="0" w:name="OLE_LINK4"/>
      <w:r>
        <w:rPr>
          <w:rFonts w:hint="eastAsia" w:asciiTheme="majorEastAsia" w:hAnsiTheme="majorEastAsia" w:eastAsiaTheme="majorEastAsia" w:cstheme="majorEastAsia"/>
          <w:color w:val="auto"/>
          <w:kern w:val="0"/>
          <w:sz w:val="24"/>
          <w:szCs w:val="24"/>
          <w:highlight w:val="none"/>
          <w:u w:color="000000"/>
          <w:lang w:val="en-US" w:eastAsia="zh-CN" w:bidi="ar"/>
        </w:rPr>
        <w:t xml:space="preserve"> …………………………………………………………………</w:t>
      </w:r>
      <w:bookmarkEnd w:id="0"/>
      <w:r>
        <w:rPr>
          <w:rFonts w:hint="eastAsia" w:asciiTheme="majorEastAsia" w:hAnsiTheme="majorEastAsia" w:eastAsiaTheme="majorEastAsia" w:cstheme="majorEastAsia"/>
          <w:color w:val="auto"/>
          <w:kern w:val="0"/>
          <w:sz w:val="24"/>
          <w:szCs w:val="24"/>
          <w:highlight w:val="none"/>
          <w:u w:color="000000"/>
          <w:lang w:val="en-US" w:eastAsia="zh-CN" w:bidi="ar"/>
        </w:rPr>
        <w:t>1</w:t>
      </w:r>
    </w:p>
    <w:p>
      <w:pPr>
        <w:keepNext w:val="0"/>
        <w:keepLines w:val="0"/>
        <w:widowControl/>
        <w:suppressLineNumbers w:val="0"/>
        <w:spacing w:before="0" w:beforeAutospacing="0" w:after="0" w:afterAutospacing="0" w:line="720" w:lineRule="auto"/>
        <w:ind w:left="0" w:right="0"/>
        <w:jc w:val="both"/>
        <w:rPr>
          <w:rFonts w:hint="eastAsia" w:asciiTheme="majorEastAsia" w:hAnsiTheme="majorEastAsia" w:eastAsiaTheme="majorEastAsia" w:cstheme="majorEastAsia"/>
          <w:color w:val="auto"/>
          <w:sz w:val="24"/>
          <w:szCs w:val="24"/>
          <w:highlight w:val="none"/>
          <w:lang w:val="en-US"/>
        </w:rPr>
      </w:pPr>
      <w:r>
        <w:rPr>
          <w:rFonts w:hint="eastAsia" w:asciiTheme="majorEastAsia" w:hAnsiTheme="majorEastAsia" w:eastAsiaTheme="majorEastAsia" w:cstheme="majorEastAsia"/>
          <w:color w:val="auto"/>
          <w:kern w:val="0"/>
          <w:sz w:val="24"/>
          <w:szCs w:val="24"/>
          <w:highlight w:val="none"/>
          <w:u w:color="000000"/>
          <w:lang w:val="en-US" w:eastAsia="zh-CN" w:bidi="ar"/>
        </w:rPr>
        <w:t>第二章  投标人须知 ………………………………………………………………3</w:t>
      </w:r>
    </w:p>
    <w:p>
      <w:pPr>
        <w:keepNext w:val="0"/>
        <w:keepLines w:val="0"/>
        <w:widowControl/>
        <w:suppressLineNumbers w:val="0"/>
        <w:spacing w:before="0" w:beforeAutospacing="0" w:after="0" w:afterAutospacing="0" w:line="720" w:lineRule="auto"/>
        <w:ind w:left="0" w:right="0"/>
        <w:jc w:val="both"/>
        <w:rPr>
          <w:rFonts w:hint="eastAsia" w:asciiTheme="majorEastAsia" w:hAnsiTheme="majorEastAsia" w:eastAsiaTheme="majorEastAsia" w:cstheme="majorEastAsia"/>
          <w:color w:val="auto"/>
          <w:sz w:val="24"/>
          <w:szCs w:val="24"/>
          <w:highlight w:val="none"/>
          <w:lang w:val="en-US"/>
        </w:rPr>
      </w:pPr>
      <w:r>
        <w:rPr>
          <w:rFonts w:hint="eastAsia" w:asciiTheme="majorEastAsia" w:hAnsiTheme="majorEastAsia" w:eastAsiaTheme="majorEastAsia" w:cstheme="majorEastAsia"/>
          <w:color w:val="auto"/>
          <w:kern w:val="0"/>
          <w:sz w:val="24"/>
          <w:szCs w:val="24"/>
          <w:highlight w:val="none"/>
          <w:u w:color="000000"/>
          <w:lang w:val="en-US" w:eastAsia="zh-CN" w:bidi="ar"/>
        </w:rPr>
        <w:t>第三章  资格审查办法……………………………………………………………13</w:t>
      </w:r>
    </w:p>
    <w:p>
      <w:pPr>
        <w:keepNext w:val="0"/>
        <w:keepLines w:val="0"/>
        <w:widowControl/>
        <w:suppressLineNumbers w:val="0"/>
        <w:spacing w:before="0" w:beforeAutospacing="0" w:after="0" w:afterAutospacing="0" w:line="720" w:lineRule="auto"/>
        <w:ind w:left="0" w:right="0"/>
        <w:jc w:val="both"/>
        <w:rPr>
          <w:rFonts w:hint="eastAsia" w:asciiTheme="majorEastAsia" w:hAnsiTheme="majorEastAsia" w:eastAsiaTheme="majorEastAsia" w:cstheme="majorEastAsia"/>
          <w:color w:val="auto"/>
          <w:kern w:val="0"/>
          <w:sz w:val="24"/>
          <w:szCs w:val="24"/>
          <w:highlight w:val="none"/>
          <w:u w:color="000000"/>
          <w:lang w:val="en-US" w:eastAsia="zh-CN" w:bidi="ar"/>
        </w:rPr>
      </w:pPr>
      <w:r>
        <w:rPr>
          <w:rFonts w:hint="eastAsia" w:asciiTheme="majorEastAsia" w:hAnsiTheme="majorEastAsia" w:eastAsiaTheme="majorEastAsia" w:cstheme="majorEastAsia"/>
          <w:color w:val="auto"/>
          <w:kern w:val="0"/>
          <w:sz w:val="24"/>
          <w:szCs w:val="24"/>
          <w:highlight w:val="none"/>
          <w:u w:color="000000"/>
          <w:lang w:val="en-US" w:eastAsia="zh-CN" w:bidi="ar"/>
        </w:rPr>
        <w:t>第四章  评标办法…………………………………………………………………14</w:t>
      </w:r>
    </w:p>
    <w:p>
      <w:pPr>
        <w:keepNext w:val="0"/>
        <w:keepLines w:val="0"/>
        <w:widowControl/>
        <w:suppressLineNumbers w:val="0"/>
        <w:spacing w:before="0" w:beforeAutospacing="0" w:after="0" w:afterAutospacing="0" w:line="720" w:lineRule="auto"/>
        <w:ind w:left="0" w:right="0"/>
        <w:jc w:val="both"/>
        <w:rPr>
          <w:rFonts w:hint="eastAsia" w:asciiTheme="majorEastAsia" w:hAnsiTheme="majorEastAsia" w:eastAsiaTheme="majorEastAsia" w:cstheme="majorEastAsia"/>
          <w:color w:val="auto"/>
          <w:kern w:val="0"/>
          <w:sz w:val="24"/>
          <w:szCs w:val="24"/>
          <w:highlight w:val="none"/>
          <w:u w:color="000000"/>
          <w:lang w:val="en-US" w:eastAsia="zh-CN" w:bidi="ar"/>
        </w:rPr>
      </w:pPr>
      <w:r>
        <w:rPr>
          <w:rFonts w:hint="eastAsia" w:asciiTheme="majorEastAsia" w:hAnsiTheme="majorEastAsia" w:eastAsiaTheme="majorEastAsia" w:cstheme="majorEastAsia"/>
          <w:color w:val="auto"/>
          <w:kern w:val="0"/>
          <w:sz w:val="24"/>
          <w:szCs w:val="24"/>
          <w:highlight w:val="none"/>
          <w:u w:color="000000"/>
          <w:lang w:val="en-US" w:eastAsia="zh-CN" w:bidi="ar"/>
        </w:rPr>
        <w:t>第五章  用户需求书………………………………………………………………16</w:t>
      </w:r>
    </w:p>
    <w:p>
      <w:pPr>
        <w:keepNext w:val="0"/>
        <w:keepLines w:val="0"/>
        <w:widowControl/>
        <w:suppressLineNumbers w:val="0"/>
        <w:spacing w:before="0" w:beforeAutospacing="0" w:after="0" w:afterAutospacing="0" w:line="720" w:lineRule="auto"/>
        <w:ind w:left="0" w:right="0"/>
        <w:jc w:val="both"/>
        <w:rPr>
          <w:rFonts w:hint="eastAsia" w:asciiTheme="majorEastAsia" w:hAnsiTheme="majorEastAsia" w:eastAsiaTheme="majorEastAsia" w:cstheme="majorEastAsia"/>
          <w:color w:val="auto"/>
          <w:sz w:val="24"/>
          <w:szCs w:val="24"/>
          <w:highlight w:val="none"/>
          <w:lang w:val="en-US"/>
        </w:rPr>
      </w:pPr>
      <w:r>
        <w:rPr>
          <w:rFonts w:hint="eastAsia" w:asciiTheme="majorEastAsia" w:hAnsiTheme="majorEastAsia" w:eastAsiaTheme="majorEastAsia" w:cstheme="majorEastAsia"/>
          <w:color w:val="auto"/>
          <w:kern w:val="0"/>
          <w:sz w:val="24"/>
          <w:szCs w:val="24"/>
          <w:highlight w:val="none"/>
          <w:u w:color="000000"/>
          <w:lang w:val="en-US" w:eastAsia="zh-CN" w:bidi="ar"/>
        </w:rPr>
        <w:t>第六章  合同条款及格式…………………………………………………………26</w:t>
      </w:r>
    </w:p>
    <w:p>
      <w:pPr>
        <w:keepNext w:val="0"/>
        <w:keepLines w:val="0"/>
        <w:widowControl/>
        <w:suppressLineNumbers w:val="0"/>
        <w:spacing w:before="0" w:beforeAutospacing="0" w:after="0" w:afterAutospacing="0" w:line="720" w:lineRule="auto"/>
        <w:ind w:left="0" w:right="0"/>
        <w:jc w:val="both"/>
        <w:rPr>
          <w:rFonts w:hint="eastAsia" w:asciiTheme="majorEastAsia" w:hAnsiTheme="majorEastAsia" w:eastAsiaTheme="majorEastAsia" w:cstheme="majorEastAsia"/>
          <w:color w:val="auto"/>
          <w:kern w:val="0"/>
          <w:sz w:val="24"/>
          <w:szCs w:val="24"/>
          <w:highlight w:val="none"/>
          <w:u w:color="000000"/>
          <w:lang w:val="en-US" w:eastAsia="zh-CN" w:bidi="ar"/>
        </w:rPr>
      </w:pPr>
      <w:r>
        <w:rPr>
          <w:rFonts w:hint="eastAsia" w:asciiTheme="majorEastAsia" w:hAnsiTheme="majorEastAsia" w:eastAsiaTheme="majorEastAsia" w:cstheme="majorEastAsia"/>
          <w:color w:val="auto"/>
          <w:kern w:val="0"/>
          <w:sz w:val="24"/>
          <w:szCs w:val="24"/>
          <w:highlight w:val="none"/>
          <w:u w:color="000000"/>
          <w:lang w:val="en-US" w:eastAsia="zh-CN" w:bidi="ar"/>
        </w:rPr>
        <w:t>第七章  投标文件格式……………………………………………………………37</w:t>
      </w:r>
    </w:p>
    <w:p>
      <w:pPr>
        <w:keepNext w:val="0"/>
        <w:keepLines w:val="0"/>
        <w:widowControl/>
        <w:suppressLineNumbers w:val="0"/>
        <w:spacing w:before="0" w:beforeAutospacing="0" w:after="0" w:afterAutospacing="0" w:line="720" w:lineRule="auto"/>
        <w:ind w:left="0" w:right="0"/>
        <w:jc w:val="both"/>
        <w:rPr>
          <w:rFonts w:hint="eastAsia" w:asciiTheme="majorEastAsia" w:hAnsiTheme="majorEastAsia" w:eastAsiaTheme="majorEastAsia" w:cstheme="majorEastAsia"/>
          <w:color w:val="auto"/>
          <w:sz w:val="24"/>
          <w:szCs w:val="24"/>
          <w:highlight w:val="none"/>
          <w:lang w:val="en-US"/>
        </w:rPr>
      </w:pPr>
      <w:r>
        <w:rPr>
          <w:rFonts w:hint="eastAsia" w:asciiTheme="majorEastAsia" w:hAnsiTheme="majorEastAsia" w:eastAsiaTheme="majorEastAsia" w:cstheme="majorEastAsia"/>
          <w:color w:val="auto"/>
          <w:kern w:val="0"/>
          <w:sz w:val="24"/>
          <w:szCs w:val="24"/>
          <w:highlight w:val="none"/>
          <w:u w:color="000000"/>
          <w:lang w:val="en-US" w:eastAsia="zh-CN" w:bidi="ar"/>
        </w:rPr>
        <w:t>第八章  招标人、招标代理机构对本招标文件的确认…………………………42</w:t>
      </w:r>
    </w:p>
    <w:p>
      <w:pPr>
        <w:rPr>
          <w:rFonts w:hint="eastAsia" w:asciiTheme="majorEastAsia" w:hAnsiTheme="majorEastAsia" w:eastAsiaTheme="majorEastAsia" w:cstheme="majorEastAsia"/>
          <w:color w:val="auto"/>
          <w:sz w:val="24"/>
          <w:szCs w:val="24"/>
          <w:highlight w:val="none"/>
          <w:lang w:val="en-US" w:eastAsia="zh-CN" w:bidi="ar"/>
        </w:rPr>
        <w:sectPr>
          <w:pgSz w:w="11906" w:h="16838"/>
          <w:pgMar w:top="1440" w:right="1800" w:bottom="1440" w:left="1800" w:header="851" w:footer="992" w:gutter="0"/>
          <w:pgNumType w:fmt="decimal" w:start="1"/>
          <w:cols w:space="425" w:num="1"/>
          <w:docGrid w:type="lines" w:linePitch="312" w:charSpace="0"/>
        </w:sectPr>
      </w:pPr>
    </w:p>
    <w:p>
      <w:pPr>
        <w:pStyle w:val="19"/>
        <w:keepNext w:val="0"/>
        <w:keepLines w:val="0"/>
        <w:pageBreakBefore w:val="0"/>
        <w:widowControl/>
        <w:kinsoku/>
        <w:overflowPunct/>
        <w:topLinePunct w:val="0"/>
        <w:autoSpaceDN/>
        <w:bidi w:val="0"/>
        <w:adjustRightInd/>
        <w:snapToGrid/>
        <w:spacing w:beforeAutospacing="0" w:afterAutospacing="0" w:line="480" w:lineRule="exact"/>
        <w:jc w:val="center"/>
        <w:textAlignment w:val="auto"/>
        <w:rPr>
          <w:rFonts w:hint="eastAsia" w:asciiTheme="majorEastAsia" w:hAnsiTheme="majorEastAsia" w:eastAsiaTheme="majorEastAsia" w:cstheme="majorEastAsia"/>
          <w:b/>
          <w:bCs/>
          <w:color w:val="auto"/>
          <w:highlight w:val="none"/>
          <w:lang w:val="en-US"/>
        </w:rPr>
      </w:pPr>
      <w:bookmarkStart w:id="1" w:name="_Toc23741_WPSOffice_Level1"/>
      <w:bookmarkEnd w:id="1"/>
      <w:bookmarkStart w:id="2" w:name="_Toc29214"/>
      <w:bookmarkEnd w:id="2"/>
      <w:r>
        <w:rPr>
          <w:rFonts w:hint="eastAsia" w:asciiTheme="majorEastAsia" w:hAnsiTheme="majorEastAsia" w:eastAsiaTheme="majorEastAsia" w:cstheme="majorEastAsia"/>
          <w:b/>
          <w:bCs/>
          <w:color w:val="auto"/>
          <w:highlight w:val="none"/>
          <w:lang w:eastAsia="zh-CN"/>
        </w:rPr>
        <w:t>第一章</w:t>
      </w:r>
      <w:r>
        <w:rPr>
          <w:rFonts w:hint="eastAsia" w:asciiTheme="majorEastAsia" w:hAnsiTheme="majorEastAsia" w:eastAsiaTheme="majorEastAsia" w:cstheme="majorEastAsia"/>
          <w:b/>
          <w:bCs/>
          <w:color w:val="auto"/>
          <w:highlight w:val="none"/>
          <w:lang w:val="en-US"/>
        </w:rPr>
        <w:t xml:space="preserve">  </w:t>
      </w:r>
      <w:bookmarkStart w:id="3" w:name="_Toc18980_WPSOffice_Level1"/>
      <w:bookmarkEnd w:id="3"/>
      <w:bookmarkStart w:id="4" w:name="_Toc7358"/>
      <w:bookmarkEnd w:id="4"/>
      <w:r>
        <w:rPr>
          <w:rFonts w:hint="eastAsia" w:asciiTheme="majorEastAsia" w:hAnsiTheme="majorEastAsia" w:eastAsiaTheme="majorEastAsia" w:cstheme="majorEastAsia"/>
          <w:b/>
          <w:bCs/>
          <w:color w:val="auto"/>
          <w:highlight w:val="none"/>
          <w:lang w:eastAsia="zh-CN"/>
        </w:rPr>
        <w:t>招标公告</w:t>
      </w:r>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exact"/>
        <w:ind w:right="0" w:firstLine="480" w:firstLineChars="200"/>
        <w:jc w:val="left"/>
        <w:textAlignment w:val="auto"/>
        <w:rPr>
          <w:rFonts w:hint="eastAsia" w:asciiTheme="majorEastAsia" w:hAnsiTheme="majorEastAsia" w:eastAsiaTheme="majorEastAsia" w:cstheme="majorEastAsia"/>
          <w:color w:val="auto"/>
          <w:kern w:val="0"/>
          <w:sz w:val="24"/>
          <w:szCs w:val="24"/>
          <w:highlight w:val="none"/>
          <w:u w:color="000000"/>
          <w:lang w:val="en-US" w:eastAsia="zh-CN" w:bidi="ar"/>
        </w:rPr>
      </w:pPr>
      <w:bookmarkStart w:id="5" w:name="_Toc35393621"/>
      <w:bookmarkEnd w:id="5"/>
      <w:bookmarkStart w:id="6" w:name="_Toc28359002"/>
      <w:bookmarkEnd w:id="6"/>
      <w:bookmarkStart w:id="7" w:name="_Toc28359079"/>
      <w:bookmarkEnd w:id="7"/>
      <w:bookmarkStart w:id="8" w:name="_Toc58430305"/>
      <w:bookmarkEnd w:id="8"/>
      <w:bookmarkStart w:id="9" w:name="_Toc35393790"/>
      <w:r>
        <w:rPr>
          <w:rFonts w:hint="eastAsia" w:asciiTheme="majorEastAsia" w:hAnsiTheme="majorEastAsia" w:eastAsiaTheme="majorEastAsia" w:cstheme="majorEastAsia"/>
          <w:color w:val="auto"/>
          <w:kern w:val="0"/>
          <w:sz w:val="24"/>
          <w:szCs w:val="24"/>
          <w:highlight w:val="none"/>
          <w:u w:color="000000"/>
          <w:lang w:val="en-US" w:eastAsia="zh-CN" w:bidi="ar"/>
        </w:rPr>
        <w:t>项目概况</w:t>
      </w:r>
    </w:p>
    <w:p>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exact"/>
        <w:ind w:right="0" w:firstLine="480" w:firstLineChars="200"/>
        <w:jc w:val="left"/>
        <w:textAlignment w:val="auto"/>
        <w:rPr>
          <w:rFonts w:hint="eastAsia" w:asciiTheme="majorEastAsia" w:hAnsiTheme="majorEastAsia" w:eastAsiaTheme="majorEastAsia" w:cstheme="majorEastAsia"/>
          <w:color w:val="auto"/>
          <w:kern w:val="0"/>
          <w:sz w:val="24"/>
          <w:szCs w:val="24"/>
          <w:highlight w:val="none"/>
          <w:u w:color="000000"/>
          <w:lang w:val="en-US" w:eastAsia="zh-CN" w:bidi="ar"/>
        </w:rPr>
      </w:pPr>
      <w:r>
        <w:rPr>
          <w:rFonts w:hint="eastAsia" w:asciiTheme="majorEastAsia" w:hAnsiTheme="majorEastAsia" w:eastAsiaTheme="majorEastAsia" w:cstheme="majorEastAsia"/>
          <w:color w:val="auto"/>
          <w:kern w:val="0"/>
          <w:sz w:val="24"/>
          <w:szCs w:val="24"/>
          <w:highlight w:val="none"/>
          <w:u w:color="000000"/>
          <w:lang w:val="en-US" w:eastAsia="zh-CN" w:bidi="ar"/>
        </w:rPr>
        <w:t>滁州至南京城际铁路（滁州段）控制中心和相官车辆段食堂经营管理服务项目（重新招标）的潜在投标人应在滁州市滁宁城际铁路开发建设有限公司网站（http://czctgs.cn/）获取招标文件，并于2024年3月27日15时00分（北京时间）前递交投标文件。</w:t>
      </w:r>
    </w:p>
    <w:p>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exact"/>
        <w:ind w:left="0" w:right="0" w:firstLine="482" w:firstLineChars="200"/>
        <w:jc w:val="both"/>
        <w:textAlignment w:val="auto"/>
        <w:rPr>
          <w:rFonts w:hint="eastAsia" w:asciiTheme="majorEastAsia" w:hAnsiTheme="majorEastAsia" w:eastAsiaTheme="majorEastAsia" w:cstheme="majorEastAsia"/>
          <w:b/>
          <w:bCs w:val="0"/>
          <w:color w:val="auto"/>
          <w:sz w:val="24"/>
          <w:szCs w:val="24"/>
          <w:highlight w:val="none"/>
          <w:lang w:val="en-US"/>
        </w:rPr>
      </w:pPr>
      <w:r>
        <w:rPr>
          <w:rFonts w:hint="eastAsia" w:asciiTheme="majorEastAsia" w:hAnsiTheme="majorEastAsia" w:eastAsiaTheme="majorEastAsia" w:cstheme="majorEastAsia"/>
          <w:b/>
          <w:bCs w:val="0"/>
          <w:color w:val="auto"/>
          <w:kern w:val="0"/>
          <w:sz w:val="24"/>
          <w:szCs w:val="24"/>
          <w:highlight w:val="none"/>
          <w:u w:color="000000"/>
          <w:lang w:val="en-US" w:eastAsia="zh-CN" w:bidi="ar"/>
        </w:rPr>
        <w:t>一、项目基本情况</w:t>
      </w:r>
      <w:bookmarkEnd w:id="9"/>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Theme="majorEastAsia" w:hAnsiTheme="majorEastAsia" w:eastAsiaTheme="majorEastAsia" w:cstheme="majorEastAsia"/>
          <w:color w:val="auto"/>
          <w:kern w:val="0"/>
          <w:sz w:val="24"/>
          <w:szCs w:val="24"/>
          <w:highlight w:val="none"/>
          <w:u w:color="000000"/>
          <w:lang w:val="en-US" w:eastAsia="zh-CN" w:bidi="ar"/>
        </w:rPr>
      </w:pPr>
      <w:r>
        <w:rPr>
          <w:rFonts w:hint="eastAsia" w:asciiTheme="majorEastAsia" w:hAnsiTheme="majorEastAsia" w:eastAsiaTheme="majorEastAsia" w:cstheme="majorEastAsia"/>
          <w:color w:val="auto"/>
          <w:kern w:val="0"/>
          <w:sz w:val="24"/>
          <w:szCs w:val="24"/>
          <w:highlight w:val="none"/>
          <w:u w:color="000000"/>
          <w:lang w:val="en-US" w:eastAsia="zh-CN" w:bidi="ar"/>
        </w:rPr>
        <w:t>项目名称：滁州至南京城际铁路（滁州段）控制中心和相官车辆段食堂经营管理服务项目（重新招标）</w:t>
      </w:r>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Theme="majorEastAsia" w:hAnsiTheme="majorEastAsia" w:eastAsiaTheme="majorEastAsia" w:cstheme="majorEastAsia"/>
          <w:color w:val="auto"/>
          <w:kern w:val="0"/>
          <w:sz w:val="24"/>
          <w:szCs w:val="24"/>
          <w:highlight w:val="none"/>
          <w:u w:color="000000"/>
          <w:lang w:val="en-US" w:eastAsia="zh-CN" w:bidi="ar"/>
        </w:rPr>
      </w:pPr>
      <w:r>
        <w:rPr>
          <w:rFonts w:hint="eastAsia" w:asciiTheme="majorEastAsia" w:hAnsiTheme="majorEastAsia" w:eastAsiaTheme="majorEastAsia" w:cstheme="majorEastAsia"/>
          <w:color w:val="auto"/>
          <w:kern w:val="0"/>
          <w:sz w:val="24"/>
          <w:szCs w:val="24"/>
          <w:highlight w:val="none"/>
          <w:u w:color="000000"/>
          <w:lang w:val="en-US" w:eastAsia="zh-CN" w:bidi="ar"/>
        </w:rPr>
        <w:t>项目概况：滁州至南京城际铁路（滁州段）控制中心和相官车辆段食堂服务外包服务，保障约760人就餐。</w:t>
      </w:r>
    </w:p>
    <w:p>
      <w:pPr>
        <w:spacing w:line="440" w:lineRule="exact"/>
        <w:ind w:firstLine="480" w:firstLineChars="200"/>
        <w:rPr>
          <w:rFonts w:hint="eastAsia" w:asciiTheme="majorEastAsia" w:hAnsiTheme="majorEastAsia" w:eastAsiaTheme="majorEastAsia" w:cstheme="majorEastAsia"/>
          <w:color w:val="auto"/>
          <w:kern w:val="0"/>
          <w:sz w:val="24"/>
          <w:szCs w:val="24"/>
          <w:highlight w:val="none"/>
          <w:u w:color="000000"/>
          <w:lang w:val="en-US" w:eastAsia="zh-CN" w:bidi="ar"/>
        </w:rPr>
      </w:pPr>
      <w:r>
        <w:rPr>
          <w:rFonts w:hint="eastAsia" w:asciiTheme="majorEastAsia" w:hAnsiTheme="majorEastAsia" w:eastAsiaTheme="majorEastAsia" w:cstheme="majorEastAsia"/>
          <w:color w:val="auto"/>
          <w:kern w:val="0"/>
          <w:sz w:val="24"/>
          <w:szCs w:val="24"/>
          <w:highlight w:val="none"/>
          <w:u w:color="000000"/>
          <w:lang w:val="en-US" w:eastAsia="zh-CN" w:bidi="ar"/>
        </w:rPr>
        <w:t>服务期：服务期限为三年，合同一年一签，根据招标人考核结果决定是否续签，未达标的招标人有权终止合同并重新选取服务单位，被终止合同的投标人不得参加该项目重新招标。</w:t>
      </w:r>
    </w:p>
    <w:p>
      <w:pPr>
        <w:keepNext w:val="0"/>
        <w:keepLines w:val="0"/>
        <w:pageBreakBefore w:val="0"/>
        <w:kinsoku/>
        <w:wordWrap/>
        <w:overflowPunct/>
        <w:topLinePunct w:val="0"/>
        <w:autoSpaceDE/>
        <w:autoSpaceDN/>
        <w:bidi w:val="0"/>
        <w:adjustRightInd/>
        <w:snapToGrid/>
        <w:spacing w:line="480" w:lineRule="exact"/>
        <w:ind w:firstLine="480" w:firstLineChars="200"/>
        <w:textAlignment w:val="auto"/>
        <w:rPr>
          <w:rFonts w:hint="eastAsia" w:asciiTheme="majorEastAsia" w:hAnsiTheme="majorEastAsia" w:eastAsiaTheme="majorEastAsia" w:cstheme="majorEastAsia"/>
          <w:b w:val="0"/>
          <w:bCs w:val="0"/>
          <w:color w:val="auto"/>
          <w:kern w:val="0"/>
          <w:sz w:val="24"/>
          <w:szCs w:val="24"/>
          <w:highlight w:val="none"/>
          <w:u w:color="000000"/>
          <w:lang w:val="en-US" w:eastAsia="zh-CN" w:bidi="ar"/>
        </w:rPr>
      </w:pPr>
      <w:r>
        <w:rPr>
          <w:rFonts w:hint="eastAsia" w:asciiTheme="majorEastAsia" w:hAnsiTheme="majorEastAsia" w:eastAsiaTheme="majorEastAsia" w:cstheme="majorEastAsia"/>
          <w:b w:val="0"/>
          <w:bCs w:val="0"/>
          <w:color w:val="auto"/>
          <w:kern w:val="0"/>
          <w:sz w:val="24"/>
          <w:szCs w:val="24"/>
          <w:highlight w:val="none"/>
          <w:u w:color="000000"/>
          <w:lang w:val="en-US" w:eastAsia="zh-CN" w:bidi="ar"/>
        </w:rPr>
        <w:t>本项目不接受联合体投标。</w:t>
      </w:r>
    </w:p>
    <w:p>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exact"/>
        <w:ind w:left="0" w:right="0" w:firstLine="490" w:firstLineChars="200"/>
        <w:jc w:val="both"/>
        <w:textAlignment w:val="auto"/>
        <w:rPr>
          <w:rFonts w:hint="eastAsia" w:asciiTheme="majorEastAsia" w:hAnsiTheme="majorEastAsia" w:eastAsiaTheme="majorEastAsia" w:cstheme="majorEastAsia"/>
          <w:b/>
          <w:bCs w:val="0"/>
          <w:color w:val="auto"/>
          <w:spacing w:val="2"/>
          <w:sz w:val="24"/>
          <w:szCs w:val="24"/>
          <w:highlight w:val="none"/>
          <w:lang w:val="en-US"/>
        </w:rPr>
      </w:pPr>
      <w:r>
        <w:rPr>
          <w:rFonts w:hint="eastAsia" w:asciiTheme="majorEastAsia" w:hAnsiTheme="majorEastAsia" w:eastAsiaTheme="majorEastAsia" w:cstheme="majorEastAsia"/>
          <w:b/>
          <w:bCs w:val="0"/>
          <w:color w:val="auto"/>
          <w:spacing w:val="2"/>
          <w:kern w:val="0"/>
          <w:sz w:val="24"/>
          <w:szCs w:val="24"/>
          <w:highlight w:val="none"/>
          <w:u w:color="000000"/>
          <w:lang w:val="en-US" w:eastAsia="zh-CN" w:bidi="ar"/>
        </w:rPr>
        <w:t>二、</w:t>
      </w:r>
      <w:r>
        <w:rPr>
          <w:rFonts w:hint="eastAsia" w:asciiTheme="majorEastAsia" w:hAnsiTheme="majorEastAsia" w:eastAsiaTheme="majorEastAsia" w:cstheme="majorEastAsia"/>
          <w:b/>
          <w:bCs w:val="0"/>
          <w:color w:val="auto"/>
          <w:kern w:val="0"/>
          <w:sz w:val="24"/>
          <w:szCs w:val="24"/>
          <w:highlight w:val="none"/>
          <w:u w:color="000000"/>
          <w:lang w:val="en-US" w:eastAsia="zh-CN" w:bidi="ar"/>
        </w:rPr>
        <w:t>投标人的资格要求</w:t>
      </w:r>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Theme="majorEastAsia" w:hAnsiTheme="majorEastAsia" w:eastAsiaTheme="majorEastAsia" w:cstheme="majorEastAsia"/>
          <w:color w:val="auto"/>
          <w:kern w:val="0"/>
          <w:sz w:val="24"/>
          <w:szCs w:val="24"/>
          <w:highlight w:val="none"/>
          <w:u w:color="000000"/>
          <w:lang w:val="en-US" w:eastAsia="zh-CN" w:bidi="ar"/>
        </w:rPr>
      </w:pPr>
      <w:r>
        <w:rPr>
          <w:rFonts w:hint="eastAsia" w:asciiTheme="majorEastAsia" w:hAnsiTheme="majorEastAsia" w:eastAsiaTheme="majorEastAsia" w:cstheme="majorEastAsia"/>
          <w:color w:val="auto"/>
          <w:kern w:val="0"/>
          <w:sz w:val="24"/>
          <w:szCs w:val="24"/>
          <w:highlight w:val="none"/>
          <w:u w:color="000000"/>
          <w:lang w:val="en-US" w:eastAsia="zh-CN" w:bidi="ar"/>
        </w:rPr>
        <w:t>2.1投标人须具有合法有效的营业执照、组织机构代码证、税务登记证（或三证合一的营业执照）；</w:t>
      </w:r>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Theme="majorEastAsia" w:hAnsiTheme="majorEastAsia" w:eastAsiaTheme="majorEastAsia" w:cstheme="majorEastAsia"/>
          <w:color w:val="auto"/>
          <w:kern w:val="0"/>
          <w:sz w:val="24"/>
          <w:szCs w:val="24"/>
          <w:highlight w:val="none"/>
          <w:u w:color="000000"/>
          <w:lang w:val="en-US" w:eastAsia="zh-CN" w:bidi="ar"/>
        </w:rPr>
      </w:pPr>
      <w:r>
        <w:rPr>
          <w:rFonts w:hint="eastAsia" w:asciiTheme="majorEastAsia" w:hAnsiTheme="majorEastAsia" w:eastAsiaTheme="majorEastAsia" w:cstheme="majorEastAsia"/>
          <w:color w:val="auto"/>
          <w:kern w:val="0"/>
          <w:sz w:val="24"/>
          <w:szCs w:val="24"/>
          <w:highlight w:val="none"/>
          <w:u w:color="000000"/>
          <w:lang w:val="en-US" w:eastAsia="zh-CN" w:bidi="ar"/>
        </w:rPr>
        <w:t>2.2投标人须具有合格有效的《食品经营许可证》。</w:t>
      </w:r>
    </w:p>
    <w:p>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exact"/>
        <w:ind w:left="0" w:right="0" w:firstLine="482" w:firstLineChars="200"/>
        <w:jc w:val="both"/>
        <w:textAlignment w:val="auto"/>
        <w:rPr>
          <w:rFonts w:hint="eastAsia" w:asciiTheme="majorEastAsia" w:hAnsiTheme="majorEastAsia" w:eastAsiaTheme="majorEastAsia" w:cstheme="majorEastAsia"/>
          <w:b/>
          <w:bCs w:val="0"/>
          <w:color w:val="auto"/>
          <w:sz w:val="24"/>
          <w:szCs w:val="24"/>
          <w:highlight w:val="none"/>
          <w:lang w:val="en-US"/>
        </w:rPr>
      </w:pPr>
      <w:r>
        <w:rPr>
          <w:rFonts w:hint="eastAsia" w:asciiTheme="majorEastAsia" w:hAnsiTheme="majorEastAsia" w:eastAsiaTheme="majorEastAsia" w:cstheme="majorEastAsia"/>
          <w:b/>
          <w:bCs w:val="0"/>
          <w:color w:val="auto"/>
          <w:kern w:val="0"/>
          <w:sz w:val="24"/>
          <w:szCs w:val="24"/>
          <w:highlight w:val="none"/>
          <w:u w:color="000000"/>
          <w:lang w:val="en-US" w:eastAsia="zh-CN" w:bidi="ar"/>
        </w:rPr>
        <w:t>三、获取招标文件</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540"/>
        <w:jc w:val="both"/>
        <w:textAlignment w:val="auto"/>
        <w:rPr>
          <w:rFonts w:hint="eastAsia" w:asciiTheme="majorEastAsia" w:hAnsiTheme="majorEastAsia" w:eastAsiaTheme="majorEastAsia" w:cstheme="majorEastAsia"/>
          <w:color w:val="auto"/>
          <w:sz w:val="24"/>
          <w:szCs w:val="24"/>
          <w:highlight w:val="none"/>
          <w:u w:val="single"/>
          <w:lang w:val="en-US"/>
        </w:rPr>
      </w:pPr>
      <w:r>
        <w:rPr>
          <w:rFonts w:hint="eastAsia" w:asciiTheme="majorEastAsia" w:hAnsiTheme="majorEastAsia" w:eastAsiaTheme="majorEastAsia" w:cstheme="majorEastAsia"/>
          <w:color w:val="auto"/>
          <w:kern w:val="0"/>
          <w:sz w:val="24"/>
          <w:szCs w:val="24"/>
          <w:highlight w:val="none"/>
          <w:u w:color="000000"/>
          <w:lang w:val="en-US" w:eastAsia="zh-CN" w:bidi="ar"/>
        </w:rPr>
        <w:t>时间：</w:t>
      </w:r>
      <w:r>
        <w:rPr>
          <w:rFonts w:hint="eastAsia" w:asciiTheme="majorEastAsia" w:hAnsiTheme="majorEastAsia" w:eastAsiaTheme="majorEastAsia" w:cstheme="majorEastAsia"/>
          <w:color w:val="auto"/>
          <w:kern w:val="0"/>
          <w:sz w:val="24"/>
          <w:szCs w:val="24"/>
          <w:highlight w:val="none"/>
          <w:u w:val="single" w:color="000000"/>
          <w:lang w:val="en-US" w:eastAsia="zh-CN" w:bidi="ar"/>
        </w:rPr>
        <w:t xml:space="preserve"> 2024年3月20日</w:t>
      </w:r>
      <w:r>
        <w:rPr>
          <w:rFonts w:hint="eastAsia" w:asciiTheme="majorEastAsia" w:hAnsiTheme="majorEastAsia" w:eastAsiaTheme="majorEastAsia" w:cstheme="majorEastAsia"/>
          <w:color w:val="auto"/>
          <w:kern w:val="0"/>
          <w:sz w:val="24"/>
          <w:szCs w:val="24"/>
          <w:highlight w:val="none"/>
          <w:u w:color="000000"/>
          <w:lang w:val="en-US" w:eastAsia="zh-CN" w:bidi="ar"/>
        </w:rPr>
        <w:t>至</w:t>
      </w:r>
      <w:r>
        <w:rPr>
          <w:rFonts w:hint="eastAsia" w:asciiTheme="majorEastAsia" w:hAnsiTheme="majorEastAsia" w:eastAsiaTheme="majorEastAsia" w:cstheme="majorEastAsia"/>
          <w:color w:val="auto"/>
          <w:kern w:val="0"/>
          <w:sz w:val="24"/>
          <w:szCs w:val="24"/>
          <w:highlight w:val="none"/>
          <w:u w:val="single" w:color="000000"/>
          <w:lang w:val="en-US" w:eastAsia="zh-CN" w:bidi="ar"/>
        </w:rPr>
        <w:t xml:space="preserve"> 2024年3月27日</w:t>
      </w:r>
    </w:p>
    <w:p>
      <w:pPr>
        <w:keepNext w:val="0"/>
        <w:keepLines w:val="0"/>
        <w:pageBreakBefore w:val="0"/>
        <w:kinsoku/>
        <w:overflowPunct/>
        <w:topLinePunct w:val="0"/>
        <w:autoSpaceDE/>
        <w:autoSpaceDN/>
        <w:bidi w:val="0"/>
        <w:adjustRightInd/>
        <w:snapToGrid/>
        <w:spacing w:line="480" w:lineRule="exact"/>
        <w:ind w:firstLine="540"/>
        <w:textAlignment w:val="auto"/>
        <w:rPr>
          <w:rFonts w:hint="eastAsia" w:asciiTheme="majorEastAsia" w:hAnsiTheme="majorEastAsia" w:eastAsiaTheme="majorEastAsia" w:cstheme="majorEastAsia"/>
          <w:color w:val="auto"/>
          <w:sz w:val="24"/>
          <w:szCs w:val="24"/>
          <w:highlight w:val="none"/>
        </w:rPr>
      </w:pPr>
      <w:r>
        <w:rPr>
          <w:rFonts w:hint="eastAsia" w:asciiTheme="majorEastAsia" w:hAnsiTheme="majorEastAsia" w:eastAsiaTheme="majorEastAsia" w:cstheme="majorEastAsia"/>
          <w:color w:val="auto"/>
          <w:kern w:val="0"/>
          <w:sz w:val="24"/>
          <w:szCs w:val="24"/>
          <w:highlight w:val="none"/>
          <w:u w:color="000000"/>
          <w:lang w:val="en-US" w:eastAsia="zh-CN" w:bidi="ar"/>
        </w:rPr>
        <w:t>地点：</w:t>
      </w:r>
      <w:r>
        <w:rPr>
          <w:rFonts w:hint="eastAsia" w:asciiTheme="majorEastAsia" w:hAnsiTheme="majorEastAsia" w:eastAsiaTheme="majorEastAsia" w:cstheme="majorEastAsia"/>
          <w:color w:val="auto"/>
          <w:sz w:val="24"/>
          <w:szCs w:val="24"/>
          <w:highlight w:val="none"/>
          <w:lang w:eastAsia="zh-CN"/>
        </w:rPr>
        <w:t>滁州市滁宁城际铁路开发建设有限公司</w:t>
      </w:r>
      <w:r>
        <w:rPr>
          <w:rFonts w:hint="eastAsia" w:asciiTheme="majorEastAsia" w:hAnsiTheme="majorEastAsia" w:eastAsiaTheme="majorEastAsia" w:cstheme="majorEastAsia"/>
          <w:color w:val="auto"/>
          <w:sz w:val="24"/>
          <w:szCs w:val="24"/>
          <w:highlight w:val="none"/>
        </w:rPr>
        <w:t>网站</w:t>
      </w:r>
      <w:r>
        <w:rPr>
          <w:rFonts w:hint="eastAsia" w:asciiTheme="majorEastAsia" w:hAnsiTheme="majorEastAsia" w:eastAsiaTheme="majorEastAsia" w:cstheme="majorEastAsia"/>
          <w:color w:val="auto"/>
          <w:sz w:val="24"/>
          <w:szCs w:val="24"/>
          <w:highlight w:val="none"/>
          <w:u w:val="single"/>
        </w:rPr>
        <w:t>（</w:t>
      </w:r>
      <w:r>
        <w:rPr>
          <w:rFonts w:hint="eastAsia" w:asciiTheme="majorEastAsia" w:hAnsiTheme="majorEastAsia" w:eastAsiaTheme="majorEastAsia" w:cstheme="majorEastAsia"/>
          <w:color w:val="auto"/>
          <w:sz w:val="24"/>
          <w:szCs w:val="24"/>
          <w:highlight w:val="none"/>
          <w:u w:val="single"/>
          <w:lang w:eastAsia="zh-CN"/>
        </w:rPr>
        <w:t>http://czctgs.cn/</w:t>
      </w:r>
      <w:r>
        <w:rPr>
          <w:rFonts w:hint="eastAsia" w:asciiTheme="majorEastAsia" w:hAnsiTheme="majorEastAsia" w:eastAsiaTheme="majorEastAsia" w:cstheme="majorEastAsia"/>
          <w:color w:val="auto"/>
          <w:sz w:val="24"/>
          <w:szCs w:val="24"/>
          <w:highlight w:val="none"/>
          <w:u w:val="single"/>
        </w:rPr>
        <w:t>）</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540"/>
        <w:jc w:val="both"/>
        <w:textAlignment w:val="auto"/>
        <w:rPr>
          <w:rFonts w:hint="eastAsia" w:asciiTheme="majorEastAsia" w:hAnsiTheme="majorEastAsia" w:eastAsiaTheme="majorEastAsia" w:cstheme="majorEastAsia"/>
          <w:color w:val="auto"/>
          <w:sz w:val="24"/>
          <w:szCs w:val="24"/>
          <w:highlight w:val="none"/>
          <w:lang w:val="en-US"/>
        </w:rPr>
      </w:pPr>
      <w:r>
        <w:rPr>
          <w:rFonts w:hint="eastAsia" w:asciiTheme="majorEastAsia" w:hAnsiTheme="majorEastAsia" w:eastAsiaTheme="majorEastAsia" w:cstheme="majorEastAsia"/>
          <w:color w:val="auto"/>
          <w:kern w:val="0"/>
          <w:sz w:val="24"/>
          <w:szCs w:val="24"/>
          <w:highlight w:val="none"/>
          <w:u w:color="000000"/>
          <w:lang w:val="en-US" w:eastAsia="zh-CN" w:bidi="ar"/>
        </w:rPr>
        <w:t>方式：网上下载</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540"/>
        <w:jc w:val="both"/>
        <w:textAlignment w:val="auto"/>
        <w:rPr>
          <w:rFonts w:hint="eastAsia" w:asciiTheme="majorEastAsia" w:hAnsiTheme="majorEastAsia" w:eastAsiaTheme="majorEastAsia" w:cstheme="majorEastAsia"/>
          <w:color w:val="auto"/>
          <w:sz w:val="24"/>
          <w:szCs w:val="24"/>
          <w:highlight w:val="none"/>
          <w:lang w:val="en-US"/>
        </w:rPr>
      </w:pPr>
      <w:r>
        <w:rPr>
          <w:rFonts w:hint="eastAsia" w:asciiTheme="majorEastAsia" w:hAnsiTheme="majorEastAsia" w:eastAsiaTheme="majorEastAsia" w:cstheme="majorEastAsia"/>
          <w:color w:val="auto"/>
          <w:kern w:val="0"/>
          <w:sz w:val="24"/>
          <w:szCs w:val="24"/>
          <w:highlight w:val="none"/>
          <w:u w:color="000000"/>
          <w:lang w:val="en-US" w:eastAsia="zh-CN" w:bidi="ar"/>
        </w:rPr>
        <w:t>售价：0元</w:t>
      </w:r>
    </w:p>
    <w:p>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exact"/>
        <w:ind w:left="0" w:right="0" w:firstLine="482" w:firstLineChars="200"/>
        <w:jc w:val="both"/>
        <w:textAlignment w:val="auto"/>
        <w:rPr>
          <w:rFonts w:hint="eastAsia" w:asciiTheme="majorEastAsia" w:hAnsiTheme="majorEastAsia" w:eastAsiaTheme="majorEastAsia" w:cstheme="majorEastAsia"/>
          <w:b/>
          <w:bCs w:val="0"/>
          <w:color w:val="auto"/>
          <w:sz w:val="24"/>
          <w:szCs w:val="24"/>
          <w:highlight w:val="none"/>
          <w:lang w:val="en-US"/>
        </w:rPr>
      </w:pPr>
      <w:bookmarkStart w:id="10" w:name="_Toc28359082"/>
      <w:bookmarkEnd w:id="10"/>
      <w:bookmarkStart w:id="11" w:name="_Toc58430308"/>
      <w:bookmarkEnd w:id="11"/>
      <w:bookmarkStart w:id="12" w:name="_Toc35393793"/>
      <w:bookmarkEnd w:id="12"/>
      <w:bookmarkStart w:id="13" w:name="_Toc28359005"/>
      <w:bookmarkEnd w:id="13"/>
      <w:r>
        <w:rPr>
          <w:rFonts w:hint="eastAsia" w:asciiTheme="majorEastAsia" w:hAnsiTheme="majorEastAsia" w:eastAsiaTheme="majorEastAsia" w:cstheme="majorEastAsia"/>
          <w:b/>
          <w:color w:val="auto"/>
          <w:sz w:val="24"/>
          <w:szCs w:val="24"/>
          <w:highlight w:val="none"/>
        </w:rPr>
        <w:t>四、提交投标文件截止时间、开标时间和</w:t>
      </w:r>
      <w:r>
        <w:rPr>
          <w:rFonts w:hint="eastAsia" w:asciiTheme="majorEastAsia" w:hAnsiTheme="majorEastAsia" w:eastAsiaTheme="majorEastAsia" w:cstheme="majorEastAsia"/>
          <w:b/>
          <w:color w:val="auto"/>
          <w:sz w:val="24"/>
          <w:szCs w:val="24"/>
          <w:highlight w:val="none"/>
          <w:lang w:val="en-US" w:eastAsia="zh-CN"/>
        </w:rPr>
        <w:t>地点</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Theme="majorEastAsia" w:hAnsiTheme="majorEastAsia" w:eastAsiaTheme="majorEastAsia" w:cstheme="majorEastAsia"/>
          <w:bCs/>
          <w:color w:val="auto"/>
          <w:sz w:val="24"/>
          <w:szCs w:val="24"/>
          <w:highlight w:val="none"/>
          <w:lang w:val="en-US"/>
        </w:rPr>
      </w:pPr>
      <w:r>
        <w:rPr>
          <w:rFonts w:hint="eastAsia" w:asciiTheme="majorEastAsia" w:hAnsiTheme="majorEastAsia" w:eastAsiaTheme="majorEastAsia" w:cstheme="majorEastAsia"/>
          <w:bCs/>
          <w:color w:val="auto"/>
          <w:kern w:val="0"/>
          <w:sz w:val="24"/>
          <w:szCs w:val="24"/>
          <w:highlight w:val="none"/>
          <w:u w:color="000000"/>
          <w:lang w:val="en-US" w:eastAsia="zh-CN" w:bidi="ar"/>
        </w:rPr>
        <w:t>截止时间：</w:t>
      </w:r>
      <w:r>
        <w:rPr>
          <w:rFonts w:hint="eastAsia" w:asciiTheme="majorEastAsia" w:hAnsiTheme="majorEastAsia" w:eastAsiaTheme="majorEastAsia" w:cstheme="majorEastAsia"/>
          <w:bCs/>
          <w:color w:val="auto"/>
          <w:kern w:val="0"/>
          <w:sz w:val="24"/>
          <w:szCs w:val="24"/>
          <w:highlight w:val="none"/>
          <w:u w:val="single" w:color="000000"/>
          <w:lang w:val="en-US" w:eastAsia="zh-CN" w:bidi="ar"/>
        </w:rPr>
        <w:t>2024年3月27日15时00分</w:t>
      </w:r>
      <w:r>
        <w:rPr>
          <w:rFonts w:hint="eastAsia" w:asciiTheme="majorEastAsia" w:hAnsiTheme="majorEastAsia" w:eastAsiaTheme="majorEastAsia" w:cstheme="majorEastAsia"/>
          <w:bCs/>
          <w:color w:val="auto"/>
          <w:kern w:val="0"/>
          <w:sz w:val="24"/>
          <w:szCs w:val="24"/>
          <w:highlight w:val="none"/>
          <w:u w:color="000000"/>
          <w:lang w:val="en-US" w:eastAsia="zh-CN" w:bidi="ar"/>
        </w:rPr>
        <w:t>（北京时间）</w:t>
      </w:r>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exact"/>
        <w:ind w:right="0" w:firstLine="480" w:firstLineChars="200"/>
        <w:jc w:val="left"/>
        <w:textAlignment w:val="auto"/>
        <w:rPr>
          <w:rFonts w:hint="eastAsia" w:asciiTheme="majorEastAsia" w:hAnsiTheme="majorEastAsia" w:eastAsiaTheme="majorEastAsia" w:cstheme="majorEastAsia"/>
          <w:color w:val="auto"/>
          <w:kern w:val="0"/>
          <w:sz w:val="24"/>
          <w:szCs w:val="24"/>
          <w:highlight w:val="none"/>
          <w:u w:color="000000"/>
          <w:lang w:val="en-US" w:eastAsia="zh-CN" w:bidi="ar"/>
        </w:rPr>
      </w:pPr>
      <w:r>
        <w:rPr>
          <w:rFonts w:hint="eastAsia" w:asciiTheme="majorEastAsia" w:hAnsiTheme="majorEastAsia" w:eastAsiaTheme="majorEastAsia" w:cstheme="majorEastAsia"/>
          <w:color w:val="auto"/>
          <w:kern w:val="0"/>
          <w:sz w:val="24"/>
          <w:szCs w:val="24"/>
          <w:highlight w:val="none"/>
          <w:u w:color="000000"/>
          <w:lang w:val="en-US" w:eastAsia="zh-CN" w:bidi="ar"/>
        </w:rPr>
        <w:t>地点：滁州市滁宁城际铁路开发建设有限公司七楼会议室 (滁州市徽州路与扬子路交叉口东南侧)</w:t>
      </w:r>
    </w:p>
    <w:p>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exact"/>
        <w:ind w:left="0" w:right="0" w:firstLine="482" w:firstLineChars="200"/>
        <w:jc w:val="both"/>
        <w:textAlignment w:val="auto"/>
        <w:rPr>
          <w:rFonts w:hint="eastAsia" w:asciiTheme="majorEastAsia" w:hAnsiTheme="majorEastAsia" w:eastAsiaTheme="majorEastAsia" w:cstheme="majorEastAsia"/>
          <w:b/>
          <w:bCs w:val="0"/>
          <w:color w:val="auto"/>
          <w:sz w:val="24"/>
          <w:szCs w:val="24"/>
          <w:highlight w:val="none"/>
          <w:lang w:val="en-US"/>
        </w:rPr>
      </w:pPr>
      <w:r>
        <w:rPr>
          <w:rFonts w:hint="eastAsia" w:asciiTheme="majorEastAsia" w:hAnsiTheme="majorEastAsia" w:eastAsiaTheme="majorEastAsia" w:cstheme="majorEastAsia"/>
          <w:b/>
          <w:bCs w:val="0"/>
          <w:color w:val="auto"/>
          <w:kern w:val="0"/>
          <w:sz w:val="24"/>
          <w:szCs w:val="24"/>
          <w:highlight w:val="none"/>
          <w:u w:color="000000"/>
          <w:lang w:val="en-US" w:eastAsia="zh-CN" w:bidi="ar"/>
        </w:rPr>
        <w:t>五、投标保证金金额及缴纳账户</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Theme="majorEastAsia" w:hAnsiTheme="majorEastAsia" w:eastAsiaTheme="majorEastAsia" w:cstheme="majorEastAsia"/>
          <w:bCs/>
          <w:color w:val="auto"/>
          <w:sz w:val="24"/>
          <w:szCs w:val="24"/>
          <w:highlight w:val="none"/>
          <w:u w:val="single"/>
          <w:lang w:val="en-US"/>
        </w:rPr>
      </w:pPr>
      <w:r>
        <w:rPr>
          <w:rFonts w:hint="eastAsia" w:asciiTheme="majorEastAsia" w:hAnsiTheme="majorEastAsia" w:eastAsiaTheme="majorEastAsia" w:cstheme="majorEastAsia"/>
          <w:bCs/>
          <w:color w:val="auto"/>
          <w:kern w:val="0"/>
          <w:sz w:val="24"/>
          <w:szCs w:val="24"/>
          <w:highlight w:val="none"/>
          <w:u w:color="000000"/>
          <w:lang w:val="en-US" w:eastAsia="zh-CN" w:bidi="ar"/>
        </w:rPr>
        <w:t>1.本项目不要求投标人提交投标保证金。</w:t>
      </w:r>
    </w:p>
    <w:p>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exact"/>
        <w:ind w:left="0" w:right="0" w:firstLine="490" w:firstLineChars="200"/>
        <w:jc w:val="both"/>
        <w:textAlignment w:val="auto"/>
        <w:rPr>
          <w:rFonts w:hint="eastAsia" w:asciiTheme="majorEastAsia" w:hAnsiTheme="majorEastAsia" w:eastAsiaTheme="majorEastAsia" w:cstheme="majorEastAsia"/>
          <w:b/>
          <w:bCs w:val="0"/>
          <w:color w:val="auto"/>
          <w:spacing w:val="2"/>
          <w:sz w:val="24"/>
          <w:szCs w:val="24"/>
          <w:highlight w:val="none"/>
          <w:lang w:val="en-US"/>
        </w:rPr>
      </w:pPr>
      <w:r>
        <w:rPr>
          <w:rFonts w:hint="eastAsia" w:asciiTheme="majorEastAsia" w:hAnsiTheme="majorEastAsia" w:eastAsiaTheme="majorEastAsia" w:cstheme="majorEastAsia"/>
          <w:b/>
          <w:bCs w:val="0"/>
          <w:color w:val="auto"/>
          <w:spacing w:val="2"/>
          <w:kern w:val="0"/>
          <w:sz w:val="24"/>
          <w:szCs w:val="24"/>
          <w:highlight w:val="none"/>
          <w:u w:color="000000"/>
          <w:lang w:val="en-US" w:eastAsia="zh-CN" w:bidi="ar"/>
        </w:rPr>
        <w:t>六、</w:t>
      </w:r>
      <w:r>
        <w:rPr>
          <w:rFonts w:hint="eastAsia" w:asciiTheme="majorEastAsia" w:hAnsiTheme="majorEastAsia" w:eastAsiaTheme="majorEastAsia" w:cstheme="majorEastAsia"/>
          <w:b/>
          <w:bCs w:val="0"/>
          <w:color w:val="auto"/>
          <w:kern w:val="0"/>
          <w:sz w:val="24"/>
          <w:szCs w:val="24"/>
          <w:highlight w:val="none"/>
          <w:u w:color="000000"/>
          <w:lang w:val="en-US" w:eastAsia="zh-CN" w:bidi="ar"/>
        </w:rPr>
        <w:t>对本次招标提出询问，请按以下方式联系</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Theme="majorEastAsia" w:hAnsiTheme="majorEastAsia" w:eastAsiaTheme="majorEastAsia" w:cstheme="majorEastAsia"/>
          <w:bCs/>
          <w:color w:val="auto"/>
          <w:sz w:val="24"/>
          <w:szCs w:val="24"/>
          <w:highlight w:val="none"/>
          <w:lang w:val="en-US"/>
        </w:rPr>
      </w:pPr>
      <w:r>
        <w:rPr>
          <w:rFonts w:hint="eastAsia" w:asciiTheme="majorEastAsia" w:hAnsiTheme="majorEastAsia" w:eastAsiaTheme="majorEastAsia" w:cstheme="majorEastAsia"/>
          <w:bCs/>
          <w:color w:val="auto"/>
          <w:kern w:val="0"/>
          <w:sz w:val="24"/>
          <w:szCs w:val="24"/>
          <w:highlight w:val="none"/>
          <w:u w:color="000000"/>
          <w:lang w:val="en-US" w:eastAsia="zh-CN" w:bidi="ar"/>
        </w:rPr>
        <w:t>1.招标人信息</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Theme="majorEastAsia" w:hAnsiTheme="majorEastAsia" w:eastAsiaTheme="majorEastAsia" w:cstheme="majorEastAsia"/>
          <w:bCs/>
          <w:color w:val="auto"/>
          <w:sz w:val="24"/>
          <w:szCs w:val="24"/>
          <w:highlight w:val="none"/>
          <w:lang w:val="en-US"/>
        </w:rPr>
      </w:pPr>
      <w:r>
        <w:rPr>
          <w:rFonts w:hint="eastAsia" w:asciiTheme="majorEastAsia" w:hAnsiTheme="majorEastAsia" w:eastAsiaTheme="majorEastAsia" w:cstheme="majorEastAsia"/>
          <w:bCs/>
          <w:color w:val="auto"/>
          <w:kern w:val="0"/>
          <w:sz w:val="24"/>
          <w:szCs w:val="24"/>
          <w:highlight w:val="none"/>
          <w:u w:color="000000"/>
          <w:lang w:val="en-US" w:eastAsia="zh-CN" w:bidi="ar"/>
        </w:rPr>
        <w:t xml:space="preserve">名称：滁州市滁宁城际铁路开发建设有限公司   </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Theme="majorEastAsia" w:hAnsiTheme="majorEastAsia" w:eastAsiaTheme="majorEastAsia" w:cstheme="majorEastAsia"/>
          <w:bCs/>
          <w:color w:val="auto"/>
          <w:sz w:val="24"/>
          <w:szCs w:val="24"/>
          <w:highlight w:val="none"/>
          <w:lang w:val="en-US"/>
        </w:rPr>
      </w:pPr>
      <w:r>
        <w:rPr>
          <w:rFonts w:hint="eastAsia" w:asciiTheme="majorEastAsia" w:hAnsiTheme="majorEastAsia" w:eastAsiaTheme="majorEastAsia" w:cstheme="majorEastAsia"/>
          <w:bCs/>
          <w:color w:val="auto"/>
          <w:kern w:val="0"/>
          <w:sz w:val="24"/>
          <w:szCs w:val="24"/>
          <w:highlight w:val="none"/>
          <w:u w:color="000000"/>
          <w:lang w:val="en-US" w:eastAsia="zh-CN" w:bidi="ar"/>
        </w:rPr>
        <w:t xml:space="preserve">地址：滁州市徽州路与扬子路交叉口东南侧7楼 </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Theme="majorEastAsia" w:hAnsiTheme="majorEastAsia" w:eastAsiaTheme="majorEastAsia" w:cstheme="majorEastAsia"/>
          <w:bCs/>
          <w:color w:val="auto"/>
          <w:kern w:val="0"/>
          <w:sz w:val="24"/>
          <w:szCs w:val="24"/>
          <w:highlight w:val="none"/>
          <w:u w:color="000000"/>
          <w:lang w:val="en-US" w:eastAsia="zh-CN" w:bidi="ar"/>
        </w:rPr>
      </w:pPr>
      <w:r>
        <w:rPr>
          <w:rFonts w:hint="eastAsia" w:asciiTheme="majorEastAsia" w:hAnsiTheme="majorEastAsia" w:eastAsiaTheme="majorEastAsia" w:cstheme="majorEastAsia"/>
          <w:bCs/>
          <w:color w:val="auto"/>
          <w:kern w:val="0"/>
          <w:sz w:val="24"/>
          <w:szCs w:val="24"/>
          <w:highlight w:val="none"/>
          <w:u w:color="000000"/>
          <w:lang w:val="en-US" w:eastAsia="zh-CN" w:bidi="ar"/>
        </w:rPr>
        <w:t>联系方式：</w:t>
      </w:r>
      <w:bookmarkStart w:id="14" w:name="_Toc28359010"/>
      <w:bookmarkEnd w:id="14"/>
      <w:bookmarkStart w:id="15" w:name="_Toc28359087"/>
      <w:r>
        <w:rPr>
          <w:rFonts w:hint="eastAsia" w:asciiTheme="majorEastAsia" w:hAnsiTheme="majorEastAsia" w:eastAsiaTheme="majorEastAsia" w:cstheme="majorEastAsia"/>
          <w:bCs/>
          <w:color w:val="auto"/>
          <w:sz w:val="24"/>
          <w:szCs w:val="24"/>
          <w:highlight w:val="none"/>
          <w:lang w:val="en-US" w:eastAsia="zh-CN"/>
        </w:rPr>
        <w:t>18900509886</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Theme="majorEastAsia" w:hAnsiTheme="majorEastAsia" w:eastAsiaTheme="majorEastAsia" w:cstheme="majorEastAsia"/>
          <w:bCs/>
          <w:color w:val="auto"/>
          <w:sz w:val="24"/>
          <w:szCs w:val="24"/>
          <w:highlight w:val="none"/>
          <w:lang w:val="en-US"/>
        </w:rPr>
      </w:pPr>
      <w:r>
        <w:rPr>
          <w:rFonts w:hint="eastAsia" w:asciiTheme="majorEastAsia" w:hAnsiTheme="majorEastAsia" w:eastAsiaTheme="majorEastAsia" w:cstheme="majorEastAsia"/>
          <w:bCs/>
          <w:color w:val="auto"/>
          <w:kern w:val="0"/>
          <w:sz w:val="24"/>
          <w:szCs w:val="24"/>
          <w:highlight w:val="none"/>
          <w:u w:color="000000"/>
          <w:lang w:val="en-US" w:eastAsia="zh-CN" w:bidi="ar"/>
        </w:rPr>
        <w:t>2.</w:t>
      </w:r>
      <w:bookmarkEnd w:id="15"/>
      <w:r>
        <w:rPr>
          <w:rFonts w:hint="eastAsia" w:asciiTheme="majorEastAsia" w:hAnsiTheme="majorEastAsia" w:eastAsiaTheme="majorEastAsia" w:cstheme="majorEastAsia"/>
          <w:bCs/>
          <w:color w:val="auto"/>
          <w:kern w:val="0"/>
          <w:sz w:val="24"/>
          <w:szCs w:val="24"/>
          <w:highlight w:val="none"/>
          <w:u w:color="000000"/>
          <w:lang w:val="en-US" w:eastAsia="zh-CN" w:bidi="ar"/>
        </w:rPr>
        <w:t>代理机构信息</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Theme="majorEastAsia" w:hAnsiTheme="majorEastAsia" w:eastAsiaTheme="majorEastAsia" w:cstheme="majorEastAsia"/>
          <w:bCs/>
          <w:color w:val="auto"/>
          <w:sz w:val="24"/>
          <w:szCs w:val="24"/>
          <w:highlight w:val="none"/>
          <w:lang w:val="en-US"/>
        </w:rPr>
      </w:pPr>
      <w:r>
        <w:rPr>
          <w:rFonts w:hint="eastAsia" w:asciiTheme="majorEastAsia" w:hAnsiTheme="majorEastAsia" w:eastAsiaTheme="majorEastAsia" w:cstheme="majorEastAsia"/>
          <w:bCs/>
          <w:color w:val="auto"/>
          <w:kern w:val="0"/>
          <w:sz w:val="24"/>
          <w:szCs w:val="24"/>
          <w:highlight w:val="none"/>
          <w:u w:color="000000"/>
          <w:lang w:val="en-US" w:eastAsia="zh-CN" w:bidi="ar"/>
        </w:rPr>
        <w:t>名称：滁州市城投工程咨询管理有限公司</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Theme="majorEastAsia" w:hAnsiTheme="majorEastAsia" w:eastAsiaTheme="majorEastAsia" w:cstheme="majorEastAsia"/>
          <w:bCs/>
          <w:color w:val="auto"/>
          <w:sz w:val="24"/>
          <w:szCs w:val="24"/>
          <w:highlight w:val="none"/>
          <w:lang w:val="en-US"/>
        </w:rPr>
      </w:pPr>
      <w:r>
        <w:rPr>
          <w:rFonts w:hint="eastAsia" w:asciiTheme="majorEastAsia" w:hAnsiTheme="majorEastAsia" w:eastAsiaTheme="majorEastAsia" w:cstheme="majorEastAsia"/>
          <w:bCs/>
          <w:color w:val="auto"/>
          <w:kern w:val="0"/>
          <w:sz w:val="24"/>
          <w:szCs w:val="24"/>
          <w:highlight w:val="none"/>
          <w:u w:color="000000"/>
          <w:lang w:val="en-US" w:eastAsia="zh-CN" w:bidi="ar"/>
        </w:rPr>
        <w:t>地址：滁州市龙蟠大道109号房产大厦6楼605室</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Theme="majorEastAsia" w:hAnsiTheme="majorEastAsia" w:eastAsiaTheme="majorEastAsia" w:cstheme="majorEastAsia"/>
          <w:bCs/>
          <w:color w:val="auto"/>
          <w:sz w:val="24"/>
          <w:szCs w:val="24"/>
          <w:highlight w:val="none"/>
          <w:lang w:val="en-US"/>
        </w:rPr>
      </w:pPr>
      <w:r>
        <w:rPr>
          <w:rFonts w:hint="eastAsia" w:asciiTheme="majorEastAsia" w:hAnsiTheme="majorEastAsia" w:eastAsiaTheme="majorEastAsia" w:cstheme="majorEastAsia"/>
          <w:bCs/>
          <w:color w:val="auto"/>
          <w:kern w:val="0"/>
          <w:sz w:val="24"/>
          <w:szCs w:val="24"/>
          <w:highlight w:val="none"/>
          <w:u w:color="000000"/>
          <w:lang w:val="en-US" w:eastAsia="zh-CN" w:bidi="ar"/>
        </w:rPr>
        <w:t>联系方式：0550-3519519、18005505728</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Theme="majorEastAsia" w:hAnsiTheme="majorEastAsia" w:eastAsiaTheme="majorEastAsia" w:cstheme="majorEastAsia"/>
          <w:bCs/>
          <w:color w:val="auto"/>
          <w:sz w:val="24"/>
          <w:szCs w:val="24"/>
          <w:highlight w:val="none"/>
          <w:lang w:val="en-US"/>
        </w:rPr>
      </w:pPr>
      <w:r>
        <w:rPr>
          <w:rFonts w:hint="eastAsia" w:asciiTheme="majorEastAsia" w:hAnsiTheme="majorEastAsia" w:eastAsiaTheme="majorEastAsia" w:cstheme="majorEastAsia"/>
          <w:bCs/>
          <w:color w:val="auto"/>
          <w:kern w:val="0"/>
          <w:sz w:val="24"/>
          <w:szCs w:val="24"/>
          <w:highlight w:val="none"/>
          <w:u w:color="000000"/>
          <w:lang w:val="en-US" w:eastAsia="zh-CN" w:bidi="ar"/>
        </w:rPr>
        <w:t>3.项目联系方式</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Theme="majorEastAsia" w:hAnsiTheme="majorEastAsia" w:eastAsiaTheme="majorEastAsia" w:cstheme="majorEastAsia"/>
          <w:bCs/>
          <w:color w:val="auto"/>
          <w:sz w:val="24"/>
          <w:szCs w:val="24"/>
          <w:highlight w:val="none"/>
          <w:lang w:val="en-US"/>
        </w:rPr>
      </w:pPr>
      <w:r>
        <w:rPr>
          <w:rFonts w:hint="eastAsia" w:asciiTheme="majorEastAsia" w:hAnsiTheme="majorEastAsia" w:eastAsiaTheme="majorEastAsia" w:cstheme="majorEastAsia"/>
          <w:bCs/>
          <w:color w:val="auto"/>
          <w:kern w:val="0"/>
          <w:sz w:val="24"/>
          <w:szCs w:val="24"/>
          <w:highlight w:val="none"/>
          <w:u w:color="000000"/>
          <w:lang w:val="en-US" w:eastAsia="zh-CN" w:bidi="ar"/>
        </w:rPr>
        <w:t xml:space="preserve">项目联系人：    王以伟        周蓓蕾    </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Theme="majorEastAsia" w:hAnsiTheme="majorEastAsia" w:eastAsiaTheme="majorEastAsia" w:cstheme="majorEastAsia"/>
          <w:bCs/>
          <w:color w:val="auto"/>
          <w:kern w:val="0"/>
          <w:sz w:val="24"/>
          <w:szCs w:val="24"/>
          <w:highlight w:val="none"/>
          <w:u w:color="000000"/>
          <w:lang w:val="en-US" w:eastAsia="zh-CN" w:bidi="ar"/>
        </w:rPr>
      </w:pPr>
      <w:r>
        <w:rPr>
          <w:rFonts w:hint="eastAsia" w:asciiTheme="majorEastAsia" w:hAnsiTheme="majorEastAsia" w:eastAsiaTheme="majorEastAsia" w:cstheme="majorEastAsia"/>
          <w:bCs/>
          <w:color w:val="auto"/>
          <w:kern w:val="0"/>
          <w:sz w:val="24"/>
          <w:szCs w:val="24"/>
          <w:highlight w:val="none"/>
          <w:u w:color="000000"/>
          <w:lang w:val="en-US" w:eastAsia="zh-CN" w:bidi="ar"/>
        </w:rPr>
        <w:t xml:space="preserve">电      话： </w:t>
      </w:r>
      <w:r>
        <w:rPr>
          <w:rFonts w:hint="eastAsia" w:asciiTheme="majorEastAsia" w:hAnsiTheme="majorEastAsia" w:eastAsiaTheme="majorEastAsia" w:cstheme="majorEastAsia"/>
          <w:bCs/>
          <w:color w:val="auto"/>
          <w:sz w:val="24"/>
          <w:szCs w:val="24"/>
          <w:highlight w:val="none"/>
          <w:lang w:val="en-US" w:eastAsia="zh-CN"/>
        </w:rPr>
        <w:t>18900509886</w:t>
      </w:r>
      <w:r>
        <w:rPr>
          <w:rFonts w:hint="eastAsia" w:asciiTheme="majorEastAsia" w:hAnsiTheme="majorEastAsia" w:eastAsiaTheme="majorEastAsia" w:cstheme="majorEastAsia"/>
          <w:bCs/>
          <w:color w:val="auto"/>
          <w:kern w:val="0"/>
          <w:sz w:val="24"/>
          <w:szCs w:val="24"/>
          <w:highlight w:val="none"/>
          <w:u w:color="000000"/>
          <w:lang w:val="en-US" w:eastAsia="zh-CN" w:bidi="ar"/>
        </w:rPr>
        <w:t xml:space="preserve">   18005505728</w:t>
      </w:r>
    </w:p>
    <w:p>
      <w:pPr>
        <w:keepNext w:val="0"/>
        <w:keepLines w:val="0"/>
        <w:pageBreakBefore w:val="0"/>
        <w:widowControl/>
        <w:suppressLineNumbers w:val="0"/>
        <w:kinsoku/>
        <w:wordWrap/>
        <w:overflowPunct/>
        <w:topLinePunct w:val="0"/>
        <w:autoSpaceDE w:val="0"/>
        <w:autoSpaceDN/>
        <w:bidi w:val="0"/>
        <w:adjustRightInd/>
        <w:spacing w:before="0" w:beforeAutospacing="0" w:after="0" w:afterAutospacing="0" w:line="440" w:lineRule="exact"/>
        <w:ind w:left="0" w:right="0" w:firstLine="480" w:firstLineChars="200"/>
        <w:jc w:val="center"/>
        <w:textAlignment w:val="auto"/>
        <w:rPr>
          <w:rFonts w:hint="eastAsia" w:asciiTheme="majorEastAsia" w:hAnsiTheme="majorEastAsia" w:eastAsiaTheme="majorEastAsia" w:cstheme="majorEastAsia"/>
          <w:b/>
          <w:bCs/>
          <w:color w:val="auto"/>
          <w:kern w:val="0"/>
          <w:sz w:val="28"/>
          <w:szCs w:val="28"/>
          <w:highlight w:val="none"/>
          <w:u w:color="000000"/>
          <w:lang w:val="en-US" w:eastAsia="zh-CN" w:bidi="ar"/>
        </w:rPr>
      </w:pPr>
      <w:r>
        <w:rPr>
          <w:rFonts w:hint="eastAsia" w:asciiTheme="majorEastAsia" w:hAnsiTheme="majorEastAsia" w:eastAsiaTheme="majorEastAsia" w:cstheme="majorEastAsia"/>
          <w:bCs/>
          <w:color w:val="auto"/>
          <w:kern w:val="0"/>
          <w:sz w:val="24"/>
          <w:szCs w:val="24"/>
          <w:highlight w:val="none"/>
          <w:u w:color="000000"/>
          <w:lang w:val="en-US" w:eastAsia="zh-CN" w:bidi="ar"/>
        </w:rPr>
        <w:t xml:space="preserve"> </w:t>
      </w:r>
      <w:r>
        <w:rPr>
          <w:rFonts w:hint="eastAsia" w:asciiTheme="majorEastAsia" w:hAnsiTheme="majorEastAsia" w:eastAsiaTheme="majorEastAsia" w:cstheme="majorEastAsia"/>
          <w:bCs/>
          <w:color w:val="auto"/>
          <w:kern w:val="0"/>
          <w:sz w:val="24"/>
          <w:szCs w:val="24"/>
          <w:highlight w:val="none"/>
          <w:u w:color="000000"/>
          <w:lang w:val="en-US" w:eastAsia="zh-CN" w:bidi="ar"/>
        </w:rPr>
        <w:br w:type="page"/>
      </w:r>
      <w:r>
        <w:rPr>
          <w:rFonts w:hint="eastAsia" w:asciiTheme="majorEastAsia" w:hAnsiTheme="majorEastAsia" w:eastAsiaTheme="majorEastAsia" w:cstheme="majorEastAsia"/>
          <w:bCs/>
          <w:color w:val="auto"/>
          <w:kern w:val="0"/>
          <w:sz w:val="24"/>
          <w:szCs w:val="24"/>
          <w:highlight w:val="none"/>
          <w:u w:color="000000"/>
          <w:lang w:val="en-US" w:eastAsia="zh-CN" w:bidi="ar"/>
        </w:rPr>
        <w:t xml:space="preserve">   </w:t>
      </w:r>
      <w:r>
        <w:rPr>
          <w:rFonts w:hint="eastAsia" w:asciiTheme="majorEastAsia" w:hAnsiTheme="majorEastAsia" w:eastAsiaTheme="majorEastAsia" w:cstheme="majorEastAsia"/>
          <w:b/>
          <w:bCs/>
          <w:color w:val="auto"/>
          <w:kern w:val="0"/>
          <w:sz w:val="28"/>
          <w:szCs w:val="28"/>
          <w:highlight w:val="none"/>
          <w:u w:color="000000"/>
          <w:lang w:val="en-US" w:eastAsia="zh-CN" w:bidi="ar"/>
        </w:rPr>
        <w:t>第二章 投标人须知</w:t>
      </w:r>
      <w:bookmarkStart w:id="16" w:name="_Toc9559"/>
      <w:bookmarkEnd w:id="16"/>
      <w:bookmarkStart w:id="17" w:name="_Toc28003_WPSOffice_Level2"/>
    </w:p>
    <w:p>
      <w:pPr>
        <w:keepNext w:val="0"/>
        <w:keepLines w:val="0"/>
        <w:pageBreakBefore w:val="0"/>
        <w:widowControl/>
        <w:suppressLineNumbers w:val="0"/>
        <w:kinsoku/>
        <w:wordWrap/>
        <w:overflowPunct/>
        <w:topLinePunct w:val="0"/>
        <w:autoSpaceDE w:val="0"/>
        <w:autoSpaceDN/>
        <w:bidi w:val="0"/>
        <w:adjustRightInd/>
        <w:spacing w:before="0" w:beforeAutospacing="0" w:after="0" w:afterAutospacing="0" w:line="440" w:lineRule="exact"/>
        <w:ind w:left="0" w:right="0" w:firstLine="482" w:firstLineChars="200"/>
        <w:jc w:val="center"/>
        <w:textAlignment w:val="auto"/>
        <w:rPr>
          <w:rFonts w:hint="eastAsia" w:asciiTheme="majorEastAsia" w:hAnsiTheme="majorEastAsia" w:eastAsiaTheme="majorEastAsia" w:cstheme="majorEastAsia"/>
          <w:b/>
          <w:bCs w:val="0"/>
          <w:color w:val="auto"/>
          <w:sz w:val="24"/>
          <w:szCs w:val="24"/>
          <w:highlight w:val="none"/>
          <w:lang w:val="en-US"/>
        </w:rPr>
      </w:pPr>
      <w:r>
        <w:rPr>
          <w:rFonts w:hint="eastAsia" w:asciiTheme="majorEastAsia" w:hAnsiTheme="majorEastAsia" w:eastAsiaTheme="majorEastAsia" w:cstheme="majorEastAsia"/>
          <w:b/>
          <w:bCs w:val="0"/>
          <w:color w:val="auto"/>
          <w:kern w:val="0"/>
          <w:sz w:val="24"/>
          <w:szCs w:val="24"/>
          <w:highlight w:val="none"/>
          <w:u w:color="000000"/>
          <w:lang w:val="en-US" w:eastAsia="zh-CN" w:bidi="ar"/>
        </w:rPr>
        <w:t>一、投标人须知前附表</w:t>
      </w:r>
      <w:bookmarkEnd w:id="17"/>
    </w:p>
    <w:tbl>
      <w:tblPr>
        <w:tblStyle w:val="24"/>
        <w:tblW w:w="9809" w:type="dxa"/>
        <w:tblInd w:w="-266" w:type="dxa"/>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Layout w:type="fixed"/>
        <w:tblCellMar>
          <w:top w:w="0" w:type="dxa"/>
          <w:left w:w="108" w:type="dxa"/>
          <w:bottom w:w="0" w:type="dxa"/>
          <w:right w:w="108" w:type="dxa"/>
        </w:tblCellMar>
      </w:tblPr>
      <w:tblGrid>
        <w:gridCol w:w="1035"/>
        <w:gridCol w:w="2446"/>
        <w:gridCol w:w="6328"/>
      </w:tblGrid>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96" w:hRule="atLeast"/>
        </w:trPr>
        <w:tc>
          <w:tcPr>
            <w:tcW w:w="1035" w:type="dxa"/>
            <w:tcBorders>
              <w:top w:val="single" w:color="auto" w:sz="12" w:space="0"/>
              <w:left w:val="single" w:color="auto" w:sz="12" w:space="0"/>
              <w:bottom w:val="single" w:color="auto" w:sz="8" w:space="0"/>
              <w:right w:val="single" w:color="auto" w:sz="8" w:space="0"/>
            </w:tcBorders>
            <w:shd w:val="clear" w:color="auto" w:fill="auto"/>
            <w:vAlign w:val="center"/>
          </w:tcPr>
          <w:p>
            <w:pPr>
              <w:pStyle w:val="14"/>
              <w:keepNext w:val="0"/>
              <w:keepLines w:val="0"/>
              <w:pageBreakBefore w:val="0"/>
              <w:widowControl/>
              <w:kinsoku/>
              <w:wordWrap/>
              <w:overflowPunct/>
              <w:topLinePunct w:val="0"/>
              <w:autoSpaceDN/>
              <w:bidi w:val="0"/>
              <w:adjustRightInd/>
              <w:snapToGrid/>
              <w:spacing w:line="360" w:lineRule="exact"/>
              <w:jc w:val="center"/>
              <w:textAlignment w:val="auto"/>
              <w:rPr>
                <w:rFonts w:hint="eastAsia" w:asciiTheme="majorEastAsia" w:hAnsiTheme="majorEastAsia" w:eastAsiaTheme="majorEastAsia" w:cstheme="majorEastAsia"/>
                <w:b/>
                <w:bCs w:val="0"/>
                <w:color w:val="auto"/>
                <w:highlight w:val="none"/>
                <w:lang w:val="en-US" w:eastAsia="zh-CN"/>
              </w:rPr>
            </w:pPr>
            <w:r>
              <w:rPr>
                <w:rFonts w:hint="eastAsia" w:asciiTheme="majorEastAsia" w:hAnsiTheme="majorEastAsia" w:eastAsiaTheme="majorEastAsia" w:cstheme="majorEastAsia"/>
                <w:b/>
                <w:bCs w:val="0"/>
                <w:color w:val="auto"/>
                <w:highlight w:val="none"/>
                <w:lang w:val="en-US" w:eastAsia="zh-CN"/>
              </w:rPr>
              <w:t>序号</w:t>
            </w:r>
          </w:p>
        </w:tc>
        <w:tc>
          <w:tcPr>
            <w:tcW w:w="2446" w:type="dxa"/>
            <w:tcBorders>
              <w:top w:val="single" w:color="auto" w:sz="12" w:space="0"/>
              <w:left w:val="single" w:color="auto" w:sz="8" w:space="0"/>
              <w:bottom w:val="single" w:color="auto" w:sz="8" w:space="0"/>
              <w:right w:val="single" w:color="auto" w:sz="8" w:space="0"/>
            </w:tcBorders>
            <w:shd w:val="clear" w:color="auto" w:fill="auto"/>
            <w:vAlign w:val="center"/>
          </w:tcPr>
          <w:p>
            <w:pPr>
              <w:pStyle w:val="14"/>
              <w:keepNext w:val="0"/>
              <w:keepLines w:val="0"/>
              <w:pageBreakBefore w:val="0"/>
              <w:widowControl/>
              <w:kinsoku/>
              <w:wordWrap/>
              <w:overflowPunct/>
              <w:topLinePunct w:val="0"/>
              <w:autoSpaceDN/>
              <w:bidi w:val="0"/>
              <w:adjustRightInd/>
              <w:snapToGrid/>
              <w:spacing w:line="360" w:lineRule="exact"/>
              <w:jc w:val="center"/>
              <w:textAlignment w:val="auto"/>
              <w:rPr>
                <w:rFonts w:hint="eastAsia" w:asciiTheme="majorEastAsia" w:hAnsiTheme="majorEastAsia" w:eastAsiaTheme="majorEastAsia" w:cstheme="majorEastAsia"/>
                <w:b/>
                <w:bCs w:val="0"/>
                <w:color w:val="auto"/>
                <w:highlight w:val="none"/>
                <w:lang w:val="en-US"/>
              </w:rPr>
            </w:pPr>
            <w:r>
              <w:rPr>
                <w:rFonts w:hint="eastAsia" w:asciiTheme="majorEastAsia" w:hAnsiTheme="majorEastAsia" w:eastAsiaTheme="majorEastAsia" w:cstheme="majorEastAsia"/>
                <w:b/>
                <w:color w:val="auto"/>
                <w:szCs w:val="21"/>
                <w:highlight w:val="none"/>
                <w:lang w:val="en-US" w:eastAsia="zh-CN"/>
              </w:rPr>
              <w:t>条款名称</w:t>
            </w:r>
          </w:p>
        </w:tc>
        <w:tc>
          <w:tcPr>
            <w:tcW w:w="6328" w:type="dxa"/>
            <w:tcBorders>
              <w:top w:val="single" w:color="auto" w:sz="12" w:space="0"/>
              <w:left w:val="single" w:color="auto" w:sz="8" w:space="0"/>
              <w:bottom w:val="single" w:color="auto" w:sz="8" w:space="0"/>
              <w:right w:val="single" w:color="auto" w:sz="12" w:space="0"/>
            </w:tcBorders>
            <w:shd w:val="clear" w:color="auto" w:fill="auto"/>
            <w:vAlign w:val="center"/>
          </w:tcPr>
          <w:p>
            <w:pPr>
              <w:pStyle w:val="14"/>
              <w:keepNext w:val="0"/>
              <w:keepLines w:val="0"/>
              <w:pageBreakBefore w:val="0"/>
              <w:widowControl/>
              <w:kinsoku/>
              <w:wordWrap/>
              <w:overflowPunct/>
              <w:topLinePunct w:val="0"/>
              <w:autoSpaceDN/>
              <w:bidi w:val="0"/>
              <w:adjustRightInd/>
              <w:snapToGrid/>
              <w:spacing w:line="360" w:lineRule="exact"/>
              <w:jc w:val="center"/>
              <w:textAlignment w:val="auto"/>
              <w:rPr>
                <w:rFonts w:hint="eastAsia" w:asciiTheme="majorEastAsia" w:hAnsiTheme="majorEastAsia" w:eastAsiaTheme="majorEastAsia" w:cstheme="majorEastAsia"/>
                <w:b/>
                <w:bCs w:val="0"/>
                <w:color w:val="auto"/>
                <w:highlight w:val="none"/>
                <w:lang w:val="en-US"/>
              </w:rPr>
            </w:pPr>
            <w:r>
              <w:rPr>
                <w:rFonts w:hint="eastAsia" w:asciiTheme="majorEastAsia" w:hAnsiTheme="majorEastAsia" w:eastAsiaTheme="majorEastAsia" w:cstheme="majorEastAsia"/>
                <w:b/>
                <w:bCs w:val="0"/>
                <w:color w:val="auto"/>
                <w:highlight w:val="none"/>
              </w:rPr>
              <w:t>说明与要求</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49"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4"/>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asciiTheme="majorEastAsia" w:hAnsiTheme="majorEastAsia" w:eastAsiaTheme="majorEastAsia" w:cstheme="majorEastAsia"/>
                <w:color w:val="auto"/>
                <w:highlight w:val="none"/>
                <w:lang w:val="en-US" w:eastAsia="zh-CN"/>
              </w:rPr>
            </w:pPr>
            <w:r>
              <w:rPr>
                <w:rFonts w:hint="eastAsia" w:asciiTheme="majorEastAsia" w:hAnsiTheme="majorEastAsia" w:eastAsiaTheme="majorEastAsia" w:cstheme="majorEastAsia"/>
                <w:color w:val="auto"/>
                <w:highlight w:val="none"/>
                <w:lang w:val="en-US" w:eastAsia="zh-CN"/>
              </w:rPr>
              <w:t>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4"/>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highlight w:val="none"/>
              </w:rPr>
              <w:t>项目名称</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4"/>
              <w:keepNext w:val="0"/>
              <w:keepLines w:val="0"/>
              <w:pageBreakBefore w:val="0"/>
              <w:widowControl/>
              <w:kinsoku/>
              <w:wordWrap/>
              <w:overflowPunct/>
              <w:topLinePunct w:val="0"/>
              <w:autoSpaceDE w:val="0"/>
              <w:autoSpaceDN/>
              <w:bidi w:val="0"/>
              <w:adjustRightInd/>
              <w:snapToGrid/>
              <w:spacing w:line="360" w:lineRule="exact"/>
              <w:textAlignment w:val="auto"/>
              <w:rPr>
                <w:rFonts w:hint="eastAsia" w:asciiTheme="majorEastAsia" w:hAnsiTheme="majorEastAsia" w:eastAsiaTheme="majorEastAsia" w:cstheme="majorEastAsia"/>
                <w:bCs/>
                <w:color w:val="auto"/>
                <w:highlight w:val="none"/>
                <w:lang w:val="en-US" w:eastAsia="zh-CN"/>
              </w:rPr>
            </w:pPr>
            <w:r>
              <w:rPr>
                <w:rFonts w:hint="eastAsia" w:asciiTheme="majorEastAsia" w:hAnsiTheme="majorEastAsia" w:eastAsiaTheme="majorEastAsia" w:cstheme="majorEastAsia"/>
                <w:bCs/>
                <w:color w:val="auto"/>
                <w:highlight w:val="none"/>
                <w:lang w:eastAsia="zh-CN"/>
              </w:rPr>
              <w:t>滁州至南京城际铁路（滁州段）控制中心和相官车辆段食堂经营管理服务项目（重新招标）</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9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4"/>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asciiTheme="majorEastAsia" w:hAnsiTheme="majorEastAsia" w:eastAsiaTheme="majorEastAsia" w:cstheme="majorEastAsia"/>
                <w:color w:val="auto"/>
                <w:highlight w:val="none"/>
                <w:lang w:val="en-US" w:eastAsia="zh-CN"/>
              </w:rPr>
            </w:pPr>
            <w:r>
              <w:rPr>
                <w:rFonts w:hint="eastAsia" w:asciiTheme="majorEastAsia" w:hAnsiTheme="majorEastAsia" w:eastAsiaTheme="majorEastAsia" w:cstheme="majorEastAsia"/>
                <w:color w:val="auto"/>
                <w:highlight w:val="none"/>
                <w:lang w:val="en-US" w:eastAsia="zh-CN"/>
              </w:rPr>
              <w:t>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4"/>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highlight w:val="none"/>
                <w:lang w:val="en-US" w:eastAsia="zh-CN"/>
              </w:rPr>
              <w:t>服务期</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4"/>
              <w:keepNext w:val="0"/>
              <w:keepLines w:val="0"/>
              <w:pageBreakBefore w:val="0"/>
              <w:widowControl/>
              <w:kinsoku/>
              <w:wordWrap/>
              <w:overflowPunct/>
              <w:topLinePunct w:val="0"/>
              <w:autoSpaceDE w:val="0"/>
              <w:autoSpaceDN/>
              <w:bidi w:val="0"/>
              <w:adjustRightInd/>
              <w:snapToGrid/>
              <w:spacing w:line="360" w:lineRule="exact"/>
              <w:textAlignment w:val="auto"/>
              <w:rPr>
                <w:rFonts w:hint="eastAsia" w:asciiTheme="majorEastAsia" w:hAnsiTheme="majorEastAsia" w:eastAsiaTheme="majorEastAsia" w:cstheme="majorEastAsia"/>
                <w:bCs/>
                <w:color w:val="auto"/>
                <w:highlight w:val="none"/>
                <w:lang w:val="en-US" w:eastAsia="zh-CN"/>
              </w:rPr>
            </w:pPr>
            <w:r>
              <w:rPr>
                <w:rFonts w:hint="eastAsia" w:asciiTheme="majorEastAsia" w:hAnsiTheme="majorEastAsia" w:eastAsiaTheme="majorEastAsia" w:cstheme="majorEastAsia"/>
                <w:color w:val="auto"/>
                <w:kern w:val="2"/>
                <w:sz w:val="21"/>
                <w:szCs w:val="21"/>
                <w:highlight w:val="none"/>
                <w:u w:color="000000"/>
                <w:lang w:val="en-US" w:eastAsia="zh-CN" w:bidi="ar"/>
              </w:rPr>
              <w:t>详见第一章“招标公告”</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09"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4"/>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asciiTheme="majorEastAsia" w:hAnsiTheme="majorEastAsia" w:eastAsiaTheme="majorEastAsia" w:cstheme="majorEastAsia"/>
                <w:color w:val="auto"/>
                <w:highlight w:val="none"/>
                <w:lang w:val="en-US" w:eastAsia="zh-CN"/>
              </w:rPr>
            </w:pPr>
            <w:r>
              <w:rPr>
                <w:rFonts w:hint="eastAsia" w:asciiTheme="majorEastAsia" w:hAnsiTheme="majorEastAsia" w:eastAsiaTheme="majorEastAsia" w:cstheme="majorEastAsia"/>
                <w:color w:val="auto"/>
                <w:highlight w:val="none"/>
                <w:lang w:val="en-US" w:eastAsia="zh-CN"/>
              </w:rPr>
              <w:t>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4"/>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hint="eastAsia" w:asciiTheme="majorEastAsia" w:hAnsiTheme="majorEastAsia" w:eastAsiaTheme="majorEastAsia" w:cstheme="majorEastAsia"/>
                <w:color w:val="auto"/>
                <w:highlight w:val="none"/>
                <w:lang w:val="en-US" w:eastAsia="zh-CN"/>
              </w:rPr>
            </w:pPr>
            <w:r>
              <w:rPr>
                <w:rFonts w:hint="eastAsia" w:asciiTheme="majorEastAsia" w:hAnsiTheme="majorEastAsia" w:eastAsiaTheme="majorEastAsia" w:cstheme="majorEastAsia"/>
                <w:color w:val="auto"/>
                <w:highlight w:val="none"/>
                <w:lang w:val="en-US" w:eastAsia="zh-CN"/>
              </w:rPr>
              <w:t>服务地点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4"/>
              <w:keepNext w:val="0"/>
              <w:keepLines w:val="0"/>
              <w:pageBreakBefore w:val="0"/>
              <w:widowControl/>
              <w:kinsoku/>
              <w:wordWrap/>
              <w:overflowPunct/>
              <w:topLinePunct w:val="0"/>
              <w:autoSpaceDE w:val="0"/>
              <w:autoSpaceDN/>
              <w:bidi w:val="0"/>
              <w:adjustRightInd/>
              <w:snapToGrid/>
              <w:spacing w:line="360" w:lineRule="exact"/>
              <w:textAlignment w:val="auto"/>
              <w:rPr>
                <w:rFonts w:hint="eastAsia" w:asciiTheme="majorEastAsia" w:hAnsiTheme="majorEastAsia" w:eastAsiaTheme="majorEastAsia" w:cstheme="majorEastAsia"/>
                <w:bCs/>
                <w:color w:val="auto"/>
                <w:highlight w:val="none"/>
                <w:lang w:val="en-US"/>
              </w:rPr>
            </w:pPr>
            <w:r>
              <w:rPr>
                <w:rFonts w:hint="eastAsia" w:asciiTheme="majorEastAsia" w:hAnsiTheme="majorEastAsia" w:eastAsiaTheme="majorEastAsia" w:cstheme="majorEastAsia"/>
                <w:color w:val="auto"/>
                <w:szCs w:val="21"/>
                <w:highlight w:val="none"/>
                <w:lang w:val="en-US" w:eastAsia="zh-CN"/>
              </w:rPr>
              <w:t>招标人指定地点</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2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4"/>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asciiTheme="majorEastAsia" w:hAnsiTheme="majorEastAsia" w:eastAsiaTheme="majorEastAsia" w:cstheme="majorEastAsia"/>
                <w:color w:val="auto"/>
                <w:highlight w:val="none"/>
                <w:lang w:val="en-US" w:eastAsia="zh-CN"/>
              </w:rPr>
            </w:pPr>
            <w:r>
              <w:rPr>
                <w:rFonts w:hint="eastAsia" w:asciiTheme="majorEastAsia" w:hAnsiTheme="majorEastAsia" w:eastAsiaTheme="majorEastAsia" w:cstheme="majorEastAsia"/>
                <w:color w:val="auto"/>
                <w:highlight w:val="none"/>
                <w:lang w:val="en-US" w:eastAsia="zh-CN"/>
              </w:rPr>
              <w:t>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4"/>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highlight w:val="none"/>
                <w:lang w:val="en-US"/>
              </w:rPr>
              <w:t>招标人联系人及电话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4"/>
              <w:keepNext w:val="0"/>
              <w:keepLines w:val="0"/>
              <w:pageBreakBefore w:val="0"/>
              <w:widowControl/>
              <w:kinsoku/>
              <w:wordWrap/>
              <w:overflowPunct/>
              <w:topLinePunct w:val="0"/>
              <w:autoSpaceDE w:val="0"/>
              <w:autoSpaceDN/>
              <w:bidi w:val="0"/>
              <w:adjustRightInd/>
              <w:snapToGrid/>
              <w:spacing w:line="360" w:lineRule="exact"/>
              <w:textAlignment w:val="auto"/>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sz w:val="21"/>
                <w:szCs w:val="21"/>
                <w:highlight w:val="none"/>
                <w:lang w:val="en-US" w:eastAsia="zh-CN"/>
              </w:rPr>
              <w:t>王以伟  18900509886</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63"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4"/>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asciiTheme="majorEastAsia" w:hAnsiTheme="majorEastAsia" w:eastAsiaTheme="majorEastAsia" w:cstheme="majorEastAsia"/>
                <w:color w:val="auto"/>
                <w:highlight w:val="none"/>
                <w:lang w:val="en-US" w:eastAsia="zh-CN"/>
              </w:rPr>
            </w:pPr>
            <w:r>
              <w:rPr>
                <w:rFonts w:hint="eastAsia" w:asciiTheme="majorEastAsia" w:hAnsiTheme="majorEastAsia" w:eastAsiaTheme="majorEastAsia" w:cstheme="majorEastAsia"/>
                <w:color w:val="auto"/>
                <w:highlight w:val="none"/>
                <w:lang w:val="en-US" w:eastAsia="zh-CN"/>
              </w:rPr>
              <w:t>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4"/>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highlight w:val="none"/>
                <w:lang w:val="en-US" w:eastAsia="zh-CN"/>
              </w:rPr>
              <w:t>招标</w:t>
            </w:r>
            <w:r>
              <w:rPr>
                <w:rFonts w:hint="eastAsia" w:asciiTheme="majorEastAsia" w:hAnsiTheme="majorEastAsia" w:eastAsiaTheme="majorEastAsia" w:cstheme="majorEastAsia"/>
                <w:color w:val="auto"/>
                <w:highlight w:val="none"/>
              </w:rPr>
              <w:t>代理机构联系人及电话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4"/>
              <w:keepNext w:val="0"/>
              <w:keepLines w:val="0"/>
              <w:pageBreakBefore w:val="0"/>
              <w:widowControl/>
              <w:kinsoku/>
              <w:wordWrap/>
              <w:overflowPunct/>
              <w:topLinePunct w:val="0"/>
              <w:autoSpaceDE w:val="0"/>
              <w:autoSpaceDN/>
              <w:bidi w:val="0"/>
              <w:adjustRightInd/>
              <w:snapToGrid/>
              <w:spacing w:line="360" w:lineRule="exact"/>
              <w:textAlignment w:val="auto"/>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highlight w:val="none"/>
              </w:rPr>
              <w:t xml:space="preserve">周蓓蕾 </w:t>
            </w:r>
            <w:r>
              <w:rPr>
                <w:rFonts w:hint="eastAsia" w:asciiTheme="majorEastAsia" w:hAnsiTheme="majorEastAsia" w:eastAsiaTheme="majorEastAsia" w:cstheme="majorEastAsia"/>
                <w:color w:val="auto"/>
                <w:highlight w:val="none"/>
                <w:lang w:val="en-US" w:eastAsia="zh-CN"/>
              </w:rPr>
              <w:t xml:space="preserve"> </w:t>
            </w:r>
            <w:r>
              <w:rPr>
                <w:rFonts w:hint="eastAsia" w:asciiTheme="majorEastAsia" w:hAnsiTheme="majorEastAsia" w:eastAsiaTheme="majorEastAsia" w:cstheme="majorEastAsia"/>
                <w:color w:val="auto"/>
                <w:highlight w:val="none"/>
                <w:lang w:val="en-US"/>
              </w:rPr>
              <w:t>0550-3519519  18005505728</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3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4"/>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asciiTheme="majorEastAsia" w:hAnsiTheme="majorEastAsia" w:eastAsiaTheme="majorEastAsia" w:cstheme="majorEastAsia"/>
                <w:color w:val="auto"/>
                <w:highlight w:val="none"/>
                <w:lang w:val="en-US" w:eastAsia="zh-CN"/>
              </w:rPr>
            </w:pPr>
            <w:r>
              <w:rPr>
                <w:rFonts w:hint="eastAsia" w:asciiTheme="majorEastAsia" w:hAnsiTheme="majorEastAsia" w:eastAsiaTheme="majorEastAsia" w:cstheme="majorEastAsia"/>
                <w:color w:val="auto"/>
                <w:highlight w:val="none"/>
                <w:lang w:val="en-US" w:eastAsia="zh-CN"/>
              </w:rPr>
              <w:t>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4"/>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highlight w:val="none"/>
              </w:rPr>
              <w:t>采购内容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4"/>
              <w:keepNext w:val="0"/>
              <w:keepLines w:val="0"/>
              <w:pageBreakBefore w:val="0"/>
              <w:widowControl/>
              <w:kinsoku/>
              <w:wordWrap/>
              <w:overflowPunct/>
              <w:topLinePunct w:val="0"/>
              <w:autoSpaceDE w:val="0"/>
              <w:autoSpaceDN/>
              <w:bidi w:val="0"/>
              <w:adjustRightInd/>
              <w:snapToGrid/>
              <w:spacing w:line="360" w:lineRule="exact"/>
              <w:textAlignment w:val="auto"/>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highlight w:val="none"/>
                <w:lang w:val="en-US" w:eastAsia="zh-CN"/>
              </w:rPr>
              <w:t>详见</w:t>
            </w:r>
            <w:r>
              <w:rPr>
                <w:rFonts w:hint="eastAsia" w:asciiTheme="majorEastAsia" w:hAnsiTheme="majorEastAsia" w:eastAsiaTheme="majorEastAsia" w:cstheme="majorEastAsia"/>
                <w:bCs/>
                <w:color w:val="auto"/>
                <w:szCs w:val="21"/>
                <w:highlight w:val="none"/>
              </w:rPr>
              <w:t>《</w:t>
            </w:r>
            <w:r>
              <w:rPr>
                <w:rFonts w:hint="eastAsia" w:asciiTheme="majorEastAsia" w:hAnsiTheme="majorEastAsia" w:eastAsiaTheme="majorEastAsia" w:cstheme="majorEastAsia"/>
                <w:bCs/>
                <w:color w:val="auto"/>
                <w:szCs w:val="21"/>
                <w:highlight w:val="none"/>
                <w:lang w:val="en-US" w:eastAsia="zh-CN"/>
              </w:rPr>
              <w:t>用户需求书</w:t>
            </w:r>
            <w:r>
              <w:rPr>
                <w:rFonts w:hint="eastAsia" w:asciiTheme="majorEastAsia" w:hAnsiTheme="majorEastAsia" w:eastAsiaTheme="majorEastAsia" w:cstheme="majorEastAsia"/>
                <w:bCs/>
                <w:color w:val="auto"/>
                <w:szCs w:val="21"/>
                <w:highlight w:val="none"/>
              </w:rPr>
              <w:t>》</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3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4"/>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asciiTheme="majorEastAsia" w:hAnsiTheme="majorEastAsia" w:eastAsiaTheme="majorEastAsia" w:cstheme="majorEastAsia"/>
                <w:color w:val="auto"/>
                <w:highlight w:val="none"/>
                <w:lang w:val="en-US" w:eastAsia="zh-CN"/>
              </w:rPr>
            </w:pPr>
            <w:r>
              <w:rPr>
                <w:rFonts w:hint="eastAsia" w:asciiTheme="majorEastAsia" w:hAnsiTheme="majorEastAsia" w:eastAsiaTheme="majorEastAsia" w:cstheme="majorEastAsia"/>
                <w:color w:val="auto"/>
                <w:highlight w:val="none"/>
                <w:lang w:val="en-US" w:eastAsia="zh-CN"/>
              </w:rPr>
              <w:t>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4"/>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highlight w:val="none"/>
              </w:rPr>
              <w:t>标</w:t>
            </w:r>
            <w:r>
              <w:rPr>
                <w:rFonts w:hint="eastAsia" w:asciiTheme="majorEastAsia" w:hAnsiTheme="majorEastAsia" w:eastAsiaTheme="majorEastAsia" w:cstheme="majorEastAsia"/>
                <w:color w:val="auto"/>
                <w:highlight w:val="none"/>
                <w:lang w:val="en-US" w:eastAsia="zh-CN"/>
              </w:rPr>
              <w:t>段</w:t>
            </w:r>
            <w:r>
              <w:rPr>
                <w:rFonts w:hint="eastAsia" w:asciiTheme="majorEastAsia" w:hAnsiTheme="majorEastAsia" w:eastAsiaTheme="majorEastAsia" w:cstheme="majorEastAsia"/>
                <w:color w:val="auto"/>
                <w:highlight w:val="none"/>
              </w:rPr>
              <w:t>划分</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4"/>
              <w:keepNext w:val="0"/>
              <w:keepLines w:val="0"/>
              <w:pageBreakBefore w:val="0"/>
              <w:widowControl/>
              <w:kinsoku/>
              <w:wordWrap/>
              <w:overflowPunct/>
              <w:topLinePunct w:val="0"/>
              <w:autoSpaceDE w:val="0"/>
              <w:autoSpaceDN/>
              <w:bidi w:val="0"/>
              <w:adjustRightInd/>
              <w:snapToGrid/>
              <w:spacing w:line="360" w:lineRule="exact"/>
              <w:textAlignment w:val="auto"/>
              <w:rPr>
                <w:rFonts w:hint="eastAsia" w:asciiTheme="majorEastAsia" w:hAnsiTheme="majorEastAsia" w:eastAsiaTheme="majorEastAsia" w:cstheme="majorEastAsia"/>
                <w:color w:val="auto"/>
                <w:highlight w:val="none"/>
                <w:lang w:val="en-US" w:eastAsia="zh-CN"/>
              </w:rPr>
            </w:pPr>
            <w:r>
              <w:rPr>
                <w:rFonts w:hint="eastAsia" w:asciiTheme="majorEastAsia" w:hAnsiTheme="majorEastAsia" w:eastAsiaTheme="majorEastAsia" w:cstheme="majorEastAsia"/>
                <w:color w:val="auto"/>
                <w:highlight w:val="none"/>
              </w:rPr>
              <w:t>本项目划分为</w:t>
            </w:r>
            <w:r>
              <w:rPr>
                <w:rFonts w:hint="eastAsia" w:asciiTheme="majorEastAsia" w:hAnsiTheme="majorEastAsia" w:eastAsiaTheme="majorEastAsia" w:cstheme="majorEastAsia"/>
                <w:color w:val="auto"/>
                <w:highlight w:val="none"/>
                <w:u w:val="single"/>
                <w:lang w:val="en-US"/>
              </w:rPr>
              <w:t xml:space="preserve"> 1 </w:t>
            </w:r>
            <w:r>
              <w:rPr>
                <w:rFonts w:hint="eastAsia" w:asciiTheme="majorEastAsia" w:hAnsiTheme="majorEastAsia" w:eastAsiaTheme="majorEastAsia" w:cstheme="majorEastAsia"/>
                <w:color w:val="auto"/>
                <w:highlight w:val="none"/>
              </w:rPr>
              <w:t>个标</w:t>
            </w:r>
            <w:r>
              <w:rPr>
                <w:rFonts w:hint="eastAsia" w:asciiTheme="majorEastAsia" w:hAnsiTheme="majorEastAsia" w:eastAsiaTheme="majorEastAsia" w:cstheme="majorEastAsia"/>
                <w:color w:val="auto"/>
                <w:highlight w:val="none"/>
                <w:lang w:val="en-US" w:eastAsia="zh-CN"/>
              </w:rPr>
              <w:t>段</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00"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4"/>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asciiTheme="majorEastAsia" w:hAnsiTheme="majorEastAsia" w:eastAsiaTheme="majorEastAsia" w:cstheme="majorEastAsia"/>
                <w:color w:val="auto"/>
                <w:highlight w:val="none"/>
                <w:lang w:val="en-US" w:eastAsia="zh-CN"/>
              </w:rPr>
            </w:pPr>
            <w:r>
              <w:rPr>
                <w:rFonts w:hint="eastAsia" w:asciiTheme="majorEastAsia" w:hAnsiTheme="majorEastAsia" w:eastAsiaTheme="majorEastAsia" w:cstheme="majorEastAsia"/>
                <w:color w:val="auto"/>
                <w:highlight w:val="none"/>
                <w:lang w:val="en-US" w:eastAsia="zh-CN"/>
              </w:rPr>
              <w:t>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4"/>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highlight w:val="none"/>
                <w:lang w:eastAsia="zh-CN"/>
              </w:rPr>
              <w:t>招标人</w:t>
            </w:r>
            <w:r>
              <w:rPr>
                <w:rFonts w:hint="eastAsia" w:asciiTheme="majorEastAsia" w:hAnsiTheme="majorEastAsia" w:eastAsiaTheme="majorEastAsia" w:cstheme="majorEastAsia"/>
                <w:color w:val="auto"/>
                <w:highlight w:val="none"/>
              </w:rPr>
              <w:t>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4"/>
              <w:keepNext w:val="0"/>
              <w:keepLines w:val="0"/>
              <w:pageBreakBefore w:val="0"/>
              <w:widowControl/>
              <w:kinsoku/>
              <w:wordWrap/>
              <w:overflowPunct/>
              <w:topLinePunct w:val="0"/>
              <w:autoSpaceDE w:val="0"/>
              <w:autoSpaceDN/>
              <w:bidi w:val="0"/>
              <w:adjustRightInd/>
              <w:snapToGrid/>
              <w:spacing w:line="360" w:lineRule="exact"/>
              <w:textAlignment w:val="auto"/>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highlight w:val="none"/>
              </w:rPr>
              <w:t>公开招标</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503"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4"/>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asciiTheme="majorEastAsia" w:hAnsiTheme="majorEastAsia" w:eastAsiaTheme="majorEastAsia" w:cstheme="majorEastAsia"/>
                <w:color w:val="auto"/>
                <w:highlight w:val="none"/>
                <w:lang w:val="en-US" w:eastAsia="zh-CN"/>
              </w:rPr>
            </w:pPr>
            <w:r>
              <w:rPr>
                <w:rFonts w:hint="eastAsia" w:asciiTheme="majorEastAsia" w:hAnsiTheme="majorEastAsia" w:eastAsiaTheme="majorEastAsia" w:cstheme="majorEastAsia"/>
                <w:color w:val="auto"/>
                <w:highlight w:val="none"/>
                <w:lang w:val="en-US" w:eastAsia="zh-CN"/>
              </w:rPr>
              <w:t>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4"/>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highlight w:val="none"/>
              </w:rPr>
              <w:t>投标人资格条件及其他要求</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Theme="majorEastAsia" w:hAnsiTheme="majorEastAsia" w:eastAsiaTheme="majorEastAsia" w:cstheme="majorEastAsia"/>
                <w:color w:val="auto"/>
                <w:kern w:val="2"/>
                <w:highlight w:val="none"/>
                <w:lang w:val="en-US"/>
              </w:rPr>
            </w:pPr>
            <w:r>
              <w:rPr>
                <w:rFonts w:hint="eastAsia" w:asciiTheme="majorEastAsia" w:hAnsiTheme="majorEastAsia" w:eastAsiaTheme="majorEastAsia" w:cstheme="majorEastAsia"/>
                <w:color w:val="auto"/>
                <w:kern w:val="2"/>
                <w:sz w:val="21"/>
                <w:szCs w:val="21"/>
                <w:highlight w:val="none"/>
                <w:u w:color="000000"/>
                <w:lang w:val="en-US" w:eastAsia="zh-CN" w:bidi="ar"/>
              </w:rPr>
              <w:t>详见第一章“招标公告”</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4"/>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asciiTheme="majorEastAsia" w:hAnsiTheme="majorEastAsia" w:eastAsiaTheme="majorEastAsia" w:cstheme="majorEastAsia"/>
                <w:color w:val="auto"/>
                <w:highlight w:val="none"/>
                <w:lang w:val="en-US" w:eastAsia="zh-CN"/>
              </w:rPr>
            </w:pPr>
            <w:r>
              <w:rPr>
                <w:rFonts w:hint="eastAsia" w:asciiTheme="majorEastAsia" w:hAnsiTheme="majorEastAsia" w:eastAsiaTheme="majorEastAsia" w:cstheme="majorEastAsia"/>
                <w:color w:val="auto"/>
                <w:highlight w:val="none"/>
                <w:lang w:val="en-US" w:eastAsia="zh-CN"/>
              </w:rPr>
              <w:t>10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4"/>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highlight w:val="none"/>
              </w:rPr>
              <w:t>踏勘现场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4"/>
              <w:keepNext w:val="0"/>
              <w:keepLines w:val="0"/>
              <w:pageBreakBefore w:val="0"/>
              <w:widowControl/>
              <w:kinsoku/>
              <w:wordWrap/>
              <w:overflowPunct/>
              <w:topLinePunct w:val="0"/>
              <w:autoSpaceDE w:val="0"/>
              <w:autoSpaceDN/>
              <w:bidi w:val="0"/>
              <w:adjustRightInd/>
              <w:snapToGrid/>
              <w:spacing w:line="360" w:lineRule="exact"/>
              <w:textAlignment w:val="auto"/>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highlight w:val="none"/>
              </w:rPr>
              <w:t>不组织</w:t>
            </w:r>
            <w:r>
              <w:rPr>
                <w:rFonts w:hint="eastAsia" w:asciiTheme="majorEastAsia" w:hAnsiTheme="majorEastAsia" w:eastAsiaTheme="majorEastAsia" w:cstheme="majorEastAsia"/>
                <w:color w:val="auto"/>
                <w:highlight w:val="none"/>
                <w:lang w:val="en-US"/>
              </w:rPr>
              <w:t>,</w:t>
            </w:r>
            <w:r>
              <w:rPr>
                <w:rFonts w:hint="eastAsia" w:asciiTheme="majorEastAsia" w:hAnsiTheme="majorEastAsia" w:eastAsiaTheme="majorEastAsia" w:cstheme="majorEastAsia"/>
                <w:color w:val="auto"/>
                <w:highlight w:val="none"/>
              </w:rPr>
              <w:t>投标人自行踏勘现场</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4"/>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asciiTheme="majorEastAsia" w:hAnsiTheme="majorEastAsia" w:eastAsiaTheme="majorEastAsia" w:cstheme="majorEastAsia"/>
                <w:color w:val="auto"/>
                <w:highlight w:val="none"/>
                <w:lang w:val="en-US" w:eastAsia="zh-CN"/>
              </w:rPr>
            </w:pPr>
            <w:r>
              <w:rPr>
                <w:rFonts w:hint="eastAsia" w:asciiTheme="majorEastAsia" w:hAnsiTheme="majorEastAsia" w:eastAsiaTheme="majorEastAsia" w:cstheme="majorEastAsia"/>
                <w:color w:val="auto"/>
                <w:highlight w:val="none"/>
                <w:lang w:val="en-US" w:eastAsia="zh-CN"/>
              </w:rPr>
              <w:t>11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4"/>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highlight w:val="none"/>
              </w:rPr>
              <w:t>投标预备会</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4"/>
              <w:keepNext w:val="0"/>
              <w:keepLines w:val="0"/>
              <w:pageBreakBefore w:val="0"/>
              <w:widowControl/>
              <w:kinsoku/>
              <w:wordWrap/>
              <w:overflowPunct/>
              <w:topLinePunct w:val="0"/>
              <w:autoSpaceDE w:val="0"/>
              <w:autoSpaceDN/>
              <w:bidi w:val="0"/>
              <w:adjustRightInd/>
              <w:snapToGrid/>
              <w:spacing w:line="360" w:lineRule="exact"/>
              <w:textAlignment w:val="auto"/>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highlight w:val="none"/>
              </w:rPr>
              <w:t>不召开</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4"/>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asciiTheme="majorEastAsia" w:hAnsiTheme="majorEastAsia" w:eastAsiaTheme="majorEastAsia" w:cstheme="majorEastAsia"/>
                <w:color w:val="auto"/>
                <w:highlight w:val="none"/>
                <w:lang w:val="en-US" w:eastAsia="zh-CN"/>
              </w:rPr>
            </w:pPr>
            <w:r>
              <w:rPr>
                <w:rFonts w:hint="eastAsia" w:asciiTheme="majorEastAsia" w:hAnsiTheme="majorEastAsia" w:eastAsiaTheme="majorEastAsia" w:cstheme="majorEastAsia"/>
                <w:color w:val="auto"/>
                <w:highlight w:val="none"/>
                <w:lang w:val="en-US" w:eastAsia="zh-CN"/>
              </w:rPr>
              <w:t>12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4"/>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highlight w:val="none"/>
              </w:rPr>
              <w:t>投标人提出</w:t>
            </w:r>
            <w:r>
              <w:rPr>
                <w:rFonts w:hint="eastAsia" w:asciiTheme="majorEastAsia" w:hAnsiTheme="majorEastAsia" w:eastAsiaTheme="majorEastAsia" w:cstheme="majorEastAsia"/>
                <w:color w:val="auto"/>
                <w:highlight w:val="none"/>
                <w:u w:val="single"/>
              </w:rPr>
              <w:t>疑问</w:t>
            </w:r>
            <w:r>
              <w:rPr>
                <w:rFonts w:hint="eastAsia" w:asciiTheme="majorEastAsia" w:hAnsiTheme="majorEastAsia" w:eastAsiaTheme="majorEastAsia" w:cstheme="majorEastAsia"/>
                <w:color w:val="auto"/>
                <w:highlight w:val="none"/>
              </w:rPr>
              <w:t>的截止时间及方式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4"/>
              <w:keepNext w:val="0"/>
              <w:keepLines w:val="0"/>
              <w:pageBreakBefore w:val="0"/>
              <w:widowControl/>
              <w:kinsoku/>
              <w:wordWrap/>
              <w:overflowPunct/>
              <w:topLinePunct w:val="0"/>
              <w:autoSpaceDE w:val="0"/>
              <w:autoSpaceDN/>
              <w:bidi w:val="0"/>
              <w:adjustRightInd/>
              <w:snapToGrid/>
              <w:spacing w:line="360" w:lineRule="exact"/>
              <w:textAlignment w:val="auto"/>
              <w:rPr>
                <w:rFonts w:hint="eastAsia" w:asciiTheme="majorEastAsia" w:hAnsiTheme="majorEastAsia" w:eastAsiaTheme="majorEastAsia" w:cstheme="majorEastAsia"/>
                <w:b w:val="0"/>
                <w:bCs w:val="0"/>
                <w:color w:val="auto"/>
                <w:highlight w:val="none"/>
                <w:lang w:val="en-US"/>
              </w:rPr>
            </w:pPr>
            <w:r>
              <w:rPr>
                <w:rFonts w:hint="eastAsia" w:asciiTheme="majorEastAsia" w:hAnsiTheme="majorEastAsia" w:eastAsiaTheme="majorEastAsia" w:cstheme="majorEastAsia"/>
                <w:b w:val="0"/>
                <w:bCs w:val="0"/>
                <w:color w:val="auto"/>
                <w:highlight w:val="none"/>
              </w:rPr>
              <w:t>如投标人对招标文件有疑问，请于</w:t>
            </w:r>
            <w:r>
              <w:rPr>
                <w:rFonts w:hint="eastAsia" w:asciiTheme="majorEastAsia" w:hAnsiTheme="majorEastAsia" w:eastAsiaTheme="majorEastAsia" w:cstheme="majorEastAsia"/>
                <w:b w:val="0"/>
                <w:bCs w:val="0"/>
                <w:color w:val="auto"/>
                <w:highlight w:val="none"/>
                <w:lang w:val="en-US"/>
              </w:rPr>
              <w:t>202</w:t>
            </w:r>
            <w:r>
              <w:rPr>
                <w:rFonts w:hint="eastAsia" w:asciiTheme="majorEastAsia" w:hAnsiTheme="majorEastAsia" w:eastAsiaTheme="majorEastAsia" w:cstheme="majorEastAsia"/>
                <w:b w:val="0"/>
                <w:bCs w:val="0"/>
                <w:color w:val="auto"/>
                <w:highlight w:val="none"/>
                <w:lang w:val="en-US" w:eastAsia="zh-CN"/>
              </w:rPr>
              <w:t>4</w:t>
            </w:r>
            <w:r>
              <w:rPr>
                <w:rFonts w:hint="eastAsia" w:asciiTheme="majorEastAsia" w:hAnsiTheme="majorEastAsia" w:eastAsiaTheme="majorEastAsia" w:cstheme="majorEastAsia"/>
                <w:b w:val="0"/>
                <w:bCs w:val="0"/>
                <w:color w:val="auto"/>
                <w:highlight w:val="none"/>
              </w:rPr>
              <w:t>年</w:t>
            </w:r>
            <w:r>
              <w:rPr>
                <w:rFonts w:hint="eastAsia" w:asciiTheme="majorEastAsia" w:hAnsiTheme="majorEastAsia" w:eastAsiaTheme="majorEastAsia" w:cstheme="majorEastAsia"/>
                <w:b w:val="0"/>
                <w:bCs w:val="0"/>
                <w:color w:val="auto"/>
                <w:highlight w:val="none"/>
                <w:lang w:val="en-US" w:eastAsia="zh-CN"/>
              </w:rPr>
              <w:t>3</w:t>
            </w:r>
            <w:r>
              <w:rPr>
                <w:rFonts w:hint="eastAsia" w:asciiTheme="majorEastAsia" w:hAnsiTheme="majorEastAsia" w:eastAsiaTheme="majorEastAsia" w:cstheme="majorEastAsia"/>
                <w:b w:val="0"/>
                <w:bCs w:val="0"/>
                <w:color w:val="auto"/>
                <w:highlight w:val="none"/>
              </w:rPr>
              <w:t>月</w:t>
            </w:r>
            <w:r>
              <w:rPr>
                <w:rFonts w:hint="eastAsia" w:asciiTheme="majorEastAsia" w:hAnsiTheme="majorEastAsia" w:eastAsiaTheme="majorEastAsia" w:cstheme="majorEastAsia"/>
                <w:b w:val="0"/>
                <w:bCs w:val="0"/>
                <w:color w:val="auto"/>
                <w:highlight w:val="none"/>
                <w:lang w:val="en-US" w:eastAsia="zh-CN"/>
              </w:rPr>
              <w:t>24日前</w:t>
            </w:r>
            <w:r>
              <w:rPr>
                <w:rFonts w:hint="eastAsia" w:asciiTheme="majorEastAsia" w:hAnsiTheme="majorEastAsia" w:eastAsiaTheme="majorEastAsia" w:cstheme="majorEastAsia"/>
                <w:b w:val="0"/>
                <w:bCs w:val="0"/>
                <w:color w:val="auto"/>
                <w:highlight w:val="none"/>
              </w:rPr>
              <w:t>以书面的形式加盖投标单位公章，发送至滁州市城投工程咨询管理有限公司邮箱（</w:t>
            </w:r>
            <w:r>
              <w:rPr>
                <w:rFonts w:hint="eastAsia" w:asciiTheme="majorEastAsia" w:hAnsiTheme="majorEastAsia" w:eastAsiaTheme="majorEastAsia" w:cstheme="majorEastAsia"/>
                <w:b w:val="0"/>
                <w:bCs w:val="0"/>
                <w:color w:val="auto"/>
                <w:highlight w:val="none"/>
                <w:lang w:val="en-US"/>
              </w:rPr>
              <w:t>czsct</w:t>
            </w:r>
            <w:r>
              <w:rPr>
                <w:rFonts w:hint="eastAsia" w:asciiTheme="majorEastAsia" w:hAnsiTheme="majorEastAsia" w:eastAsiaTheme="majorEastAsia" w:cstheme="majorEastAsia"/>
                <w:b w:val="0"/>
                <w:bCs w:val="0"/>
                <w:color w:val="auto"/>
                <w:highlight w:val="none"/>
                <w:lang w:val="en-US" w:eastAsia="zh-CN"/>
              </w:rPr>
              <w:t>gc</w:t>
            </w:r>
            <w:r>
              <w:rPr>
                <w:rFonts w:hint="eastAsia" w:asciiTheme="majorEastAsia" w:hAnsiTheme="majorEastAsia" w:eastAsiaTheme="majorEastAsia" w:cstheme="majorEastAsia"/>
                <w:b w:val="0"/>
                <w:bCs w:val="0"/>
                <w:color w:val="auto"/>
                <w:highlight w:val="none"/>
                <w:lang w:val="en-US"/>
              </w:rPr>
              <w:t>zx@163.com</w:t>
            </w:r>
            <w:r>
              <w:rPr>
                <w:rFonts w:hint="eastAsia" w:asciiTheme="majorEastAsia" w:hAnsiTheme="majorEastAsia" w:eastAsiaTheme="majorEastAsia" w:cstheme="majorEastAsia"/>
                <w:b w:val="0"/>
                <w:bCs w:val="0"/>
                <w:color w:val="auto"/>
                <w:highlight w:val="none"/>
              </w:rPr>
              <w:t>）。</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4"/>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asciiTheme="majorEastAsia" w:hAnsiTheme="majorEastAsia" w:eastAsiaTheme="majorEastAsia" w:cstheme="majorEastAsia"/>
                <w:color w:val="auto"/>
                <w:highlight w:val="none"/>
                <w:lang w:val="en-US" w:eastAsia="zh-CN"/>
              </w:rPr>
            </w:pPr>
            <w:r>
              <w:rPr>
                <w:rFonts w:hint="eastAsia" w:asciiTheme="majorEastAsia" w:hAnsiTheme="majorEastAsia" w:eastAsiaTheme="majorEastAsia" w:cstheme="majorEastAsia"/>
                <w:color w:val="auto"/>
                <w:highlight w:val="none"/>
                <w:lang w:val="en-US" w:eastAsia="zh-CN"/>
              </w:rPr>
              <w:t>13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4"/>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highlight w:val="none"/>
              </w:rPr>
              <w:t>招标人澄清的时间及方式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Theme="majorEastAsia" w:hAnsiTheme="majorEastAsia" w:eastAsiaTheme="majorEastAsia" w:cstheme="majorEastAsia"/>
                <w:b w:val="0"/>
                <w:bCs w:val="0"/>
                <w:color w:val="auto"/>
                <w:kern w:val="2"/>
                <w:highlight w:val="none"/>
                <w:lang w:val="en-US"/>
              </w:rPr>
            </w:pPr>
            <w:r>
              <w:rPr>
                <w:rFonts w:hint="eastAsia" w:asciiTheme="majorEastAsia" w:hAnsiTheme="majorEastAsia" w:eastAsiaTheme="majorEastAsia" w:cstheme="majorEastAsia"/>
                <w:b w:val="0"/>
                <w:bCs w:val="0"/>
                <w:color w:val="auto"/>
                <w:kern w:val="2"/>
                <w:sz w:val="21"/>
                <w:szCs w:val="21"/>
                <w:highlight w:val="none"/>
                <w:u w:color="000000"/>
                <w:lang w:val="en-US" w:eastAsia="zh-CN" w:bidi="ar"/>
              </w:rPr>
              <w:t>招标人将在</w:t>
            </w:r>
            <w:r>
              <w:rPr>
                <w:rFonts w:hint="eastAsia" w:asciiTheme="majorEastAsia" w:hAnsiTheme="majorEastAsia" w:eastAsiaTheme="majorEastAsia" w:cstheme="majorEastAsia"/>
                <w:b w:val="0"/>
                <w:bCs w:val="0"/>
                <w:color w:val="auto"/>
                <w:kern w:val="2"/>
                <w:sz w:val="21"/>
                <w:szCs w:val="21"/>
                <w:highlight w:val="none"/>
                <w:u w:color="auto"/>
                <w:lang w:val="en-US" w:eastAsia="zh-CN" w:bidi="ar"/>
              </w:rPr>
              <w:t>2024年3月25日17时后</w:t>
            </w:r>
            <w:r>
              <w:rPr>
                <w:rFonts w:hint="eastAsia" w:asciiTheme="majorEastAsia" w:hAnsiTheme="majorEastAsia" w:eastAsiaTheme="majorEastAsia" w:cstheme="majorEastAsia"/>
                <w:b w:val="0"/>
                <w:bCs w:val="0"/>
                <w:color w:val="auto"/>
                <w:kern w:val="2"/>
                <w:sz w:val="21"/>
                <w:szCs w:val="21"/>
                <w:highlight w:val="none"/>
                <w:u w:color="000000"/>
                <w:lang w:val="en-US" w:eastAsia="zh-CN" w:bidi="ar"/>
              </w:rPr>
              <w:t>以澄清公告形式在</w:t>
            </w:r>
            <w:r>
              <w:rPr>
                <w:rFonts w:hint="eastAsia" w:asciiTheme="majorEastAsia" w:hAnsiTheme="majorEastAsia" w:eastAsiaTheme="majorEastAsia" w:cstheme="majorEastAsia"/>
                <w:color w:val="auto"/>
                <w:szCs w:val="21"/>
                <w:highlight w:val="none"/>
                <w:lang w:eastAsia="zh-CN"/>
              </w:rPr>
              <w:t>滁州市滁宁城际铁路开发建设有限公司</w:t>
            </w:r>
            <w:r>
              <w:rPr>
                <w:rFonts w:hint="eastAsia" w:asciiTheme="majorEastAsia" w:hAnsiTheme="majorEastAsia" w:eastAsiaTheme="majorEastAsia" w:cstheme="majorEastAsia"/>
                <w:color w:val="auto"/>
                <w:szCs w:val="21"/>
                <w:highlight w:val="none"/>
                <w:lang w:val="en-US" w:eastAsia="zh-CN"/>
              </w:rPr>
              <w:t>网站</w:t>
            </w:r>
            <w:r>
              <w:rPr>
                <w:rFonts w:hint="eastAsia" w:asciiTheme="majorEastAsia" w:hAnsiTheme="majorEastAsia" w:eastAsiaTheme="majorEastAsia" w:cstheme="majorEastAsia"/>
                <w:color w:val="auto"/>
                <w:szCs w:val="21"/>
                <w:highlight w:val="none"/>
              </w:rPr>
              <w:t xml:space="preserve">（ </w:t>
            </w:r>
            <w:r>
              <w:rPr>
                <w:rFonts w:hint="eastAsia" w:asciiTheme="majorEastAsia" w:hAnsiTheme="majorEastAsia" w:eastAsiaTheme="majorEastAsia" w:cstheme="majorEastAsia"/>
                <w:color w:val="auto"/>
                <w:szCs w:val="21"/>
                <w:highlight w:val="none"/>
                <w:lang w:eastAsia="zh-CN"/>
              </w:rPr>
              <w:t>http://czctgs.cn/</w:t>
            </w:r>
            <w:r>
              <w:rPr>
                <w:rFonts w:hint="eastAsia" w:asciiTheme="majorEastAsia" w:hAnsiTheme="majorEastAsia" w:eastAsiaTheme="majorEastAsia" w:cstheme="majorEastAsia"/>
                <w:color w:val="auto"/>
                <w:szCs w:val="21"/>
                <w:highlight w:val="none"/>
              </w:rPr>
              <w:t>）发布。</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27"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4"/>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asciiTheme="majorEastAsia" w:hAnsiTheme="majorEastAsia" w:eastAsiaTheme="majorEastAsia" w:cstheme="majorEastAsia"/>
                <w:color w:val="auto"/>
                <w:highlight w:val="none"/>
                <w:lang w:val="en-US" w:eastAsia="zh-CN"/>
              </w:rPr>
            </w:pPr>
            <w:r>
              <w:rPr>
                <w:rFonts w:hint="eastAsia" w:asciiTheme="majorEastAsia" w:hAnsiTheme="majorEastAsia" w:eastAsiaTheme="majorEastAsia" w:cstheme="majorEastAsia"/>
                <w:color w:val="auto"/>
                <w:highlight w:val="none"/>
                <w:lang w:val="en-US" w:eastAsia="zh-CN"/>
              </w:rPr>
              <w:t>14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4"/>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highlight w:val="none"/>
              </w:rPr>
              <w:t>联合体投标</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4"/>
              <w:keepNext w:val="0"/>
              <w:keepLines w:val="0"/>
              <w:pageBreakBefore w:val="0"/>
              <w:widowControl/>
              <w:kinsoku/>
              <w:wordWrap/>
              <w:overflowPunct/>
              <w:topLinePunct w:val="0"/>
              <w:autoSpaceDE w:val="0"/>
              <w:autoSpaceDN/>
              <w:bidi w:val="0"/>
              <w:adjustRightInd/>
              <w:snapToGrid/>
              <w:spacing w:line="360" w:lineRule="exact"/>
              <w:textAlignment w:val="auto"/>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highlight w:val="none"/>
              </w:rPr>
              <w:t>本次招标</w:t>
            </w:r>
            <w:r>
              <w:rPr>
                <w:rFonts w:hint="eastAsia" w:asciiTheme="majorEastAsia" w:hAnsiTheme="majorEastAsia" w:eastAsiaTheme="majorEastAsia" w:cstheme="majorEastAsia"/>
                <w:color w:val="auto"/>
                <w:highlight w:val="none"/>
                <w:u w:val="single"/>
              </w:rPr>
              <w:t>不接受</w:t>
            </w:r>
            <w:r>
              <w:rPr>
                <w:rFonts w:hint="eastAsia" w:asciiTheme="majorEastAsia" w:hAnsiTheme="majorEastAsia" w:eastAsiaTheme="majorEastAsia" w:cstheme="majorEastAsia"/>
                <w:color w:val="auto"/>
                <w:highlight w:val="none"/>
              </w:rPr>
              <w:t>联合体投标</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65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center"/>
              <w:textAlignment w:val="auto"/>
              <w:rPr>
                <w:rFonts w:hint="eastAsia" w:asciiTheme="majorEastAsia" w:hAnsiTheme="majorEastAsia" w:eastAsiaTheme="majorEastAsia" w:cstheme="majorEastAsia"/>
                <w:color w:val="auto"/>
                <w:kern w:val="2"/>
                <w:highlight w:val="none"/>
                <w:lang w:val="en-US" w:eastAsia="zh-CN"/>
              </w:rPr>
            </w:pPr>
            <w:r>
              <w:rPr>
                <w:rFonts w:hint="eastAsia" w:asciiTheme="majorEastAsia" w:hAnsiTheme="majorEastAsia" w:eastAsiaTheme="majorEastAsia" w:cstheme="majorEastAsia"/>
                <w:color w:val="auto"/>
                <w:kern w:val="2"/>
                <w:highlight w:val="none"/>
                <w:lang w:val="en-US" w:eastAsia="zh-CN"/>
              </w:rPr>
              <w:t>15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eastAsia" w:asciiTheme="majorEastAsia" w:hAnsiTheme="majorEastAsia" w:eastAsiaTheme="majorEastAsia" w:cstheme="majorEastAsia"/>
                <w:color w:val="auto"/>
                <w:kern w:val="2"/>
                <w:highlight w:val="none"/>
                <w:lang w:val="en-US"/>
              </w:rPr>
            </w:pPr>
            <w:r>
              <w:rPr>
                <w:rFonts w:hint="eastAsia" w:asciiTheme="majorEastAsia" w:hAnsiTheme="majorEastAsia" w:eastAsiaTheme="majorEastAsia" w:cstheme="majorEastAsia"/>
                <w:color w:val="auto"/>
                <w:kern w:val="2"/>
                <w:sz w:val="21"/>
                <w:szCs w:val="21"/>
                <w:highlight w:val="none"/>
                <w:u w:color="000000"/>
                <w:lang w:val="en-US" w:eastAsia="zh-CN" w:bidi="ar"/>
              </w:rPr>
              <w:t>代理服务费及专家评审费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eastAsia" w:asciiTheme="majorEastAsia" w:hAnsiTheme="majorEastAsia" w:eastAsiaTheme="majorEastAsia" w:cstheme="majorEastAsia"/>
                <w:color w:val="auto"/>
                <w:kern w:val="2"/>
                <w:highlight w:val="none"/>
                <w:lang w:val="en-US"/>
              </w:rPr>
            </w:pPr>
            <w:r>
              <w:rPr>
                <w:rFonts w:hint="eastAsia" w:asciiTheme="majorEastAsia" w:hAnsiTheme="majorEastAsia" w:eastAsiaTheme="majorEastAsia" w:cstheme="majorEastAsia"/>
                <w:color w:val="auto"/>
                <w:kern w:val="2"/>
                <w:sz w:val="21"/>
                <w:szCs w:val="21"/>
                <w:highlight w:val="none"/>
                <w:u w:color="000000"/>
                <w:lang w:val="en-US" w:eastAsia="zh-CN" w:bidi="ar"/>
              </w:rPr>
              <w:t>代理服务费金额：招标代理费3000元，不含专家评审费（专家评审费用以实际支付为准）。</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eastAsia" w:asciiTheme="majorEastAsia" w:hAnsiTheme="majorEastAsia" w:eastAsiaTheme="majorEastAsia" w:cstheme="majorEastAsia"/>
                <w:color w:val="auto"/>
                <w:kern w:val="2"/>
                <w:highlight w:val="none"/>
                <w:lang w:val="en-US"/>
              </w:rPr>
            </w:pPr>
            <w:r>
              <w:rPr>
                <w:rFonts w:hint="eastAsia" w:asciiTheme="majorEastAsia" w:hAnsiTheme="majorEastAsia" w:eastAsiaTheme="majorEastAsia" w:cstheme="majorEastAsia"/>
                <w:color w:val="auto"/>
                <w:kern w:val="2"/>
                <w:sz w:val="21"/>
                <w:szCs w:val="21"/>
                <w:highlight w:val="none"/>
                <w:u w:color="000000"/>
                <w:lang w:val="en-US" w:eastAsia="zh-CN" w:bidi="ar"/>
              </w:rPr>
              <w:t>代理服务费及专家评审费支付主体：中标单位，中标单位在获取中标通知书时一次性支付给代理机构。</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90"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center"/>
              <w:textAlignment w:val="auto"/>
              <w:rPr>
                <w:rFonts w:hint="eastAsia" w:asciiTheme="majorEastAsia" w:hAnsiTheme="majorEastAsia" w:eastAsiaTheme="majorEastAsia" w:cstheme="majorEastAsia"/>
                <w:color w:val="auto"/>
                <w:kern w:val="2"/>
                <w:highlight w:val="none"/>
                <w:lang w:val="en-US" w:eastAsia="zh-CN"/>
              </w:rPr>
            </w:pPr>
            <w:r>
              <w:rPr>
                <w:rFonts w:hint="eastAsia" w:asciiTheme="majorEastAsia" w:hAnsiTheme="majorEastAsia" w:eastAsiaTheme="majorEastAsia" w:cstheme="majorEastAsia"/>
                <w:color w:val="auto"/>
                <w:kern w:val="2"/>
                <w:highlight w:val="none"/>
                <w:lang w:val="en-US" w:eastAsia="zh-CN"/>
              </w:rPr>
              <w:t>16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27" w:rightChars="-13"/>
              <w:jc w:val="left"/>
              <w:textAlignment w:val="auto"/>
              <w:rPr>
                <w:rFonts w:hint="eastAsia" w:asciiTheme="majorEastAsia" w:hAnsiTheme="majorEastAsia" w:eastAsiaTheme="majorEastAsia" w:cstheme="majorEastAsia"/>
                <w:color w:val="auto"/>
                <w:kern w:val="2"/>
                <w:highlight w:val="none"/>
                <w:lang w:val="en-US"/>
              </w:rPr>
            </w:pPr>
            <w:r>
              <w:rPr>
                <w:rFonts w:hint="eastAsia" w:asciiTheme="majorEastAsia" w:hAnsiTheme="majorEastAsia" w:eastAsiaTheme="majorEastAsia" w:cstheme="majorEastAsia"/>
                <w:color w:val="auto"/>
                <w:kern w:val="2"/>
                <w:sz w:val="21"/>
                <w:szCs w:val="21"/>
                <w:highlight w:val="none"/>
                <w:u w:color="000000"/>
                <w:lang w:val="en-US" w:eastAsia="zh-CN" w:bidi="ar"/>
              </w:rPr>
              <w:t>投标人要求澄清招标文件的截止时间及方式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Theme="majorEastAsia" w:hAnsiTheme="majorEastAsia" w:eastAsiaTheme="majorEastAsia" w:cstheme="majorEastAsia"/>
                <w:color w:val="auto"/>
                <w:kern w:val="2"/>
                <w:highlight w:val="none"/>
                <w:lang w:val="en-US"/>
              </w:rPr>
            </w:pPr>
            <w:r>
              <w:rPr>
                <w:rFonts w:hint="eastAsia" w:asciiTheme="majorEastAsia" w:hAnsiTheme="majorEastAsia" w:eastAsiaTheme="majorEastAsia" w:cstheme="majorEastAsia"/>
                <w:color w:val="auto"/>
                <w:kern w:val="2"/>
                <w:sz w:val="21"/>
                <w:szCs w:val="21"/>
                <w:highlight w:val="none"/>
                <w:u w:color="000000"/>
                <w:lang w:val="en-US" w:eastAsia="zh-CN" w:bidi="ar"/>
              </w:rPr>
              <w:t>同表15条</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4"/>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asciiTheme="majorEastAsia" w:hAnsiTheme="majorEastAsia" w:eastAsiaTheme="majorEastAsia" w:cstheme="majorEastAsia"/>
                <w:color w:val="auto"/>
                <w:highlight w:val="none"/>
                <w:lang w:val="en-US" w:eastAsia="zh-CN"/>
              </w:rPr>
            </w:pPr>
            <w:r>
              <w:rPr>
                <w:rFonts w:hint="eastAsia" w:asciiTheme="majorEastAsia" w:hAnsiTheme="majorEastAsia" w:eastAsiaTheme="majorEastAsia" w:cstheme="majorEastAsia"/>
                <w:color w:val="auto"/>
                <w:highlight w:val="none"/>
                <w:lang w:val="en-US" w:eastAsia="zh-CN"/>
              </w:rPr>
              <w:t>17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4"/>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highlight w:val="none"/>
              </w:rPr>
              <w:t>投标有效期</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4"/>
              <w:keepNext w:val="0"/>
              <w:keepLines w:val="0"/>
              <w:pageBreakBefore w:val="0"/>
              <w:widowControl/>
              <w:kinsoku/>
              <w:wordWrap/>
              <w:overflowPunct/>
              <w:topLinePunct w:val="0"/>
              <w:autoSpaceDE w:val="0"/>
              <w:autoSpaceDN/>
              <w:bidi w:val="0"/>
              <w:adjustRightInd/>
              <w:snapToGrid/>
              <w:spacing w:line="360" w:lineRule="exact"/>
              <w:textAlignment w:val="auto"/>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highlight w:val="none"/>
              </w:rPr>
              <w:t>投标有效期为</w:t>
            </w:r>
            <w:r>
              <w:rPr>
                <w:rFonts w:hint="eastAsia" w:asciiTheme="majorEastAsia" w:hAnsiTheme="majorEastAsia" w:eastAsiaTheme="majorEastAsia" w:cstheme="majorEastAsia"/>
                <w:color w:val="auto"/>
                <w:highlight w:val="none"/>
                <w:u w:val="single"/>
                <w:lang w:val="en-US"/>
              </w:rPr>
              <w:t xml:space="preserve"> </w:t>
            </w:r>
            <w:r>
              <w:rPr>
                <w:rFonts w:hint="eastAsia" w:asciiTheme="majorEastAsia" w:hAnsiTheme="majorEastAsia" w:eastAsiaTheme="majorEastAsia" w:cstheme="majorEastAsia"/>
                <w:color w:val="auto"/>
                <w:highlight w:val="none"/>
                <w:u w:val="single"/>
                <w:lang w:val="en-US" w:eastAsia="zh-CN"/>
              </w:rPr>
              <w:t>6</w:t>
            </w:r>
            <w:r>
              <w:rPr>
                <w:rFonts w:hint="eastAsia" w:asciiTheme="majorEastAsia" w:hAnsiTheme="majorEastAsia" w:eastAsiaTheme="majorEastAsia" w:cstheme="majorEastAsia"/>
                <w:color w:val="auto"/>
                <w:highlight w:val="none"/>
                <w:u w:val="single"/>
                <w:lang w:val="en-US"/>
              </w:rPr>
              <w:t xml:space="preserve">0 </w:t>
            </w:r>
            <w:r>
              <w:rPr>
                <w:rFonts w:hint="eastAsia" w:asciiTheme="majorEastAsia" w:hAnsiTheme="majorEastAsia" w:eastAsiaTheme="majorEastAsia" w:cstheme="majorEastAsia"/>
                <w:color w:val="auto"/>
                <w:highlight w:val="none"/>
              </w:rPr>
              <w:t>日历天（从投标截止之日算起）。在此期限内，凡符合本招标文件要求的投标文件均保持有效。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center"/>
              <w:textAlignment w:val="auto"/>
              <w:rPr>
                <w:rFonts w:hint="eastAsia" w:asciiTheme="majorEastAsia" w:hAnsiTheme="majorEastAsia" w:eastAsiaTheme="majorEastAsia" w:cstheme="majorEastAsia"/>
                <w:color w:val="auto"/>
                <w:kern w:val="2"/>
                <w:highlight w:val="none"/>
                <w:lang w:val="en-US" w:eastAsia="zh-CN"/>
              </w:rPr>
            </w:pPr>
            <w:r>
              <w:rPr>
                <w:rFonts w:hint="eastAsia" w:asciiTheme="majorEastAsia" w:hAnsiTheme="majorEastAsia" w:eastAsiaTheme="majorEastAsia" w:cstheme="majorEastAsia"/>
                <w:color w:val="auto"/>
                <w:kern w:val="2"/>
                <w:highlight w:val="none"/>
                <w:lang w:val="en-US" w:eastAsia="zh-CN"/>
              </w:rPr>
              <w:t>18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eastAsia" w:asciiTheme="majorEastAsia" w:hAnsiTheme="majorEastAsia" w:eastAsiaTheme="majorEastAsia" w:cstheme="majorEastAsia"/>
                <w:color w:val="auto"/>
                <w:kern w:val="2"/>
                <w:highlight w:val="none"/>
                <w:lang w:val="en-US"/>
              </w:rPr>
            </w:pPr>
            <w:r>
              <w:rPr>
                <w:rFonts w:hint="eastAsia" w:asciiTheme="majorEastAsia" w:hAnsiTheme="majorEastAsia" w:eastAsiaTheme="majorEastAsia" w:cstheme="majorEastAsia"/>
                <w:color w:val="auto"/>
                <w:kern w:val="2"/>
                <w:sz w:val="21"/>
                <w:szCs w:val="21"/>
                <w:highlight w:val="none"/>
                <w:u w:color="000000"/>
                <w:lang w:val="en-US" w:eastAsia="zh-CN" w:bidi="ar"/>
              </w:rPr>
              <w:t>投标保证金</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top"/>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eastAsia" w:asciiTheme="majorEastAsia" w:hAnsiTheme="majorEastAsia" w:eastAsiaTheme="majorEastAsia" w:cstheme="majorEastAsia"/>
                <w:color w:val="auto"/>
                <w:kern w:val="2"/>
                <w:highlight w:val="none"/>
                <w:lang w:val="en-US"/>
              </w:rPr>
            </w:pPr>
            <w:r>
              <w:rPr>
                <w:rFonts w:hint="eastAsia" w:asciiTheme="majorEastAsia" w:hAnsiTheme="majorEastAsia" w:eastAsiaTheme="majorEastAsia" w:cstheme="majorEastAsia"/>
                <w:color w:val="auto"/>
                <w:kern w:val="2"/>
                <w:sz w:val="21"/>
                <w:szCs w:val="21"/>
                <w:highlight w:val="none"/>
                <w:u w:color="000000"/>
                <w:lang w:val="en-US" w:eastAsia="zh-CN" w:bidi="ar"/>
              </w:rPr>
              <w:t>本项目不要求投标人提交投标保证金</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1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Theme="majorEastAsia" w:hAnsiTheme="majorEastAsia" w:eastAsiaTheme="majorEastAsia" w:cstheme="majorEastAsia"/>
                <w:color w:val="auto"/>
                <w:sz w:val="21"/>
                <w:szCs w:val="21"/>
                <w:highlight w:val="none"/>
                <w:lang w:val="en-US" w:eastAsia="zh-CN"/>
              </w:rPr>
            </w:pPr>
            <w:r>
              <w:rPr>
                <w:rFonts w:hint="eastAsia" w:asciiTheme="majorEastAsia" w:hAnsiTheme="majorEastAsia" w:eastAsiaTheme="majorEastAsia" w:cstheme="majorEastAsia"/>
                <w:color w:val="auto"/>
                <w:sz w:val="21"/>
                <w:szCs w:val="21"/>
                <w:highlight w:val="none"/>
                <w:lang w:val="en-US" w:eastAsia="zh-CN"/>
              </w:rPr>
              <w:t>19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Theme="majorEastAsia" w:hAnsiTheme="majorEastAsia" w:eastAsiaTheme="majorEastAsia" w:cstheme="majorEastAsia"/>
                <w:color w:val="auto"/>
                <w:sz w:val="21"/>
                <w:szCs w:val="21"/>
                <w:highlight w:val="none"/>
                <w:lang w:val="en-US" w:eastAsia="zh-CN"/>
              </w:rPr>
            </w:pPr>
            <w:r>
              <w:rPr>
                <w:rFonts w:hint="eastAsia" w:asciiTheme="majorEastAsia" w:hAnsiTheme="majorEastAsia" w:eastAsiaTheme="majorEastAsia" w:cstheme="majorEastAsia"/>
                <w:color w:val="auto"/>
                <w:szCs w:val="21"/>
                <w:highlight w:val="none"/>
              </w:rPr>
              <w:t>投标文件</w:t>
            </w:r>
            <w:r>
              <w:rPr>
                <w:rFonts w:hint="eastAsia" w:asciiTheme="majorEastAsia" w:hAnsiTheme="majorEastAsia" w:eastAsiaTheme="majorEastAsia" w:cstheme="majorEastAsia"/>
                <w:color w:val="auto"/>
                <w:szCs w:val="21"/>
                <w:highlight w:val="none"/>
                <w:lang w:val="en-US" w:eastAsia="zh-CN"/>
              </w:rPr>
              <w:t>份数</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正本一份，副本二份。密封后递交。</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1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Theme="majorEastAsia" w:hAnsiTheme="majorEastAsia" w:eastAsiaTheme="majorEastAsia" w:cstheme="majorEastAsia"/>
                <w:color w:val="auto"/>
                <w:sz w:val="21"/>
                <w:szCs w:val="21"/>
                <w:highlight w:val="none"/>
                <w:lang w:val="en-US" w:eastAsia="zh-CN"/>
              </w:rPr>
            </w:pPr>
            <w:r>
              <w:rPr>
                <w:rFonts w:hint="eastAsia" w:asciiTheme="majorEastAsia" w:hAnsiTheme="majorEastAsia" w:eastAsiaTheme="majorEastAsia" w:cstheme="majorEastAsia"/>
                <w:color w:val="auto"/>
                <w:sz w:val="21"/>
                <w:szCs w:val="21"/>
                <w:highlight w:val="none"/>
                <w:lang w:val="en-US" w:eastAsia="zh-CN"/>
              </w:rPr>
              <w:t>20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Theme="majorEastAsia" w:hAnsiTheme="majorEastAsia" w:eastAsiaTheme="majorEastAsia" w:cstheme="majorEastAsia"/>
                <w:color w:val="auto"/>
                <w:szCs w:val="21"/>
                <w:highlight w:val="none"/>
                <w:lang w:val="en-US" w:eastAsia="zh-CN"/>
              </w:rPr>
            </w:pPr>
            <w:r>
              <w:rPr>
                <w:rFonts w:hint="eastAsia" w:asciiTheme="majorEastAsia" w:hAnsiTheme="majorEastAsia" w:eastAsiaTheme="majorEastAsia" w:cstheme="majorEastAsia"/>
                <w:color w:val="auto"/>
                <w:szCs w:val="21"/>
                <w:highlight w:val="none"/>
                <w:lang w:val="en-US" w:eastAsia="zh-CN"/>
              </w:rPr>
              <w:t>签字或盖章要求</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Theme="majorEastAsia" w:hAnsiTheme="majorEastAsia" w:eastAsiaTheme="majorEastAsia" w:cstheme="majorEastAsia"/>
                <w:color w:val="auto"/>
                <w:szCs w:val="21"/>
                <w:highlight w:val="none"/>
                <w:lang w:val="en-US" w:eastAsia="zh-CN"/>
              </w:rPr>
            </w:pPr>
            <w:r>
              <w:rPr>
                <w:rFonts w:hint="eastAsia" w:asciiTheme="majorEastAsia" w:hAnsiTheme="majorEastAsia" w:eastAsiaTheme="majorEastAsia" w:cstheme="majorEastAsia"/>
                <w:color w:val="auto"/>
                <w:szCs w:val="21"/>
                <w:highlight w:val="none"/>
                <w:lang w:val="en-US" w:eastAsia="zh-CN"/>
              </w:rPr>
              <w:t>投标文件须按格式文件要求签字或盖章，否则经评委会一致认定后，按照无效投标处理。</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1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Theme="majorEastAsia" w:hAnsiTheme="majorEastAsia" w:eastAsiaTheme="majorEastAsia" w:cstheme="majorEastAsia"/>
                <w:color w:val="auto"/>
                <w:sz w:val="21"/>
                <w:szCs w:val="21"/>
                <w:highlight w:val="none"/>
                <w:lang w:val="en-US" w:eastAsia="zh-CN"/>
              </w:rPr>
            </w:pPr>
            <w:r>
              <w:rPr>
                <w:rFonts w:hint="eastAsia" w:asciiTheme="majorEastAsia" w:hAnsiTheme="majorEastAsia" w:eastAsiaTheme="majorEastAsia" w:cstheme="majorEastAsia"/>
                <w:color w:val="auto"/>
                <w:sz w:val="21"/>
                <w:szCs w:val="21"/>
                <w:highlight w:val="none"/>
                <w:lang w:val="en-US" w:eastAsia="zh-CN"/>
              </w:rPr>
              <w:t>21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jc w:val="both"/>
              <w:textAlignment w:val="auto"/>
              <w:rPr>
                <w:rFonts w:hint="eastAsia" w:asciiTheme="majorEastAsia" w:hAnsiTheme="majorEastAsia" w:eastAsiaTheme="majorEastAsia" w:cstheme="majorEastAsia"/>
                <w:color w:val="auto"/>
                <w:szCs w:val="21"/>
                <w:highlight w:val="none"/>
                <w:lang w:val="en-US" w:eastAsia="zh-CN"/>
              </w:rPr>
            </w:pPr>
            <w:r>
              <w:rPr>
                <w:rFonts w:hint="eastAsia" w:asciiTheme="majorEastAsia" w:hAnsiTheme="majorEastAsia" w:eastAsiaTheme="majorEastAsia" w:cstheme="majorEastAsia"/>
                <w:color w:val="auto"/>
                <w:szCs w:val="21"/>
                <w:highlight w:val="none"/>
              </w:rPr>
              <w:t>装订要求</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Theme="majorEastAsia" w:hAnsiTheme="majorEastAsia" w:eastAsiaTheme="majorEastAsia" w:cstheme="majorEastAsia"/>
                <w:color w:val="auto"/>
                <w:szCs w:val="21"/>
                <w:highlight w:val="none"/>
                <w:lang w:val="en-US" w:eastAsia="zh-CN"/>
              </w:rPr>
            </w:pPr>
            <w:r>
              <w:rPr>
                <w:rFonts w:hint="eastAsia" w:asciiTheme="majorEastAsia" w:hAnsiTheme="majorEastAsia" w:eastAsiaTheme="majorEastAsia" w:cstheme="majorEastAsia"/>
                <w:color w:val="auto"/>
                <w:szCs w:val="21"/>
                <w:highlight w:val="none"/>
                <w:lang w:val="en-US" w:eastAsia="zh-CN"/>
              </w:rPr>
              <w:t>投标文件应当按招标文件第七章“投标文件格式文本”的顺序装订并密封在一起。</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1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Theme="majorEastAsia" w:hAnsiTheme="majorEastAsia" w:eastAsiaTheme="majorEastAsia" w:cstheme="majorEastAsia"/>
                <w:color w:val="auto"/>
                <w:sz w:val="21"/>
                <w:szCs w:val="21"/>
                <w:highlight w:val="none"/>
                <w:lang w:val="en-US" w:eastAsia="zh-CN"/>
              </w:rPr>
            </w:pPr>
            <w:r>
              <w:rPr>
                <w:rFonts w:hint="eastAsia" w:asciiTheme="majorEastAsia" w:hAnsiTheme="majorEastAsia" w:eastAsiaTheme="majorEastAsia" w:cstheme="majorEastAsia"/>
                <w:color w:val="auto"/>
                <w:sz w:val="21"/>
                <w:szCs w:val="21"/>
                <w:highlight w:val="none"/>
                <w:lang w:val="en-US" w:eastAsia="zh-CN"/>
              </w:rPr>
              <w:t>22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Theme="majorEastAsia" w:hAnsiTheme="majorEastAsia" w:eastAsiaTheme="majorEastAsia" w:cstheme="majorEastAsia"/>
                <w:color w:val="auto"/>
                <w:szCs w:val="21"/>
                <w:highlight w:val="none"/>
                <w:lang w:val="en-US" w:eastAsia="zh-CN"/>
              </w:rPr>
            </w:pPr>
            <w:r>
              <w:rPr>
                <w:rFonts w:hint="eastAsia" w:asciiTheme="majorEastAsia" w:hAnsiTheme="majorEastAsia" w:eastAsiaTheme="majorEastAsia" w:cstheme="majorEastAsia"/>
                <w:color w:val="auto"/>
                <w:szCs w:val="21"/>
                <w:highlight w:val="none"/>
              </w:rPr>
              <w:t>投标文件封套上应载明的信息</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投标人地址：</w:t>
            </w:r>
          </w:p>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投标人名称：</w:t>
            </w:r>
          </w:p>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u w:val="single"/>
              </w:rPr>
              <w:t xml:space="preserve">                   </w:t>
            </w:r>
            <w:r>
              <w:rPr>
                <w:rFonts w:hint="eastAsia" w:asciiTheme="majorEastAsia" w:hAnsiTheme="majorEastAsia" w:eastAsiaTheme="majorEastAsia" w:cstheme="majorEastAsia"/>
                <w:color w:val="auto"/>
                <w:szCs w:val="21"/>
                <w:highlight w:val="none"/>
              </w:rPr>
              <w:t>（项目名称）投标文件</w:t>
            </w:r>
          </w:p>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eastAsia" w:asciiTheme="majorEastAsia" w:hAnsiTheme="majorEastAsia" w:eastAsiaTheme="majorEastAsia" w:cstheme="majorEastAsia"/>
                <w:color w:val="auto"/>
                <w:szCs w:val="21"/>
                <w:highlight w:val="none"/>
                <w:lang w:val="en-US" w:eastAsia="zh-CN"/>
              </w:rPr>
            </w:pPr>
            <w:r>
              <w:rPr>
                <w:rFonts w:hint="eastAsia" w:asciiTheme="majorEastAsia" w:hAnsiTheme="majorEastAsia" w:eastAsiaTheme="majorEastAsia" w:cstheme="majorEastAsia"/>
                <w:color w:val="auto"/>
                <w:szCs w:val="21"/>
                <w:highlight w:val="none"/>
              </w:rPr>
              <w:t>在</w:t>
            </w:r>
            <w:r>
              <w:rPr>
                <w:rFonts w:hint="eastAsia" w:asciiTheme="majorEastAsia" w:hAnsiTheme="majorEastAsia" w:eastAsiaTheme="majorEastAsia" w:cstheme="majorEastAsia"/>
                <w:color w:val="auto"/>
                <w:szCs w:val="21"/>
                <w:highlight w:val="none"/>
                <w:u w:val="single"/>
              </w:rPr>
              <w:t xml:space="preserve"> </w:t>
            </w:r>
            <w:r>
              <w:rPr>
                <w:rFonts w:hint="eastAsia" w:asciiTheme="majorEastAsia" w:hAnsiTheme="majorEastAsia" w:eastAsiaTheme="majorEastAsia" w:cstheme="majorEastAsia"/>
                <w:color w:val="auto"/>
                <w:szCs w:val="21"/>
                <w:highlight w:val="none"/>
                <w:u w:val="single"/>
                <w:lang w:eastAsia="zh-CN"/>
              </w:rPr>
              <w:t>2024年</w:t>
            </w:r>
            <w:r>
              <w:rPr>
                <w:rFonts w:hint="eastAsia" w:asciiTheme="majorEastAsia" w:hAnsiTheme="majorEastAsia" w:eastAsiaTheme="majorEastAsia" w:cstheme="majorEastAsia"/>
                <w:color w:val="auto"/>
                <w:szCs w:val="21"/>
                <w:highlight w:val="none"/>
                <w:u w:val="single"/>
                <w:lang w:val="en-US" w:eastAsia="zh-CN"/>
              </w:rPr>
              <w:t>3</w:t>
            </w:r>
            <w:r>
              <w:rPr>
                <w:rFonts w:hint="eastAsia" w:asciiTheme="majorEastAsia" w:hAnsiTheme="majorEastAsia" w:eastAsiaTheme="majorEastAsia" w:cstheme="majorEastAsia"/>
                <w:color w:val="auto"/>
                <w:szCs w:val="21"/>
                <w:highlight w:val="none"/>
                <w:u w:val="single"/>
                <w:lang w:eastAsia="zh-CN"/>
              </w:rPr>
              <w:t>月</w:t>
            </w:r>
            <w:r>
              <w:rPr>
                <w:rFonts w:hint="eastAsia" w:asciiTheme="majorEastAsia" w:hAnsiTheme="majorEastAsia" w:eastAsiaTheme="majorEastAsia" w:cstheme="majorEastAsia"/>
                <w:color w:val="auto"/>
                <w:szCs w:val="21"/>
                <w:highlight w:val="none"/>
                <w:u w:val="single"/>
                <w:lang w:val="en-US" w:eastAsia="zh-CN"/>
              </w:rPr>
              <w:t>27</w:t>
            </w:r>
            <w:r>
              <w:rPr>
                <w:rFonts w:hint="eastAsia" w:asciiTheme="majorEastAsia" w:hAnsiTheme="majorEastAsia" w:eastAsiaTheme="majorEastAsia" w:cstheme="majorEastAsia"/>
                <w:color w:val="auto"/>
                <w:szCs w:val="21"/>
                <w:highlight w:val="none"/>
                <w:u w:val="single"/>
                <w:lang w:eastAsia="zh-CN"/>
              </w:rPr>
              <w:t>日</w:t>
            </w:r>
            <w:r>
              <w:rPr>
                <w:rFonts w:hint="eastAsia" w:asciiTheme="majorEastAsia" w:hAnsiTheme="majorEastAsia" w:eastAsiaTheme="majorEastAsia" w:cstheme="majorEastAsia"/>
                <w:color w:val="auto"/>
                <w:szCs w:val="21"/>
                <w:highlight w:val="none"/>
                <w:u w:val="single"/>
                <w:lang w:val="en-US" w:eastAsia="zh-CN"/>
              </w:rPr>
              <w:t>15</w:t>
            </w:r>
            <w:r>
              <w:rPr>
                <w:rFonts w:hint="eastAsia" w:asciiTheme="majorEastAsia" w:hAnsiTheme="majorEastAsia" w:eastAsiaTheme="majorEastAsia" w:cstheme="majorEastAsia"/>
                <w:color w:val="auto"/>
                <w:szCs w:val="21"/>
                <w:highlight w:val="none"/>
                <w:u w:val="single"/>
              </w:rPr>
              <w:t>时</w:t>
            </w:r>
            <w:r>
              <w:rPr>
                <w:rFonts w:hint="eastAsia" w:asciiTheme="majorEastAsia" w:hAnsiTheme="majorEastAsia" w:eastAsiaTheme="majorEastAsia" w:cstheme="majorEastAsia"/>
                <w:color w:val="auto"/>
                <w:szCs w:val="21"/>
                <w:highlight w:val="none"/>
                <w:u w:val="single"/>
                <w:lang w:val="en-US" w:eastAsia="zh-CN"/>
              </w:rPr>
              <w:t>00</w:t>
            </w:r>
            <w:r>
              <w:rPr>
                <w:rFonts w:hint="eastAsia" w:asciiTheme="majorEastAsia" w:hAnsiTheme="majorEastAsia" w:eastAsiaTheme="majorEastAsia" w:cstheme="majorEastAsia"/>
                <w:color w:val="auto"/>
                <w:szCs w:val="21"/>
                <w:highlight w:val="none"/>
                <w:u w:val="single"/>
              </w:rPr>
              <w:t>分</w:t>
            </w:r>
            <w:r>
              <w:rPr>
                <w:rFonts w:hint="eastAsia" w:asciiTheme="majorEastAsia" w:hAnsiTheme="majorEastAsia" w:eastAsiaTheme="majorEastAsia" w:cstheme="majorEastAsia"/>
                <w:color w:val="auto"/>
                <w:szCs w:val="21"/>
                <w:highlight w:val="none"/>
              </w:rPr>
              <w:t>前不得开启</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center"/>
              <w:textAlignment w:val="auto"/>
              <w:rPr>
                <w:rFonts w:hint="eastAsia" w:asciiTheme="majorEastAsia" w:hAnsiTheme="majorEastAsia" w:eastAsiaTheme="majorEastAsia" w:cstheme="majorEastAsia"/>
                <w:color w:val="auto"/>
                <w:kern w:val="2"/>
                <w:highlight w:val="none"/>
                <w:lang w:val="en-US" w:eastAsia="zh-CN"/>
              </w:rPr>
            </w:pPr>
            <w:r>
              <w:rPr>
                <w:rFonts w:hint="eastAsia" w:asciiTheme="majorEastAsia" w:hAnsiTheme="majorEastAsia" w:eastAsiaTheme="majorEastAsia" w:cstheme="majorEastAsia"/>
                <w:color w:val="auto"/>
                <w:kern w:val="2"/>
                <w:highlight w:val="none"/>
                <w:lang w:val="en-US" w:eastAsia="zh-CN"/>
              </w:rPr>
              <w:t>23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Theme="majorEastAsia" w:hAnsiTheme="majorEastAsia" w:eastAsiaTheme="majorEastAsia" w:cstheme="majorEastAsia"/>
                <w:color w:val="auto"/>
                <w:kern w:val="2"/>
                <w:highlight w:val="none"/>
                <w:lang w:val="en-US"/>
              </w:rPr>
            </w:pPr>
            <w:r>
              <w:rPr>
                <w:rFonts w:hint="eastAsia" w:asciiTheme="majorEastAsia" w:hAnsiTheme="majorEastAsia" w:eastAsiaTheme="majorEastAsia" w:cstheme="majorEastAsia"/>
                <w:color w:val="auto"/>
                <w:sz w:val="21"/>
                <w:szCs w:val="21"/>
                <w:highlight w:val="none"/>
              </w:rPr>
              <w:t>投标文件提交截止时间</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firstLine="18" w:firstLineChars="9"/>
              <w:textAlignment w:val="auto"/>
              <w:rPr>
                <w:rFonts w:hint="eastAsia" w:asciiTheme="majorEastAsia" w:hAnsiTheme="majorEastAsia" w:eastAsiaTheme="majorEastAsia" w:cstheme="majorEastAsia"/>
                <w:color w:val="auto"/>
                <w:kern w:val="2"/>
                <w:highlight w:val="none"/>
                <w:lang w:val="en-US"/>
              </w:rPr>
            </w:pPr>
            <w:r>
              <w:rPr>
                <w:rFonts w:hint="eastAsia" w:asciiTheme="majorEastAsia" w:hAnsiTheme="majorEastAsia" w:eastAsiaTheme="majorEastAsia" w:cstheme="majorEastAsia"/>
                <w:color w:val="auto"/>
                <w:szCs w:val="21"/>
                <w:highlight w:val="none"/>
              </w:rPr>
              <w:t>在</w:t>
            </w:r>
            <w:r>
              <w:rPr>
                <w:rFonts w:hint="eastAsia" w:asciiTheme="majorEastAsia" w:hAnsiTheme="majorEastAsia" w:eastAsiaTheme="majorEastAsia" w:cstheme="majorEastAsia"/>
                <w:color w:val="auto"/>
                <w:szCs w:val="21"/>
                <w:highlight w:val="none"/>
                <w:u w:val="single"/>
              </w:rPr>
              <w:t xml:space="preserve"> </w:t>
            </w:r>
            <w:r>
              <w:rPr>
                <w:rFonts w:hint="eastAsia" w:asciiTheme="majorEastAsia" w:hAnsiTheme="majorEastAsia" w:eastAsiaTheme="majorEastAsia" w:cstheme="majorEastAsia"/>
                <w:color w:val="auto"/>
                <w:szCs w:val="21"/>
                <w:highlight w:val="none"/>
                <w:u w:val="single"/>
                <w:lang w:eastAsia="zh-CN"/>
              </w:rPr>
              <w:t>2024年</w:t>
            </w:r>
            <w:r>
              <w:rPr>
                <w:rFonts w:hint="eastAsia" w:asciiTheme="majorEastAsia" w:hAnsiTheme="majorEastAsia" w:eastAsiaTheme="majorEastAsia" w:cstheme="majorEastAsia"/>
                <w:color w:val="auto"/>
                <w:szCs w:val="21"/>
                <w:highlight w:val="none"/>
                <w:u w:val="single"/>
                <w:lang w:val="en-US" w:eastAsia="zh-CN"/>
              </w:rPr>
              <w:t>3</w:t>
            </w:r>
            <w:r>
              <w:rPr>
                <w:rFonts w:hint="eastAsia" w:asciiTheme="majorEastAsia" w:hAnsiTheme="majorEastAsia" w:eastAsiaTheme="majorEastAsia" w:cstheme="majorEastAsia"/>
                <w:color w:val="auto"/>
                <w:szCs w:val="21"/>
                <w:highlight w:val="none"/>
                <w:u w:val="single"/>
                <w:lang w:eastAsia="zh-CN"/>
              </w:rPr>
              <w:t>月</w:t>
            </w:r>
            <w:r>
              <w:rPr>
                <w:rFonts w:hint="eastAsia" w:asciiTheme="majorEastAsia" w:hAnsiTheme="majorEastAsia" w:eastAsiaTheme="majorEastAsia" w:cstheme="majorEastAsia"/>
                <w:color w:val="auto"/>
                <w:szCs w:val="21"/>
                <w:highlight w:val="none"/>
                <w:u w:val="single"/>
                <w:lang w:val="en-US" w:eastAsia="zh-CN"/>
              </w:rPr>
              <w:t>27</w:t>
            </w:r>
            <w:r>
              <w:rPr>
                <w:rFonts w:hint="eastAsia" w:asciiTheme="majorEastAsia" w:hAnsiTheme="majorEastAsia" w:eastAsiaTheme="majorEastAsia" w:cstheme="majorEastAsia"/>
                <w:color w:val="auto"/>
                <w:szCs w:val="21"/>
                <w:highlight w:val="none"/>
                <w:u w:val="single"/>
                <w:lang w:eastAsia="zh-CN"/>
              </w:rPr>
              <w:t>日</w:t>
            </w:r>
            <w:r>
              <w:rPr>
                <w:rFonts w:hint="eastAsia" w:asciiTheme="majorEastAsia" w:hAnsiTheme="majorEastAsia" w:eastAsiaTheme="majorEastAsia" w:cstheme="majorEastAsia"/>
                <w:color w:val="auto"/>
                <w:szCs w:val="21"/>
                <w:highlight w:val="none"/>
                <w:u w:val="single"/>
                <w:lang w:val="en-US" w:eastAsia="zh-CN"/>
              </w:rPr>
              <w:t>15</w:t>
            </w:r>
            <w:r>
              <w:rPr>
                <w:rFonts w:hint="eastAsia" w:asciiTheme="majorEastAsia" w:hAnsiTheme="majorEastAsia" w:eastAsiaTheme="majorEastAsia" w:cstheme="majorEastAsia"/>
                <w:color w:val="auto"/>
                <w:szCs w:val="21"/>
                <w:highlight w:val="none"/>
                <w:u w:val="single"/>
              </w:rPr>
              <w:t>时00分</w:t>
            </w:r>
            <w:r>
              <w:rPr>
                <w:rFonts w:hint="eastAsia" w:asciiTheme="majorEastAsia" w:hAnsiTheme="majorEastAsia" w:eastAsiaTheme="majorEastAsia" w:cstheme="majorEastAsia"/>
                <w:bCs/>
                <w:color w:val="auto"/>
                <w:spacing w:val="-4"/>
                <w:kern w:val="0"/>
                <w:szCs w:val="21"/>
                <w:highlight w:val="none"/>
              </w:rPr>
              <w:t>（北京时间）</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center"/>
              <w:textAlignment w:val="auto"/>
              <w:rPr>
                <w:rFonts w:hint="eastAsia" w:asciiTheme="majorEastAsia" w:hAnsiTheme="majorEastAsia" w:eastAsiaTheme="majorEastAsia" w:cstheme="majorEastAsia"/>
                <w:color w:val="auto"/>
                <w:highlight w:val="none"/>
                <w:lang w:val="en-US" w:eastAsia="zh-CN"/>
              </w:rPr>
            </w:pPr>
            <w:r>
              <w:rPr>
                <w:rFonts w:hint="eastAsia" w:asciiTheme="majorEastAsia" w:hAnsiTheme="majorEastAsia" w:eastAsiaTheme="majorEastAsia" w:cstheme="majorEastAsia"/>
                <w:color w:val="auto"/>
                <w:kern w:val="2"/>
                <w:highlight w:val="none"/>
                <w:lang w:val="en-US" w:eastAsia="zh-CN"/>
              </w:rPr>
              <w:t>24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szCs w:val="21"/>
                <w:highlight w:val="none"/>
              </w:rPr>
              <w:t>递交投标文件地点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both"/>
              <w:textAlignment w:val="auto"/>
              <w:rPr>
                <w:rFonts w:hint="eastAsia" w:asciiTheme="majorEastAsia" w:hAnsiTheme="majorEastAsia" w:eastAsiaTheme="majorEastAsia" w:cstheme="majorEastAsia"/>
                <w:color w:val="auto"/>
                <w:kern w:val="2"/>
                <w:sz w:val="21"/>
                <w:szCs w:val="21"/>
                <w:highlight w:val="none"/>
                <w:u w:color="000000"/>
                <w:lang w:val="en-US" w:eastAsia="zh-CN" w:bidi="ar"/>
              </w:rPr>
            </w:pPr>
            <w:r>
              <w:rPr>
                <w:rFonts w:hint="eastAsia" w:asciiTheme="majorEastAsia" w:hAnsiTheme="majorEastAsia" w:eastAsiaTheme="majorEastAsia" w:cstheme="majorEastAsia"/>
                <w:color w:val="auto"/>
                <w:kern w:val="2"/>
                <w:sz w:val="21"/>
                <w:szCs w:val="21"/>
                <w:highlight w:val="none"/>
                <w:u w:color="000000"/>
                <w:lang w:val="en-US" w:eastAsia="zh-CN" w:bidi="ar"/>
              </w:rPr>
              <w:t>开标时间：2024年3月27日15时00分（北京时间）</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both"/>
              <w:textAlignment w:val="auto"/>
              <w:rPr>
                <w:rFonts w:hint="eastAsia" w:asciiTheme="majorEastAsia" w:hAnsiTheme="majorEastAsia" w:eastAsiaTheme="majorEastAsia" w:cstheme="majorEastAsia"/>
                <w:color w:val="auto"/>
                <w:kern w:val="2"/>
                <w:sz w:val="21"/>
                <w:szCs w:val="21"/>
                <w:highlight w:val="none"/>
                <w:u w:color="000000"/>
                <w:lang w:val="en-US" w:eastAsia="zh-CN" w:bidi="ar"/>
              </w:rPr>
            </w:pPr>
            <w:r>
              <w:rPr>
                <w:rFonts w:hint="eastAsia" w:asciiTheme="majorEastAsia" w:hAnsiTheme="majorEastAsia" w:eastAsiaTheme="majorEastAsia" w:cstheme="majorEastAsia"/>
                <w:color w:val="auto"/>
                <w:kern w:val="2"/>
                <w:sz w:val="21"/>
                <w:szCs w:val="21"/>
                <w:highlight w:val="none"/>
                <w:u w:color="000000"/>
                <w:lang w:val="en-US" w:eastAsia="zh-CN" w:bidi="ar"/>
              </w:rPr>
              <w:t>开标地点：滁州市滁宁城际铁路开发建设有限公司七楼会议室 (滁州市徽州路与扬子路交叉口东南侧)。</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center"/>
              <w:textAlignment w:val="auto"/>
              <w:rPr>
                <w:rFonts w:hint="eastAsia" w:asciiTheme="majorEastAsia" w:hAnsiTheme="majorEastAsia" w:eastAsiaTheme="majorEastAsia" w:cstheme="majorEastAsia"/>
                <w:color w:val="auto"/>
                <w:highlight w:val="none"/>
                <w:lang w:val="en-US" w:eastAsia="zh-CN"/>
              </w:rPr>
            </w:pPr>
            <w:r>
              <w:rPr>
                <w:rFonts w:hint="eastAsia" w:asciiTheme="majorEastAsia" w:hAnsiTheme="majorEastAsia" w:eastAsiaTheme="majorEastAsia" w:cstheme="majorEastAsia"/>
                <w:color w:val="auto"/>
                <w:kern w:val="2"/>
                <w:highlight w:val="none"/>
                <w:lang w:val="en-US" w:eastAsia="zh-CN"/>
              </w:rPr>
              <w:t>25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kern w:val="2"/>
                <w:sz w:val="21"/>
                <w:szCs w:val="21"/>
                <w:highlight w:val="none"/>
                <w:u w:color="000000"/>
                <w:lang w:val="en-US" w:eastAsia="zh-CN" w:bidi="ar"/>
              </w:rPr>
              <w:t>开标程序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both"/>
              <w:textAlignment w:val="auto"/>
              <w:rPr>
                <w:rFonts w:hint="eastAsia" w:asciiTheme="majorEastAsia" w:hAnsiTheme="majorEastAsia" w:eastAsiaTheme="majorEastAsia" w:cstheme="majorEastAsia"/>
                <w:color w:val="auto"/>
                <w:kern w:val="2"/>
                <w:sz w:val="21"/>
                <w:szCs w:val="21"/>
                <w:highlight w:val="none"/>
                <w:u w:color="000000"/>
                <w:lang w:val="en-US" w:eastAsia="zh-CN" w:bidi="ar"/>
              </w:rPr>
            </w:pPr>
            <w:r>
              <w:rPr>
                <w:rFonts w:hint="eastAsia" w:asciiTheme="majorEastAsia" w:hAnsiTheme="majorEastAsia" w:eastAsiaTheme="majorEastAsia" w:cstheme="majorEastAsia"/>
                <w:color w:val="auto"/>
                <w:kern w:val="2"/>
                <w:sz w:val="21"/>
                <w:szCs w:val="21"/>
                <w:highlight w:val="none"/>
                <w:u w:color="000000"/>
                <w:lang w:val="en-US" w:eastAsia="zh-CN" w:bidi="ar"/>
              </w:rPr>
              <w:t>先资格审查、后进行评分。</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center"/>
              <w:textAlignment w:val="auto"/>
              <w:rPr>
                <w:rFonts w:hint="eastAsia" w:asciiTheme="majorEastAsia" w:hAnsiTheme="majorEastAsia" w:eastAsiaTheme="majorEastAsia" w:cstheme="majorEastAsia"/>
                <w:color w:val="auto"/>
                <w:kern w:val="2"/>
                <w:sz w:val="21"/>
                <w:szCs w:val="24"/>
                <w:highlight w:val="none"/>
                <w:lang w:val="en-US" w:eastAsia="zh-CN" w:bidi="ar-SA"/>
              </w:rPr>
            </w:pPr>
            <w:r>
              <w:rPr>
                <w:rFonts w:hint="eastAsia" w:asciiTheme="majorEastAsia" w:hAnsiTheme="majorEastAsia" w:eastAsiaTheme="majorEastAsia" w:cstheme="majorEastAsia"/>
                <w:color w:val="auto"/>
                <w:kern w:val="2"/>
                <w:highlight w:val="none"/>
                <w:lang w:val="en-US" w:eastAsia="zh-CN"/>
              </w:rPr>
              <w:t>26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eastAsia" w:asciiTheme="majorEastAsia" w:hAnsiTheme="majorEastAsia" w:eastAsiaTheme="majorEastAsia" w:cstheme="majorEastAsia"/>
                <w:color w:val="auto"/>
                <w:kern w:val="2"/>
                <w:sz w:val="21"/>
                <w:szCs w:val="24"/>
                <w:highlight w:val="none"/>
                <w:lang w:val="en-US" w:eastAsia="zh-CN" w:bidi="ar-SA"/>
              </w:rPr>
            </w:pPr>
            <w:r>
              <w:rPr>
                <w:rFonts w:hint="eastAsia" w:asciiTheme="majorEastAsia" w:hAnsiTheme="majorEastAsia" w:eastAsiaTheme="majorEastAsia" w:cstheme="majorEastAsia"/>
                <w:color w:val="auto"/>
                <w:kern w:val="2"/>
                <w:sz w:val="21"/>
                <w:szCs w:val="21"/>
                <w:highlight w:val="none"/>
                <w:u w:color="000000"/>
                <w:lang w:val="en-US" w:eastAsia="zh-CN" w:bidi="ar"/>
              </w:rPr>
              <w:t>是否退还投标文件</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both"/>
              <w:textAlignment w:val="auto"/>
              <w:rPr>
                <w:rFonts w:hint="eastAsia" w:asciiTheme="majorEastAsia" w:hAnsiTheme="majorEastAsia" w:eastAsiaTheme="majorEastAsia" w:cstheme="majorEastAsia"/>
                <w:color w:val="auto"/>
                <w:kern w:val="2"/>
                <w:sz w:val="21"/>
                <w:szCs w:val="24"/>
                <w:highlight w:val="none"/>
                <w:lang w:val="en-US" w:eastAsia="zh-CN" w:bidi="ar-SA"/>
              </w:rPr>
            </w:pPr>
            <w:r>
              <w:rPr>
                <w:rFonts w:hint="eastAsia" w:asciiTheme="majorEastAsia" w:hAnsiTheme="majorEastAsia" w:eastAsiaTheme="majorEastAsia" w:cstheme="majorEastAsia"/>
                <w:color w:val="auto"/>
                <w:kern w:val="2"/>
                <w:sz w:val="21"/>
                <w:szCs w:val="21"/>
                <w:highlight w:val="none"/>
                <w:u w:color="000000"/>
                <w:lang w:val="en-US" w:eastAsia="zh-CN" w:bidi="ar"/>
              </w:rPr>
              <w:t>否</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0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4"/>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center"/>
              <w:textAlignment w:val="auto"/>
              <w:rPr>
                <w:rFonts w:hint="eastAsia" w:asciiTheme="majorEastAsia" w:hAnsiTheme="majorEastAsia" w:eastAsiaTheme="majorEastAsia" w:cstheme="majorEastAsia"/>
                <w:color w:val="auto"/>
                <w:kern w:val="2"/>
                <w:highlight w:val="none"/>
                <w:lang w:val="en-US" w:eastAsia="zh-CN"/>
              </w:rPr>
            </w:pPr>
            <w:r>
              <w:rPr>
                <w:rFonts w:hint="eastAsia" w:asciiTheme="majorEastAsia" w:hAnsiTheme="majorEastAsia" w:eastAsiaTheme="majorEastAsia" w:cstheme="majorEastAsia"/>
                <w:color w:val="auto"/>
                <w:highlight w:val="none"/>
                <w:lang w:val="en-US" w:eastAsia="zh-CN"/>
              </w:rPr>
              <w:t>27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4"/>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left"/>
              <w:textAlignment w:val="auto"/>
              <w:rPr>
                <w:rFonts w:hint="eastAsia" w:asciiTheme="majorEastAsia" w:hAnsiTheme="majorEastAsia" w:eastAsiaTheme="majorEastAsia" w:cstheme="majorEastAsia"/>
                <w:color w:val="auto"/>
                <w:kern w:val="2"/>
                <w:highlight w:val="none"/>
                <w:lang w:val="en-US"/>
              </w:rPr>
            </w:pPr>
            <w:r>
              <w:rPr>
                <w:rFonts w:hint="eastAsia" w:asciiTheme="majorEastAsia" w:hAnsiTheme="majorEastAsia" w:eastAsiaTheme="majorEastAsia" w:cstheme="majorEastAsia"/>
                <w:color w:val="auto"/>
                <w:highlight w:val="none"/>
              </w:rPr>
              <w:t>评标委员会的组建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both"/>
              <w:textAlignment w:val="auto"/>
              <w:rPr>
                <w:rFonts w:hint="eastAsia" w:asciiTheme="majorEastAsia" w:hAnsiTheme="majorEastAsia" w:eastAsiaTheme="majorEastAsia" w:cstheme="majorEastAsia"/>
                <w:color w:val="auto"/>
                <w:kern w:val="2"/>
                <w:highlight w:val="none"/>
                <w:lang w:val="en-US"/>
              </w:rPr>
            </w:pPr>
            <w:r>
              <w:rPr>
                <w:rFonts w:hint="eastAsia" w:asciiTheme="majorEastAsia" w:hAnsiTheme="majorEastAsia" w:eastAsiaTheme="majorEastAsia" w:cstheme="majorEastAsia"/>
                <w:color w:val="auto"/>
                <w:kern w:val="2"/>
                <w:sz w:val="21"/>
                <w:szCs w:val="21"/>
                <w:highlight w:val="none"/>
                <w:u w:color="000000"/>
                <w:lang w:val="en-US" w:eastAsia="zh-CN" w:bidi="ar"/>
              </w:rPr>
              <w:t>评标委员会由招标人依法组建，公司纪律监督人员全程参与。</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4"/>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center"/>
              <w:textAlignment w:val="auto"/>
              <w:rPr>
                <w:rFonts w:hint="eastAsia" w:asciiTheme="majorEastAsia" w:hAnsiTheme="majorEastAsia" w:eastAsiaTheme="majorEastAsia" w:cstheme="majorEastAsia"/>
                <w:color w:val="auto"/>
                <w:kern w:val="2"/>
                <w:highlight w:val="none"/>
                <w:lang w:val="en-US" w:eastAsia="zh-CN"/>
              </w:rPr>
            </w:pPr>
            <w:r>
              <w:rPr>
                <w:rFonts w:hint="eastAsia" w:asciiTheme="majorEastAsia" w:hAnsiTheme="majorEastAsia" w:eastAsiaTheme="majorEastAsia" w:cstheme="majorEastAsia"/>
                <w:color w:val="auto"/>
                <w:highlight w:val="none"/>
                <w:lang w:val="en-US" w:eastAsia="zh-CN"/>
              </w:rPr>
              <w:t>28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4"/>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left"/>
              <w:textAlignment w:val="auto"/>
              <w:rPr>
                <w:rFonts w:hint="eastAsia" w:asciiTheme="majorEastAsia" w:hAnsiTheme="majorEastAsia" w:eastAsiaTheme="majorEastAsia" w:cstheme="majorEastAsia"/>
                <w:color w:val="auto"/>
                <w:kern w:val="2"/>
                <w:highlight w:val="none"/>
                <w:lang w:val="en-US"/>
              </w:rPr>
            </w:pPr>
            <w:r>
              <w:rPr>
                <w:rFonts w:hint="eastAsia" w:asciiTheme="majorEastAsia" w:hAnsiTheme="majorEastAsia" w:eastAsiaTheme="majorEastAsia" w:cstheme="majorEastAsia"/>
                <w:color w:val="auto"/>
                <w:highlight w:val="none"/>
              </w:rPr>
              <w:t>是否授权评标委员会确定中标候选人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4"/>
              <w:keepNext w:val="0"/>
              <w:keepLines w:val="0"/>
              <w:pageBreakBefore w:val="0"/>
              <w:widowControl/>
              <w:kinsoku/>
              <w:wordWrap/>
              <w:overflowPunct/>
              <w:topLinePunct w:val="0"/>
              <w:autoSpaceDE w:val="0"/>
              <w:autoSpaceDN/>
              <w:bidi w:val="0"/>
              <w:adjustRightInd/>
              <w:snapToGrid/>
              <w:spacing w:line="360" w:lineRule="exact"/>
              <w:ind w:left="0" w:leftChars="0" w:right="0" w:rightChars="0"/>
              <w:textAlignment w:val="auto"/>
              <w:rPr>
                <w:rFonts w:hint="eastAsia" w:asciiTheme="majorEastAsia" w:hAnsiTheme="majorEastAsia" w:eastAsiaTheme="majorEastAsia" w:cstheme="majorEastAsia"/>
                <w:color w:val="auto"/>
                <w:kern w:val="2"/>
                <w:highlight w:val="none"/>
                <w:lang w:val="en-US"/>
              </w:rPr>
            </w:pPr>
            <w:r>
              <w:rPr>
                <w:rFonts w:hint="eastAsia" w:asciiTheme="majorEastAsia" w:hAnsiTheme="majorEastAsia" w:eastAsiaTheme="majorEastAsia" w:cstheme="majorEastAsia"/>
                <w:color w:val="auto"/>
                <w:szCs w:val="21"/>
                <w:highlight w:val="none"/>
              </w:rPr>
              <w:t>是，推荐的中标候选人数3名，并标明排序。</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4"/>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center"/>
              <w:textAlignment w:val="auto"/>
              <w:rPr>
                <w:rFonts w:hint="eastAsia" w:asciiTheme="majorEastAsia" w:hAnsiTheme="majorEastAsia" w:eastAsiaTheme="majorEastAsia" w:cstheme="majorEastAsia"/>
                <w:color w:val="auto"/>
                <w:kern w:val="2"/>
                <w:highlight w:val="none"/>
                <w:lang w:val="en-US" w:eastAsia="zh-CN"/>
              </w:rPr>
            </w:pPr>
            <w:r>
              <w:rPr>
                <w:rFonts w:hint="eastAsia" w:asciiTheme="majorEastAsia" w:hAnsiTheme="majorEastAsia" w:eastAsiaTheme="majorEastAsia" w:cstheme="majorEastAsia"/>
                <w:color w:val="auto"/>
                <w:highlight w:val="none"/>
                <w:lang w:val="en-US" w:eastAsia="zh-CN"/>
              </w:rPr>
              <w:t>29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4"/>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left"/>
              <w:textAlignment w:val="auto"/>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highlight w:val="none"/>
              </w:rPr>
              <w:t>中标结果公告媒介</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top"/>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eastAsia" w:asciiTheme="majorEastAsia" w:hAnsiTheme="majorEastAsia" w:eastAsiaTheme="majorEastAsia" w:cstheme="majorEastAsia"/>
                <w:b w:val="0"/>
                <w:bCs w:val="0"/>
                <w:color w:val="auto"/>
                <w:sz w:val="21"/>
                <w:szCs w:val="21"/>
                <w:highlight w:val="none"/>
              </w:rPr>
            </w:pPr>
            <w:r>
              <w:rPr>
                <w:rFonts w:hint="eastAsia" w:asciiTheme="majorEastAsia" w:hAnsiTheme="majorEastAsia" w:eastAsiaTheme="majorEastAsia" w:cstheme="majorEastAsia"/>
                <w:b w:val="0"/>
                <w:bCs w:val="0"/>
                <w:color w:val="auto"/>
                <w:sz w:val="21"/>
                <w:szCs w:val="21"/>
                <w:highlight w:val="none"/>
              </w:rPr>
              <w:t>公示媒介：同招标公告发布媒介</w:t>
            </w:r>
          </w:p>
          <w:p>
            <w:pPr>
              <w:pStyle w:val="14"/>
              <w:keepNext w:val="0"/>
              <w:keepLines w:val="0"/>
              <w:pageBreakBefore w:val="0"/>
              <w:widowControl/>
              <w:kinsoku/>
              <w:wordWrap/>
              <w:overflowPunct/>
              <w:topLinePunct w:val="0"/>
              <w:autoSpaceDE w:val="0"/>
              <w:autoSpaceDN/>
              <w:bidi w:val="0"/>
              <w:adjustRightInd/>
              <w:snapToGrid/>
              <w:spacing w:line="360" w:lineRule="exact"/>
              <w:ind w:left="0" w:leftChars="0" w:right="0" w:rightChars="0"/>
              <w:textAlignment w:val="auto"/>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b w:val="0"/>
                <w:bCs w:val="0"/>
                <w:color w:val="auto"/>
                <w:sz w:val="21"/>
                <w:szCs w:val="21"/>
                <w:highlight w:val="none"/>
              </w:rPr>
              <w:t>公示期限：公示发布次日起3日（如公示第三日为休息日或节假日，则顺延至休息日或节假日后第一个工作日）</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center"/>
              <w:textAlignment w:val="auto"/>
              <w:rPr>
                <w:rFonts w:hint="eastAsia" w:asciiTheme="majorEastAsia" w:hAnsiTheme="majorEastAsia" w:eastAsiaTheme="majorEastAsia" w:cstheme="majorEastAsia"/>
                <w:color w:val="auto"/>
                <w:kern w:val="2"/>
                <w:highlight w:val="none"/>
                <w:lang w:val="en-US" w:eastAsia="zh-CN"/>
              </w:rPr>
            </w:pPr>
            <w:r>
              <w:rPr>
                <w:rFonts w:hint="eastAsia" w:asciiTheme="majorEastAsia" w:hAnsiTheme="majorEastAsia" w:eastAsiaTheme="majorEastAsia" w:cstheme="majorEastAsia"/>
                <w:color w:val="auto"/>
                <w:kern w:val="2"/>
                <w:highlight w:val="none"/>
                <w:lang w:val="en-US" w:eastAsia="zh-CN"/>
              </w:rPr>
              <w:t>30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kern w:val="2"/>
                <w:sz w:val="21"/>
                <w:szCs w:val="21"/>
                <w:highlight w:val="none"/>
                <w:u w:color="000000"/>
                <w:lang w:val="en-US" w:eastAsia="zh-CN" w:bidi="ar"/>
              </w:rPr>
              <w:t>中标通知书</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both"/>
              <w:textAlignment w:val="auto"/>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kern w:val="2"/>
                <w:sz w:val="21"/>
                <w:szCs w:val="21"/>
                <w:highlight w:val="none"/>
                <w:u w:color="000000"/>
                <w:lang w:val="en-US" w:eastAsia="zh-CN" w:bidi="ar"/>
              </w:rPr>
              <w:t>中标通知书须加盖招标人、招标代理公司公章后方可发出。</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center"/>
              <w:textAlignment w:val="auto"/>
              <w:rPr>
                <w:rFonts w:hint="eastAsia" w:asciiTheme="majorEastAsia" w:hAnsiTheme="majorEastAsia" w:eastAsiaTheme="majorEastAsia" w:cstheme="majorEastAsia"/>
                <w:color w:val="auto"/>
                <w:kern w:val="2"/>
                <w:highlight w:val="none"/>
                <w:lang w:val="en-US" w:eastAsia="zh-CN"/>
              </w:rPr>
            </w:pPr>
            <w:r>
              <w:rPr>
                <w:rFonts w:hint="eastAsia" w:asciiTheme="majorEastAsia" w:hAnsiTheme="majorEastAsia" w:eastAsiaTheme="majorEastAsia" w:cstheme="majorEastAsia"/>
                <w:color w:val="auto"/>
                <w:kern w:val="2"/>
                <w:highlight w:val="none"/>
                <w:lang w:val="en-US" w:eastAsia="zh-CN"/>
              </w:rPr>
              <w:t>31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eastAsia" w:asciiTheme="majorEastAsia" w:hAnsiTheme="majorEastAsia" w:eastAsiaTheme="majorEastAsia" w:cstheme="majorEastAsia"/>
                <w:color w:val="auto"/>
                <w:kern w:val="2"/>
                <w:sz w:val="21"/>
                <w:szCs w:val="21"/>
                <w:highlight w:val="none"/>
                <w:u w:color="000000"/>
                <w:lang w:val="en-US" w:eastAsia="zh-CN" w:bidi="ar"/>
              </w:rPr>
            </w:pPr>
            <w:r>
              <w:rPr>
                <w:rFonts w:hint="eastAsia" w:asciiTheme="majorEastAsia" w:hAnsiTheme="majorEastAsia" w:eastAsiaTheme="majorEastAsia" w:cstheme="majorEastAsia"/>
                <w:color w:val="auto"/>
                <w:kern w:val="2"/>
                <w:sz w:val="21"/>
                <w:szCs w:val="21"/>
                <w:highlight w:val="none"/>
                <w:u w:color="000000"/>
                <w:lang w:val="en-US" w:eastAsia="zh-CN" w:bidi="ar"/>
              </w:rPr>
              <w:t>履约担保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280" w:lineRule="exact"/>
              <w:ind w:left="0" w:right="0"/>
              <w:jc w:val="both"/>
              <w:textAlignment w:val="auto"/>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□不要求中标人提交履约保证金。</w:t>
            </w:r>
          </w:p>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280" w:lineRule="exact"/>
              <w:ind w:left="0" w:right="0"/>
              <w:jc w:val="both"/>
              <w:textAlignment w:val="auto"/>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lang w:eastAsia="zh-CN"/>
              </w:rPr>
              <w:t>☑</w:t>
            </w:r>
            <w:r>
              <w:rPr>
                <w:rFonts w:hint="eastAsia" w:ascii="Times New Roman" w:hAnsi="Times New Roman" w:eastAsia="宋体" w:cs="Times New Roman"/>
                <w:color w:val="auto"/>
                <w:highlight w:val="none"/>
              </w:rPr>
              <w:t>要求中标人提交履约保证金。</w:t>
            </w:r>
          </w:p>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280" w:lineRule="exact"/>
              <w:ind w:left="0" w:right="0"/>
              <w:jc w:val="both"/>
              <w:textAlignment w:val="auto"/>
              <w:rPr>
                <w:rFonts w:hint="eastAsia" w:ascii="宋体" w:hAnsi="宋体" w:cs="宋体"/>
                <w:color w:val="auto"/>
                <w:sz w:val="24"/>
                <w:highlight w:val="none"/>
              </w:rPr>
            </w:pPr>
            <w:r>
              <w:rPr>
                <w:rFonts w:hint="eastAsia" w:ascii="Times New Roman" w:hAnsi="Times New Roman" w:eastAsia="宋体" w:cs="Times New Roman"/>
                <w:color w:val="auto"/>
                <w:highlight w:val="none"/>
              </w:rPr>
              <w:t>形式：支持银行转账、银行电汇、银行保函、担保机构担保、保证保险使用。</w:t>
            </w:r>
          </w:p>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280" w:lineRule="exact"/>
              <w:ind w:left="0" w:right="0"/>
              <w:jc w:val="both"/>
              <w:textAlignment w:val="auto"/>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金额：</w:t>
            </w:r>
            <w:r>
              <w:rPr>
                <w:rFonts w:hint="eastAsia" w:ascii="Times New Roman" w:hAnsi="Times New Roman" w:eastAsia="宋体" w:cs="Times New Roman"/>
                <w:color w:val="auto"/>
                <w:highlight w:val="none"/>
                <w:lang w:val="en-US" w:eastAsia="zh-CN"/>
              </w:rPr>
              <w:t>人民币3万元整</w:t>
            </w:r>
            <w:r>
              <w:rPr>
                <w:rFonts w:hint="eastAsia" w:ascii="Times New Roman" w:hAnsi="Times New Roman" w:eastAsia="宋体" w:cs="Times New Roman"/>
                <w:color w:val="auto"/>
                <w:highlight w:val="none"/>
              </w:rPr>
              <w:t>；</w:t>
            </w:r>
          </w:p>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280" w:lineRule="exact"/>
              <w:ind w:left="0" w:right="0"/>
              <w:jc w:val="both"/>
              <w:textAlignment w:val="auto"/>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 xml:space="preserve">收款单位：另行通知                  </w:t>
            </w:r>
          </w:p>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280" w:lineRule="exact"/>
              <w:ind w:left="0" w:right="0"/>
              <w:jc w:val="both"/>
              <w:textAlignment w:val="auto"/>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 xml:space="preserve">开户银行：另行通知                 </w:t>
            </w:r>
          </w:p>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280" w:lineRule="exact"/>
              <w:ind w:left="0" w:right="0"/>
              <w:jc w:val="both"/>
              <w:textAlignment w:val="auto"/>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 xml:space="preserve">银行账号：另行通知  </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缴纳时限：中标人须在中标通知书发出后</w:t>
            </w:r>
            <w:r>
              <w:rPr>
                <w:rFonts w:hint="eastAsia" w:ascii="Times New Roman" w:hAnsi="Times New Roman" w:eastAsia="宋体" w:cs="Times New Roman"/>
                <w:color w:val="auto"/>
                <w:highlight w:val="none"/>
                <w:lang w:val="en-US" w:eastAsia="zh-CN"/>
              </w:rPr>
              <w:t>15</w:t>
            </w:r>
            <w:r>
              <w:rPr>
                <w:rFonts w:hint="eastAsia" w:ascii="Times New Roman" w:hAnsi="Times New Roman" w:eastAsia="宋体" w:cs="Times New Roman"/>
                <w:color w:val="auto"/>
                <w:highlight w:val="none"/>
              </w:rPr>
              <w:t>个工作日内完成履约保证金缴纳，如未按期交齐履约保证金的，视同放弃中标资格，招标人将扣除投标保证金。招标人每月对服务进行考核，如因考核不合格扣除后不足</w:t>
            </w:r>
            <w:r>
              <w:rPr>
                <w:rFonts w:hint="eastAsia" w:ascii="Times New Roman" w:hAnsi="Times New Roman" w:eastAsia="宋体" w:cs="Times New Roman"/>
                <w:color w:val="auto"/>
                <w:highlight w:val="none"/>
                <w:lang w:val="en-US" w:eastAsia="zh-CN"/>
              </w:rPr>
              <w:t>3</w:t>
            </w:r>
            <w:r>
              <w:rPr>
                <w:rFonts w:hint="eastAsia" w:ascii="Times New Roman" w:hAnsi="Times New Roman" w:eastAsia="宋体" w:cs="Times New Roman"/>
                <w:color w:val="auto"/>
                <w:highlight w:val="none"/>
              </w:rPr>
              <w:t>万元，中标人应予以补齐，作为下个月履约担保，如当月未被扣除，自动转为下个月履约担保，以此类推。</w:t>
            </w:r>
          </w:p>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280" w:lineRule="exact"/>
              <w:ind w:left="0" w:right="0"/>
              <w:jc w:val="both"/>
              <w:textAlignment w:val="auto"/>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退还时限：履约保证金有效期满7日内。</w:t>
            </w:r>
          </w:p>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280" w:lineRule="exact"/>
              <w:ind w:left="0" w:right="0"/>
              <w:jc w:val="both"/>
              <w:textAlignment w:val="auto"/>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其他相关要求：</w:t>
            </w:r>
          </w:p>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280" w:lineRule="exact"/>
              <w:ind w:left="0" w:right="0"/>
              <w:jc w:val="both"/>
              <w:textAlignment w:val="auto"/>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1、采用银行保函的具体要求</w:t>
            </w:r>
          </w:p>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280" w:lineRule="exact"/>
              <w:ind w:left="0" w:right="0"/>
              <w:jc w:val="both"/>
              <w:textAlignment w:val="auto"/>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①保函形式须为见索即付型（无条件保函）；</w:t>
            </w:r>
          </w:p>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280" w:lineRule="exact"/>
              <w:ind w:left="0" w:right="0"/>
              <w:jc w:val="both"/>
              <w:textAlignment w:val="auto"/>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②须经招标人认可。</w:t>
            </w:r>
          </w:p>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280" w:lineRule="exact"/>
              <w:ind w:left="0" w:right="0"/>
              <w:jc w:val="both"/>
              <w:textAlignment w:val="auto"/>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2、采用担保保函的具体要求：须经招标人认可。</w:t>
            </w:r>
          </w:p>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280" w:lineRule="exact"/>
              <w:ind w:left="0" w:right="0"/>
              <w:jc w:val="both"/>
              <w:textAlignment w:val="auto"/>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3、采用商业保险的具体要求：须经招标人认可。</w:t>
            </w:r>
          </w:p>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280" w:lineRule="exact"/>
              <w:ind w:left="0" w:right="0"/>
              <w:jc w:val="both"/>
              <w:textAlignment w:val="auto"/>
              <w:rPr>
                <w:rFonts w:hint="eastAsia"/>
                <w:color w:val="auto"/>
                <w:highlight w:val="none"/>
                <w:lang w:val="en-US" w:eastAsia="zh-CN"/>
              </w:rPr>
            </w:pPr>
            <w:r>
              <w:rPr>
                <w:rFonts w:hint="eastAsia" w:ascii="Times New Roman" w:hAnsi="Times New Roman" w:eastAsia="宋体" w:cs="Times New Roman"/>
                <w:color w:val="auto"/>
                <w:highlight w:val="none"/>
              </w:rPr>
              <w:t>4、采用第三方担保的具体要求：须经招标人认可。</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Theme="majorEastAsia" w:hAnsiTheme="majorEastAsia" w:eastAsiaTheme="majorEastAsia" w:cstheme="majorEastAsia"/>
                <w:color w:val="auto"/>
                <w:kern w:val="2"/>
                <w:highlight w:val="none"/>
                <w:lang w:val="en-US"/>
              </w:rPr>
            </w:pPr>
            <w:r>
              <w:rPr>
                <w:rFonts w:hint="eastAsia" w:asciiTheme="majorEastAsia" w:hAnsiTheme="majorEastAsia" w:eastAsiaTheme="majorEastAsia" w:cstheme="majorEastAsia"/>
                <w:color w:val="auto"/>
                <w:kern w:val="2"/>
                <w:sz w:val="21"/>
                <w:szCs w:val="21"/>
                <w:highlight w:val="none"/>
                <w:u w:color="000000"/>
                <w:lang w:val="en-US" w:eastAsia="zh-CN" w:bidi="ar"/>
              </w:rPr>
              <w:t>招标文件获取方式和时间</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top"/>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Theme="majorEastAsia" w:hAnsiTheme="majorEastAsia" w:eastAsiaTheme="majorEastAsia" w:cstheme="majorEastAsia"/>
                <w:color w:val="auto"/>
                <w:kern w:val="2"/>
                <w:highlight w:val="none"/>
                <w:lang w:val="en-US"/>
              </w:rPr>
            </w:pPr>
            <w:r>
              <w:rPr>
                <w:rFonts w:hint="eastAsia" w:asciiTheme="majorEastAsia" w:hAnsiTheme="majorEastAsia" w:eastAsiaTheme="majorEastAsia" w:cstheme="majorEastAsia"/>
                <w:color w:val="auto"/>
                <w:kern w:val="2"/>
                <w:sz w:val="21"/>
                <w:szCs w:val="21"/>
                <w:highlight w:val="none"/>
                <w:u w:color="000000"/>
                <w:lang w:val="en-US" w:eastAsia="zh-CN" w:bidi="ar"/>
              </w:rPr>
              <w:t>招标文件获取方式：网上下载；</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Theme="majorEastAsia" w:hAnsiTheme="majorEastAsia" w:eastAsiaTheme="majorEastAsia" w:cstheme="majorEastAsia"/>
                <w:color w:val="auto"/>
                <w:kern w:val="2"/>
                <w:highlight w:val="none"/>
                <w:lang w:val="en-US"/>
              </w:rPr>
            </w:pPr>
            <w:r>
              <w:rPr>
                <w:rFonts w:hint="eastAsia" w:asciiTheme="majorEastAsia" w:hAnsiTheme="majorEastAsia" w:eastAsiaTheme="majorEastAsia" w:cstheme="majorEastAsia"/>
                <w:color w:val="auto"/>
                <w:kern w:val="2"/>
                <w:sz w:val="21"/>
                <w:szCs w:val="21"/>
                <w:highlight w:val="none"/>
                <w:u w:color="000000"/>
                <w:lang w:val="en-US" w:eastAsia="zh-CN" w:bidi="ar"/>
              </w:rPr>
              <w:t>获取时间：招标文件发布至投标截止时间。</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Theme="majorEastAsia" w:hAnsiTheme="majorEastAsia" w:eastAsiaTheme="majorEastAsia" w:cstheme="majorEastAsia"/>
                <w:color w:val="auto"/>
                <w:kern w:val="2"/>
                <w:sz w:val="21"/>
                <w:szCs w:val="21"/>
                <w:highlight w:val="none"/>
                <w:u w:color="000000"/>
                <w:lang w:val="en-US" w:eastAsia="zh-CN" w:bidi="ar"/>
              </w:rPr>
            </w:pPr>
            <w:r>
              <w:rPr>
                <w:rFonts w:hint="eastAsia" w:asciiTheme="majorEastAsia" w:hAnsiTheme="majorEastAsia" w:eastAsiaTheme="majorEastAsia" w:cstheme="majorEastAsia"/>
                <w:color w:val="auto"/>
                <w:sz w:val="21"/>
                <w:szCs w:val="21"/>
                <w:highlight w:val="none"/>
              </w:rPr>
              <w:t>解释权</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1、构成本招标文件的各个组成文件应互为解释，互为说明；</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2、同一组成文件中就同一事项的规定或约定不一致的，以编排顺序在后者为准；</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3、如有不明确或不一致，构成合同文件组成内容的，以合同文件约定内容为准，且以专用合同条款约定的合同文件优先顺序解释；</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Theme="majorEastAsia" w:hAnsiTheme="majorEastAsia" w:eastAsiaTheme="majorEastAsia" w:cstheme="majorEastAsia"/>
                <w:color w:val="auto"/>
                <w:kern w:val="2"/>
                <w:sz w:val="21"/>
                <w:szCs w:val="21"/>
                <w:highlight w:val="none"/>
                <w:u w:color="000000"/>
                <w:lang w:val="en-US" w:eastAsia="zh-CN" w:bidi="ar"/>
              </w:rPr>
            </w:pPr>
            <w:r>
              <w:rPr>
                <w:rFonts w:hint="eastAsia" w:asciiTheme="majorEastAsia" w:hAnsiTheme="majorEastAsia" w:eastAsiaTheme="majorEastAsia" w:cstheme="majorEastAsia"/>
                <w:color w:val="auto"/>
                <w:sz w:val="21"/>
                <w:szCs w:val="21"/>
                <w:highlight w:val="none"/>
                <w:lang w:val="en-US" w:eastAsia="zh-CN"/>
              </w:rPr>
              <w:t>4</w:t>
            </w:r>
            <w:r>
              <w:rPr>
                <w:rFonts w:hint="eastAsia" w:asciiTheme="majorEastAsia" w:hAnsiTheme="majorEastAsia" w:eastAsiaTheme="majorEastAsia" w:cstheme="majorEastAsia"/>
                <w:color w:val="auto"/>
                <w:sz w:val="21"/>
                <w:szCs w:val="21"/>
                <w:highlight w:val="none"/>
              </w:rPr>
              <w:t>、按本款前述规定仍不能形成结论的，由招标人负责解释。</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93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同义词语</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构成招标文件组成部分的“通用合同条款”、“专用合同条款”、“</w:t>
            </w:r>
            <w:r>
              <w:rPr>
                <w:rFonts w:hint="eastAsia" w:asciiTheme="majorEastAsia" w:hAnsiTheme="majorEastAsia" w:eastAsiaTheme="majorEastAsia" w:cstheme="majorEastAsia"/>
                <w:color w:val="auto"/>
                <w:sz w:val="21"/>
                <w:szCs w:val="21"/>
                <w:highlight w:val="none"/>
                <w:lang w:eastAsia="zh-CN"/>
              </w:rPr>
              <w:t>资信标</w:t>
            </w:r>
            <w:r>
              <w:rPr>
                <w:rFonts w:hint="eastAsia" w:asciiTheme="majorEastAsia" w:hAnsiTheme="majorEastAsia" w:eastAsiaTheme="majorEastAsia" w:cstheme="majorEastAsia"/>
                <w:color w:val="auto"/>
                <w:sz w:val="21"/>
                <w:szCs w:val="21"/>
                <w:highlight w:val="none"/>
              </w:rPr>
              <w:t>准和要求”等章节中 “发包人”和“承包人”，等同于招标投标阶段的“招标人”和“投标人/中标人”。</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eastAsia" w:asciiTheme="majorEastAsia" w:hAnsiTheme="majorEastAsia" w:eastAsiaTheme="majorEastAsia" w:cstheme="majorEastAsia"/>
                <w:color w:val="auto"/>
                <w:kern w:val="2"/>
                <w:highlight w:val="none"/>
                <w:lang w:val="en-US"/>
              </w:rPr>
            </w:pPr>
            <w:r>
              <w:rPr>
                <w:rFonts w:hint="eastAsia" w:asciiTheme="majorEastAsia" w:hAnsiTheme="majorEastAsia" w:eastAsiaTheme="majorEastAsia" w:cstheme="majorEastAsia"/>
                <w:color w:val="auto"/>
                <w:kern w:val="2"/>
                <w:sz w:val="21"/>
                <w:szCs w:val="21"/>
                <w:highlight w:val="none"/>
                <w:u w:color="000000"/>
                <w:lang w:val="en-US" w:eastAsia="zh-CN" w:bidi="ar"/>
              </w:rPr>
              <w:t>备注</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Theme="majorEastAsia" w:hAnsiTheme="majorEastAsia" w:eastAsiaTheme="majorEastAsia" w:cstheme="majorEastAsia"/>
                <w:color w:val="auto"/>
                <w:highlight w:val="none"/>
                <w:lang w:val="en-US" w:eastAsia="zh-CN"/>
              </w:rPr>
            </w:pPr>
            <w:r>
              <w:rPr>
                <w:rFonts w:hint="eastAsia" w:asciiTheme="majorEastAsia" w:hAnsiTheme="majorEastAsia" w:eastAsiaTheme="majorEastAsia" w:cstheme="majorEastAsia"/>
                <w:color w:val="auto"/>
                <w:highlight w:val="none"/>
                <w:lang w:val="en-US" w:eastAsia="zh-CN"/>
              </w:rPr>
              <w:t>本项目严禁非法转包，一经发现，招标人依法处理。</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Theme="majorEastAsia" w:hAnsiTheme="majorEastAsia" w:eastAsiaTheme="majorEastAsia" w:cstheme="majorEastAsia"/>
                <w:color w:val="auto"/>
                <w:highlight w:val="none"/>
                <w:lang w:val="en-US" w:eastAsia="zh-CN"/>
              </w:rPr>
            </w:pPr>
            <w:r>
              <w:rPr>
                <w:rFonts w:hint="eastAsia" w:asciiTheme="majorEastAsia" w:hAnsiTheme="majorEastAsia" w:eastAsiaTheme="majorEastAsia" w:cstheme="majorEastAsia"/>
                <w:color w:val="auto"/>
                <w:sz w:val="21"/>
                <w:szCs w:val="21"/>
                <w:highlight w:val="none"/>
                <w:lang w:val="en-US" w:eastAsia="zh-CN"/>
              </w:rPr>
              <w:t>2、</w:t>
            </w:r>
            <w:r>
              <w:rPr>
                <w:rFonts w:hint="eastAsia" w:asciiTheme="majorEastAsia" w:hAnsiTheme="majorEastAsia" w:eastAsiaTheme="majorEastAsia" w:cstheme="majorEastAsia"/>
                <w:color w:val="auto"/>
                <w:sz w:val="21"/>
                <w:szCs w:val="21"/>
                <w:highlight w:val="none"/>
              </w:rPr>
              <w:t>本项目由中标人自主经营</w:t>
            </w:r>
            <w:r>
              <w:rPr>
                <w:rFonts w:hint="eastAsia" w:asciiTheme="majorEastAsia" w:hAnsiTheme="majorEastAsia" w:eastAsiaTheme="majorEastAsia" w:cstheme="majorEastAsia"/>
                <w:color w:val="auto"/>
                <w:sz w:val="21"/>
                <w:szCs w:val="21"/>
                <w:highlight w:val="none"/>
                <w:lang w:eastAsia="zh-CN"/>
              </w:rPr>
              <w:t>（</w:t>
            </w:r>
            <w:r>
              <w:rPr>
                <w:rFonts w:hint="eastAsia" w:asciiTheme="majorEastAsia" w:hAnsiTheme="majorEastAsia" w:eastAsiaTheme="majorEastAsia" w:cstheme="majorEastAsia"/>
                <w:color w:val="auto"/>
                <w:sz w:val="21"/>
                <w:szCs w:val="21"/>
                <w:highlight w:val="none"/>
                <w:lang w:val="en-US" w:eastAsia="zh-CN"/>
              </w:rPr>
              <w:t>详见用户需求书）</w:t>
            </w:r>
            <w:r>
              <w:rPr>
                <w:rFonts w:hint="eastAsia" w:asciiTheme="majorEastAsia" w:hAnsiTheme="majorEastAsia" w:eastAsiaTheme="majorEastAsia" w:cstheme="majorEastAsia"/>
                <w:color w:val="auto"/>
                <w:sz w:val="21"/>
                <w:szCs w:val="21"/>
                <w:highlight w:val="none"/>
              </w:rPr>
              <w:t>，</w:t>
            </w:r>
            <w:r>
              <w:rPr>
                <w:rFonts w:hint="eastAsia" w:asciiTheme="majorEastAsia" w:hAnsiTheme="majorEastAsia" w:eastAsiaTheme="majorEastAsia" w:cstheme="majorEastAsia"/>
                <w:color w:val="auto"/>
                <w:sz w:val="21"/>
                <w:szCs w:val="21"/>
                <w:highlight w:val="none"/>
                <w:lang w:val="en-US" w:eastAsia="zh-CN"/>
              </w:rPr>
              <w:t>食堂日常产生的水、电、天然气所有费用由中标人自行承担，承包期间的用水（单独装表计量）、用电（单独装表计量）、用气（单独装表计量）由中标人按物价部门规定按月交纳。</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12"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Theme="majorEastAsia" w:hAnsiTheme="majorEastAsia" w:eastAsiaTheme="majorEastAsia" w:cstheme="majorEastAsia"/>
                <w:color w:val="auto"/>
                <w:sz w:val="21"/>
                <w:szCs w:val="21"/>
                <w:highlight w:val="none"/>
                <w:lang w:val="en-US" w:eastAsia="zh-CN"/>
              </w:rPr>
            </w:pPr>
            <w:r>
              <w:rPr>
                <w:rFonts w:hint="eastAsia" w:asciiTheme="majorEastAsia" w:hAnsiTheme="majorEastAsia" w:eastAsiaTheme="majorEastAsia" w:cstheme="majorEastAsia"/>
                <w:color w:val="auto"/>
                <w:sz w:val="21"/>
                <w:szCs w:val="21"/>
                <w:highlight w:val="none"/>
                <w:lang w:val="en-US" w:eastAsia="zh-CN"/>
              </w:rPr>
              <w:t>合同签订</w:t>
            </w:r>
          </w:p>
        </w:tc>
        <w:tc>
          <w:tcPr>
            <w:tcW w:w="6328" w:type="dxa"/>
            <w:tcBorders>
              <w:top w:val="single" w:color="auto" w:sz="8" w:space="0"/>
              <w:left w:val="single" w:color="auto" w:sz="8" w:space="0"/>
              <w:bottom w:val="single" w:color="auto" w:sz="12" w:space="0"/>
              <w:right w:val="single" w:color="auto" w:sz="12" w:space="0"/>
            </w:tcBorders>
            <w:shd w:val="clear" w:color="auto" w:fill="auto"/>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exact"/>
              <w:ind w:left="0" w:right="0" w:rightChars="0"/>
              <w:jc w:val="left"/>
              <w:textAlignment w:val="auto"/>
              <w:rPr>
                <w:rFonts w:hint="eastAsia" w:asciiTheme="majorEastAsia" w:hAnsiTheme="majorEastAsia" w:eastAsiaTheme="majorEastAsia" w:cstheme="majorEastAsia"/>
                <w:color w:val="auto"/>
                <w:highlight w:val="none"/>
                <w:lang w:val="en-US" w:eastAsia="zh-CN"/>
              </w:rPr>
            </w:pPr>
            <w:r>
              <w:rPr>
                <w:rFonts w:hint="eastAsia" w:asciiTheme="majorEastAsia" w:hAnsiTheme="majorEastAsia" w:eastAsiaTheme="majorEastAsia" w:cstheme="majorEastAsia"/>
                <w:color w:val="auto"/>
                <w:highlight w:val="none"/>
                <w:lang w:val="en-US" w:eastAsia="zh-CN"/>
              </w:rPr>
              <w:t>1、中标人试运行期三个月，三个月内试用合格后签订一年的服务合同（包含试用期）；试用不合格招标人有权终止合作另行选取中标人。</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exact"/>
              <w:ind w:left="0" w:right="0" w:rightChars="0"/>
              <w:jc w:val="left"/>
              <w:textAlignment w:val="auto"/>
              <w:rPr>
                <w:rFonts w:hint="eastAsia" w:asciiTheme="majorEastAsia" w:hAnsiTheme="majorEastAsia" w:eastAsiaTheme="majorEastAsia" w:cstheme="majorEastAsia"/>
                <w:color w:val="auto"/>
                <w:sz w:val="21"/>
                <w:szCs w:val="21"/>
                <w:highlight w:val="none"/>
                <w:lang w:val="en-US" w:eastAsia="zh-CN"/>
              </w:rPr>
            </w:pPr>
            <w:r>
              <w:rPr>
                <w:rFonts w:hint="eastAsia" w:asciiTheme="majorEastAsia" w:hAnsiTheme="majorEastAsia" w:eastAsiaTheme="majorEastAsia" w:cstheme="majorEastAsia"/>
                <w:color w:val="auto"/>
                <w:highlight w:val="none"/>
                <w:lang w:val="en-US" w:eastAsia="zh-CN"/>
              </w:rPr>
              <w:t>2、中标单位与运营公司签订合同并接受运营公司统一管理。</w:t>
            </w:r>
          </w:p>
        </w:tc>
      </w:tr>
    </w:tbl>
    <w:p>
      <w:pPr>
        <w:rPr>
          <w:rFonts w:hint="eastAsia" w:asciiTheme="majorEastAsia" w:hAnsiTheme="majorEastAsia" w:eastAsiaTheme="majorEastAsia" w:cstheme="majorEastAsia"/>
          <w:b/>
          <w:bCs w:val="0"/>
          <w:color w:val="auto"/>
          <w:kern w:val="0"/>
          <w:sz w:val="28"/>
          <w:szCs w:val="28"/>
          <w:highlight w:val="none"/>
          <w:u w:color="000000"/>
          <w:lang w:val="en-US" w:eastAsia="zh-CN" w:bidi="ar"/>
        </w:rPr>
      </w:pPr>
      <w:bookmarkStart w:id="18" w:name="_Toc122"/>
      <w:bookmarkEnd w:id="18"/>
      <w:r>
        <w:rPr>
          <w:rFonts w:hint="eastAsia" w:asciiTheme="majorEastAsia" w:hAnsiTheme="majorEastAsia" w:eastAsiaTheme="majorEastAsia" w:cstheme="majorEastAsia"/>
          <w:b/>
          <w:bCs w:val="0"/>
          <w:color w:val="auto"/>
          <w:kern w:val="0"/>
          <w:sz w:val="28"/>
          <w:szCs w:val="28"/>
          <w:highlight w:val="none"/>
          <w:u w:color="000000"/>
          <w:lang w:val="en-US" w:eastAsia="zh-CN" w:bidi="ar"/>
        </w:rPr>
        <w:br w:type="page"/>
      </w:r>
    </w:p>
    <w:p>
      <w:pPr>
        <w:keepNext w:val="0"/>
        <w:keepLines w:val="0"/>
        <w:widowControl w:val="0"/>
        <w:suppressLineNumbers w:val="0"/>
        <w:snapToGrid w:val="0"/>
        <w:spacing w:before="156" w:beforeLines="50" w:beforeAutospacing="0" w:after="156" w:afterLines="50" w:afterAutospacing="0" w:line="440" w:lineRule="exact"/>
        <w:ind w:left="0" w:right="0"/>
        <w:jc w:val="center"/>
        <w:outlineLvl w:val="1"/>
        <w:rPr>
          <w:rFonts w:hint="eastAsia" w:asciiTheme="majorEastAsia" w:hAnsiTheme="majorEastAsia" w:eastAsiaTheme="majorEastAsia" w:cstheme="majorEastAsia"/>
          <w:b/>
          <w:bCs w:val="0"/>
          <w:color w:val="auto"/>
          <w:sz w:val="28"/>
          <w:szCs w:val="28"/>
          <w:highlight w:val="none"/>
          <w:lang w:val="en-US"/>
        </w:rPr>
      </w:pPr>
      <w:r>
        <w:rPr>
          <w:rFonts w:hint="eastAsia" w:asciiTheme="majorEastAsia" w:hAnsiTheme="majorEastAsia" w:eastAsiaTheme="majorEastAsia" w:cstheme="majorEastAsia"/>
          <w:b/>
          <w:bCs w:val="0"/>
          <w:color w:val="auto"/>
          <w:kern w:val="0"/>
          <w:sz w:val="28"/>
          <w:szCs w:val="28"/>
          <w:highlight w:val="none"/>
          <w:u w:color="000000"/>
          <w:lang w:val="en-US" w:eastAsia="zh-CN" w:bidi="ar"/>
        </w:rPr>
        <w:t>二、投标人须知</w:t>
      </w:r>
    </w:p>
    <w:p>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Theme="majorEastAsia" w:hAnsiTheme="majorEastAsia" w:eastAsiaTheme="majorEastAsia" w:cstheme="majorEastAsia"/>
          <w:b/>
          <w:bCs w:val="0"/>
          <w:color w:val="auto"/>
          <w:sz w:val="28"/>
          <w:szCs w:val="28"/>
          <w:highlight w:val="none"/>
          <w:lang w:val="en-US"/>
        </w:rPr>
      </w:pPr>
      <w:bookmarkStart w:id="19" w:name="_Toc26859"/>
      <w:bookmarkEnd w:id="19"/>
      <w:bookmarkStart w:id="20" w:name="_Toc14421_WPSOffice_Level3"/>
      <w:r>
        <w:rPr>
          <w:rFonts w:hint="eastAsia" w:asciiTheme="majorEastAsia" w:hAnsiTheme="majorEastAsia" w:eastAsiaTheme="majorEastAsia" w:cstheme="majorEastAsia"/>
          <w:b/>
          <w:bCs w:val="0"/>
          <w:color w:val="auto"/>
          <w:kern w:val="0"/>
          <w:sz w:val="28"/>
          <w:szCs w:val="28"/>
          <w:highlight w:val="none"/>
          <w:u w:color="000000"/>
          <w:lang w:val="en-US" w:eastAsia="zh-CN" w:bidi="ar"/>
        </w:rPr>
        <w:t>（一）总  则</w:t>
      </w:r>
      <w:bookmarkEnd w:id="20"/>
    </w:p>
    <w:p>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Theme="majorEastAsia" w:hAnsiTheme="majorEastAsia" w:eastAsiaTheme="majorEastAsia" w:cstheme="majorEastAsia"/>
          <w:b/>
          <w:bCs w:val="0"/>
          <w:color w:val="auto"/>
          <w:highlight w:val="none"/>
          <w:lang w:val="en-US"/>
        </w:rPr>
      </w:pPr>
      <w:r>
        <w:rPr>
          <w:rFonts w:hint="eastAsia" w:asciiTheme="majorEastAsia" w:hAnsiTheme="majorEastAsia" w:eastAsiaTheme="majorEastAsia" w:cstheme="majorEastAsia"/>
          <w:b/>
          <w:bCs w:val="0"/>
          <w:color w:val="auto"/>
          <w:kern w:val="0"/>
          <w:sz w:val="21"/>
          <w:szCs w:val="21"/>
          <w:highlight w:val="none"/>
          <w:u w:color="000000"/>
          <w:lang w:val="en-US" w:eastAsia="zh-CN" w:bidi="ar"/>
        </w:rPr>
        <w:t>1.项目概况</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Theme="majorEastAsia" w:hAnsiTheme="majorEastAsia" w:eastAsiaTheme="majorEastAsia" w:cstheme="majorEastAsia"/>
          <w:color w:val="auto"/>
          <w:highlight w:val="none"/>
          <w:u w:val="single"/>
          <w:lang w:val="en-US"/>
        </w:rPr>
      </w:pPr>
      <w:r>
        <w:rPr>
          <w:rFonts w:hint="eastAsia" w:asciiTheme="majorEastAsia" w:hAnsiTheme="majorEastAsia" w:eastAsiaTheme="majorEastAsia" w:cstheme="majorEastAsia"/>
          <w:color w:val="auto"/>
          <w:kern w:val="0"/>
          <w:sz w:val="21"/>
          <w:szCs w:val="21"/>
          <w:highlight w:val="none"/>
          <w:u w:color="000000"/>
          <w:lang w:val="en-US" w:eastAsia="zh-CN" w:bidi="ar"/>
        </w:rPr>
        <w:t>1.1本次招标项目名称：见投标人须知前附表。</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Theme="majorEastAsia" w:hAnsiTheme="majorEastAsia" w:eastAsiaTheme="majorEastAsia" w:cstheme="majorEastAsia"/>
          <w:color w:val="auto"/>
          <w:highlight w:val="none"/>
          <w:u w:val="single"/>
          <w:lang w:val="en-US"/>
        </w:rPr>
      </w:pPr>
      <w:r>
        <w:rPr>
          <w:rFonts w:hint="eastAsia" w:asciiTheme="majorEastAsia" w:hAnsiTheme="majorEastAsia" w:eastAsiaTheme="majorEastAsia" w:cstheme="majorEastAsia"/>
          <w:color w:val="auto"/>
          <w:kern w:val="0"/>
          <w:sz w:val="21"/>
          <w:szCs w:val="21"/>
          <w:highlight w:val="none"/>
          <w:u w:color="000000"/>
          <w:lang w:val="en-US" w:eastAsia="zh-CN" w:bidi="ar"/>
        </w:rPr>
        <w:t xml:space="preserve">             招标人：见投标人须知前附表。</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Theme="majorEastAsia" w:hAnsiTheme="majorEastAsia" w:eastAsiaTheme="majorEastAsia" w:cstheme="majorEastAsia"/>
          <w:color w:val="auto"/>
          <w:highlight w:val="none"/>
          <w:u w:val="single"/>
          <w:lang w:val="en-US"/>
        </w:rPr>
      </w:pPr>
      <w:r>
        <w:rPr>
          <w:rFonts w:hint="eastAsia" w:asciiTheme="majorEastAsia" w:hAnsiTheme="majorEastAsia" w:eastAsiaTheme="majorEastAsia" w:cstheme="majorEastAsia"/>
          <w:color w:val="auto"/>
          <w:kern w:val="0"/>
          <w:sz w:val="21"/>
          <w:szCs w:val="21"/>
          <w:highlight w:val="none"/>
          <w:u w:color="000000"/>
          <w:lang w:val="en-US" w:eastAsia="zh-CN" w:bidi="ar"/>
        </w:rPr>
        <w:t xml:space="preserve">             服务期：见投标人须知前附表。</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Theme="majorEastAsia" w:hAnsiTheme="majorEastAsia" w:eastAsiaTheme="majorEastAsia" w:cstheme="majorEastAsia"/>
          <w:color w:val="auto"/>
          <w:highlight w:val="none"/>
          <w:u w:val="single"/>
          <w:lang w:val="en-US"/>
        </w:rPr>
      </w:pPr>
      <w:r>
        <w:rPr>
          <w:rFonts w:hint="eastAsia" w:asciiTheme="majorEastAsia" w:hAnsiTheme="majorEastAsia" w:eastAsiaTheme="majorEastAsia" w:cstheme="majorEastAsia"/>
          <w:color w:val="auto"/>
          <w:kern w:val="0"/>
          <w:sz w:val="21"/>
          <w:szCs w:val="21"/>
          <w:highlight w:val="none"/>
          <w:u w:color="000000"/>
          <w:lang w:val="en-US" w:eastAsia="zh-CN" w:bidi="ar"/>
        </w:rPr>
        <w:t xml:space="preserve">             服务地点：见投标人须知前附表。</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Theme="majorEastAsia" w:hAnsiTheme="majorEastAsia" w:eastAsiaTheme="majorEastAsia" w:cstheme="majorEastAsia"/>
          <w:color w:val="auto"/>
          <w:highlight w:val="none"/>
          <w:u w:val="single"/>
          <w:lang w:val="en-US"/>
        </w:rPr>
      </w:pPr>
      <w:r>
        <w:rPr>
          <w:rFonts w:hint="eastAsia" w:asciiTheme="majorEastAsia" w:hAnsiTheme="majorEastAsia" w:eastAsiaTheme="majorEastAsia" w:cstheme="majorEastAsia"/>
          <w:color w:val="auto"/>
          <w:kern w:val="0"/>
          <w:sz w:val="21"/>
          <w:szCs w:val="21"/>
          <w:highlight w:val="none"/>
          <w:u w:color="000000"/>
          <w:lang w:val="en-US" w:eastAsia="zh-CN" w:bidi="ar"/>
        </w:rPr>
        <w:t>1.2招标人及联系人: 见投标人须知前附表。</w:t>
      </w:r>
    </w:p>
    <w:p>
      <w:pPr>
        <w:keepNext w:val="0"/>
        <w:keepLines w:val="0"/>
        <w:widowControl/>
        <w:suppressLineNumbers w:val="0"/>
        <w:snapToGrid w:val="0"/>
        <w:spacing w:before="0" w:beforeAutospacing="0" w:after="0" w:afterAutospacing="0" w:line="440" w:lineRule="exact"/>
        <w:ind w:left="0" w:right="0" w:firstLine="525" w:firstLineChars="250"/>
        <w:jc w:val="both"/>
        <w:rPr>
          <w:rFonts w:hint="eastAsia" w:asciiTheme="majorEastAsia" w:hAnsiTheme="majorEastAsia" w:eastAsiaTheme="majorEastAsia" w:cstheme="majorEastAsia"/>
          <w:color w:val="auto"/>
          <w:highlight w:val="none"/>
          <w:u w:val="single"/>
          <w:lang w:val="en-US"/>
        </w:rPr>
      </w:pPr>
      <w:r>
        <w:rPr>
          <w:rFonts w:hint="eastAsia" w:asciiTheme="majorEastAsia" w:hAnsiTheme="majorEastAsia" w:eastAsiaTheme="majorEastAsia" w:cstheme="majorEastAsia"/>
          <w:color w:val="auto"/>
          <w:kern w:val="0"/>
          <w:sz w:val="21"/>
          <w:szCs w:val="21"/>
          <w:highlight w:val="none"/>
          <w:u w:color="000000"/>
          <w:lang w:val="en-US" w:eastAsia="zh-CN" w:bidi="ar"/>
        </w:rPr>
        <w:t xml:space="preserve">  代理机构及联系人: 见投标人须知前附表。</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kern w:val="0"/>
          <w:sz w:val="21"/>
          <w:szCs w:val="21"/>
          <w:highlight w:val="none"/>
          <w:u w:color="000000"/>
          <w:lang w:val="en-US" w:eastAsia="zh-CN" w:bidi="ar"/>
        </w:rPr>
        <w:t>1.3资金来源：见投标人须知前附表。</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kern w:val="0"/>
          <w:sz w:val="21"/>
          <w:szCs w:val="21"/>
          <w:highlight w:val="none"/>
          <w:u w:color="000000"/>
          <w:lang w:val="en-US" w:eastAsia="zh-CN" w:bidi="ar"/>
        </w:rPr>
        <w:t>1.4本项目预算：见投标人须知前附表。</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kern w:val="0"/>
          <w:sz w:val="21"/>
          <w:szCs w:val="21"/>
          <w:highlight w:val="none"/>
          <w:u w:color="000000"/>
          <w:lang w:val="en-US" w:eastAsia="zh-CN" w:bidi="ar"/>
        </w:rPr>
        <w:t>1.5本项目最高限价：见投标人须知前附表。</w:t>
      </w:r>
    </w:p>
    <w:p>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Theme="majorEastAsia" w:hAnsiTheme="majorEastAsia" w:eastAsiaTheme="majorEastAsia" w:cstheme="majorEastAsia"/>
          <w:b/>
          <w:bCs w:val="0"/>
          <w:color w:val="auto"/>
          <w:kern w:val="0"/>
          <w:sz w:val="21"/>
          <w:szCs w:val="21"/>
          <w:highlight w:val="none"/>
          <w:u w:color="000000"/>
          <w:lang w:val="en-US" w:eastAsia="zh-CN" w:bidi="ar"/>
        </w:rPr>
      </w:pPr>
      <w:r>
        <w:rPr>
          <w:rFonts w:hint="eastAsia" w:asciiTheme="majorEastAsia" w:hAnsiTheme="majorEastAsia" w:eastAsiaTheme="majorEastAsia" w:cstheme="majorEastAsia"/>
          <w:b/>
          <w:bCs w:val="0"/>
          <w:color w:val="auto"/>
          <w:kern w:val="0"/>
          <w:sz w:val="21"/>
          <w:szCs w:val="21"/>
          <w:highlight w:val="none"/>
          <w:u w:color="000000"/>
          <w:lang w:val="en-US" w:eastAsia="zh-CN" w:bidi="ar"/>
        </w:rPr>
        <w:t>2.招标范围：</w:t>
      </w:r>
    </w:p>
    <w:p>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Theme="majorEastAsia" w:hAnsiTheme="majorEastAsia" w:eastAsiaTheme="majorEastAsia" w:cstheme="majorEastAsia"/>
          <w:color w:val="auto"/>
          <w:highlight w:val="none"/>
          <w:u w:val="single"/>
          <w:lang w:val="en-US"/>
        </w:rPr>
      </w:pPr>
      <w:r>
        <w:rPr>
          <w:rFonts w:hint="eastAsia" w:asciiTheme="majorEastAsia" w:hAnsiTheme="majorEastAsia" w:eastAsiaTheme="majorEastAsia" w:cstheme="majorEastAsia"/>
          <w:color w:val="auto"/>
          <w:kern w:val="0"/>
          <w:sz w:val="21"/>
          <w:szCs w:val="21"/>
          <w:highlight w:val="none"/>
          <w:u w:color="000000"/>
          <w:lang w:val="en-US" w:eastAsia="zh-CN" w:bidi="ar"/>
        </w:rPr>
        <w:t>2.1 采购内容：见投标人须知前附表。</w:t>
      </w:r>
    </w:p>
    <w:p>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kern w:val="0"/>
          <w:sz w:val="21"/>
          <w:szCs w:val="21"/>
          <w:highlight w:val="none"/>
          <w:u w:color="000000"/>
          <w:lang w:val="en-US" w:eastAsia="zh-CN" w:bidi="ar"/>
        </w:rPr>
        <w:t>2.2技术要求：详见</w:t>
      </w:r>
      <w:r>
        <w:rPr>
          <w:rFonts w:hint="eastAsia" w:asciiTheme="majorEastAsia" w:hAnsiTheme="majorEastAsia" w:eastAsiaTheme="majorEastAsia" w:cstheme="majorEastAsia"/>
          <w:color w:val="auto"/>
          <w:highlight w:val="none"/>
          <w:lang w:val="en-US" w:eastAsia="zh-CN"/>
        </w:rPr>
        <w:t>《</w:t>
      </w:r>
      <w:r>
        <w:rPr>
          <w:rFonts w:hint="eastAsia" w:asciiTheme="majorEastAsia" w:hAnsiTheme="majorEastAsia" w:eastAsiaTheme="majorEastAsia" w:cstheme="majorEastAsia"/>
          <w:bCs/>
          <w:color w:val="auto"/>
          <w:szCs w:val="21"/>
          <w:highlight w:val="none"/>
          <w:lang w:val="en-US" w:eastAsia="zh-CN"/>
        </w:rPr>
        <w:t>用户需求书</w:t>
      </w:r>
      <w:r>
        <w:rPr>
          <w:rFonts w:hint="eastAsia" w:asciiTheme="majorEastAsia" w:hAnsiTheme="majorEastAsia" w:eastAsiaTheme="majorEastAsia" w:cstheme="majorEastAsia"/>
          <w:color w:val="auto"/>
          <w:highlight w:val="none"/>
          <w:lang w:val="en-US" w:eastAsia="zh-CN"/>
        </w:rPr>
        <w:t>》</w:t>
      </w:r>
      <w:r>
        <w:rPr>
          <w:rFonts w:hint="eastAsia" w:asciiTheme="majorEastAsia" w:hAnsiTheme="majorEastAsia" w:eastAsiaTheme="majorEastAsia" w:cstheme="majorEastAsia"/>
          <w:color w:val="auto"/>
          <w:kern w:val="0"/>
          <w:sz w:val="21"/>
          <w:szCs w:val="21"/>
          <w:highlight w:val="none"/>
          <w:u w:color="000000"/>
          <w:lang w:val="en-US" w:eastAsia="zh-CN" w:bidi="ar"/>
        </w:rPr>
        <w:t>。</w:t>
      </w:r>
    </w:p>
    <w:p>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Theme="majorEastAsia" w:hAnsiTheme="majorEastAsia" w:eastAsiaTheme="majorEastAsia" w:cstheme="majorEastAsia"/>
          <w:b/>
          <w:bCs w:val="0"/>
          <w:color w:val="auto"/>
          <w:kern w:val="0"/>
          <w:sz w:val="21"/>
          <w:szCs w:val="21"/>
          <w:highlight w:val="none"/>
          <w:u w:color="000000"/>
          <w:lang w:val="en-US" w:eastAsia="zh-CN" w:bidi="ar"/>
        </w:rPr>
      </w:pPr>
      <w:r>
        <w:rPr>
          <w:rFonts w:hint="eastAsia" w:asciiTheme="majorEastAsia" w:hAnsiTheme="majorEastAsia" w:eastAsiaTheme="majorEastAsia" w:cstheme="majorEastAsia"/>
          <w:b/>
          <w:bCs w:val="0"/>
          <w:color w:val="auto"/>
          <w:kern w:val="0"/>
          <w:sz w:val="21"/>
          <w:szCs w:val="21"/>
          <w:highlight w:val="none"/>
          <w:u w:color="000000"/>
          <w:lang w:val="en-US" w:eastAsia="zh-CN" w:bidi="ar"/>
        </w:rPr>
        <w:t>3.标包划分：</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kern w:val="0"/>
          <w:sz w:val="21"/>
          <w:szCs w:val="21"/>
          <w:highlight w:val="none"/>
          <w:u w:color="000000"/>
          <w:lang w:val="en-US" w:eastAsia="zh-CN" w:bidi="ar"/>
        </w:rPr>
        <w:t>3.1本项目划分：见投标人须知前附表。</w:t>
      </w:r>
    </w:p>
    <w:p>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Theme="majorEastAsia" w:hAnsiTheme="majorEastAsia" w:eastAsiaTheme="majorEastAsia" w:cstheme="majorEastAsia"/>
          <w:b/>
          <w:bCs w:val="0"/>
          <w:color w:val="auto"/>
          <w:kern w:val="0"/>
          <w:sz w:val="21"/>
          <w:szCs w:val="21"/>
          <w:highlight w:val="none"/>
          <w:u w:color="000000"/>
          <w:lang w:val="en-US" w:eastAsia="zh-CN" w:bidi="ar"/>
        </w:rPr>
      </w:pPr>
      <w:r>
        <w:rPr>
          <w:rFonts w:hint="eastAsia" w:asciiTheme="majorEastAsia" w:hAnsiTheme="majorEastAsia" w:eastAsiaTheme="majorEastAsia" w:cstheme="majorEastAsia"/>
          <w:b/>
          <w:bCs w:val="0"/>
          <w:color w:val="auto"/>
          <w:kern w:val="0"/>
          <w:sz w:val="21"/>
          <w:szCs w:val="21"/>
          <w:highlight w:val="none"/>
          <w:u w:color="000000"/>
          <w:lang w:val="en-US" w:eastAsia="zh-CN" w:bidi="ar"/>
        </w:rPr>
        <w:t>4.招标人式：</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kern w:val="0"/>
          <w:sz w:val="21"/>
          <w:szCs w:val="21"/>
          <w:highlight w:val="none"/>
          <w:u w:color="000000"/>
          <w:lang w:val="en-US" w:eastAsia="zh-CN" w:bidi="ar"/>
        </w:rPr>
        <w:t>4.1本项目招标人式：见投标人须知前附表。</w:t>
      </w:r>
    </w:p>
    <w:p>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Theme="majorEastAsia" w:hAnsiTheme="majorEastAsia" w:eastAsiaTheme="majorEastAsia" w:cstheme="majorEastAsia"/>
          <w:b/>
          <w:bCs w:val="0"/>
          <w:color w:val="auto"/>
          <w:kern w:val="0"/>
          <w:sz w:val="21"/>
          <w:szCs w:val="21"/>
          <w:highlight w:val="none"/>
          <w:u w:color="000000"/>
          <w:lang w:val="en-US" w:eastAsia="zh-CN" w:bidi="ar"/>
        </w:rPr>
      </w:pPr>
      <w:r>
        <w:rPr>
          <w:rFonts w:hint="eastAsia" w:asciiTheme="majorEastAsia" w:hAnsiTheme="majorEastAsia" w:eastAsiaTheme="majorEastAsia" w:cstheme="majorEastAsia"/>
          <w:b/>
          <w:bCs w:val="0"/>
          <w:color w:val="auto"/>
          <w:kern w:val="0"/>
          <w:sz w:val="21"/>
          <w:szCs w:val="21"/>
          <w:highlight w:val="none"/>
          <w:u w:color="000000"/>
          <w:lang w:val="en-US" w:eastAsia="zh-CN" w:bidi="ar"/>
        </w:rPr>
        <w:t>5.计价方式：</w:t>
      </w:r>
    </w:p>
    <w:p>
      <w:pPr>
        <w:snapToGrid w:val="0"/>
        <w:spacing w:line="440" w:lineRule="exact"/>
        <w:ind w:firstLine="420" w:firstLineChars="200"/>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kern w:val="0"/>
          <w:sz w:val="21"/>
          <w:szCs w:val="21"/>
          <w:highlight w:val="none"/>
          <w:u w:color="000000"/>
          <w:lang w:val="en-US" w:eastAsia="zh-CN" w:bidi="ar"/>
        </w:rPr>
        <w:t>5.1本次招标项目合同采用</w:t>
      </w:r>
      <w:r>
        <w:rPr>
          <w:rFonts w:hint="eastAsia" w:asciiTheme="majorEastAsia" w:hAnsiTheme="majorEastAsia" w:eastAsiaTheme="majorEastAsia" w:cstheme="majorEastAsia"/>
          <w:color w:val="auto"/>
          <w:kern w:val="0"/>
          <w:sz w:val="21"/>
          <w:szCs w:val="21"/>
          <w:highlight w:val="none"/>
          <w:u w:val="single" w:color="000000"/>
          <w:lang w:val="en-US" w:eastAsia="zh-CN" w:bidi="ar"/>
        </w:rPr>
        <w:t xml:space="preserve">   固定单价 。  </w:t>
      </w:r>
      <w:r>
        <w:rPr>
          <w:rFonts w:hint="eastAsia" w:asciiTheme="majorEastAsia" w:hAnsiTheme="majorEastAsia" w:eastAsiaTheme="majorEastAsia" w:cstheme="majorEastAsia"/>
          <w:color w:val="auto"/>
          <w:szCs w:val="21"/>
          <w:highlight w:val="none"/>
        </w:rPr>
        <w:t>招标范围内中标</w:t>
      </w:r>
      <w:r>
        <w:rPr>
          <w:rFonts w:hint="eastAsia" w:asciiTheme="majorEastAsia" w:hAnsiTheme="majorEastAsia" w:eastAsiaTheme="majorEastAsia" w:cstheme="majorEastAsia"/>
          <w:color w:val="auto"/>
          <w:szCs w:val="21"/>
          <w:highlight w:val="none"/>
          <w:lang w:val="en-US" w:eastAsia="zh-CN"/>
        </w:rPr>
        <w:t>综合</w:t>
      </w:r>
      <w:r>
        <w:rPr>
          <w:rFonts w:hint="eastAsia" w:asciiTheme="majorEastAsia" w:hAnsiTheme="majorEastAsia" w:eastAsiaTheme="majorEastAsia" w:cstheme="majorEastAsia"/>
          <w:color w:val="auto"/>
          <w:szCs w:val="21"/>
          <w:highlight w:val="none"/>
        </w:rPr>
        <w:t>单价一次性包死，结算时不予调整</w:t>
      </w:r>
      <w:r>
        <w:rPr>
          <w:rFonts w:hint="eastAsia" w:asciiTheme="majorEastAsia" w:hAnsiTheme="majorEastAsia" w:eastAsiaTheme="majorEastAsia" w:cstheme="majorEastAsia"/>
          <w:color w:val="auto"/>
          <w:szCs w:val="21"/>
          <w:highlight w:val="none"/>
          <w:lang w:eastAsia="zh-CN"/>
        </w:rPr>
        <w:t>。</w:t>
      </w:r>
    </w:p>
    <w:p>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Theme="majorEastAsia" w:hAnsiTheme="majorEastAsia" w:eastAsiaTheme="majorEastAsia" w:cstheme="majorEastAsia"/>
          <w:b/>
          <w:bCs w:val="0"/>
          <w:color w:val="auto"/>
          <w:kern w:val="0"/>
          <w:sz w:val="21"/>
          <w:szCs w:val="21"/>
          <w:highlight w:val="none"/>
          <w:u w:color="000000"/>
          <w:lang w:val="en-US" w:eastAsia="zh-CN" w:bidi="ar"/>
        </w:rPr>
      </w:pPr>
      <w:r>
        <w:rPr>
          <w:rFonts w:hint="eastAsia" w:asciiTheme="majorEastAsia" w:hAnsiTheme="majorEastAsia" w:eastAsiaTheme="majorEastAsia" w:cstheme="majorEastAsia"/>
          <w:b/>
          <w:bCs w:val="0"/>
          <w:color w:val="auto"/>
          <w:kern w:val="0"/>
          <w:sz w:val="21"/>
          <w:szCs w:val="21"/>
          <w:highlight w:val="none"/>
          <w:u w:color="000000"/>
          <w:lang w:val="en-US" w:eastAsia="zh-CN" w:bidi="ar"/>
        </w:rPr>
        <w:t>6.评标办法：</w:t>
      </w:r>
    </w:p>
    <w:p>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kern w:val="0"/>
          <w:sz w:val="21"/>
          <w:szCs w:val="21"/>
          <w:highlight w:val="none"/>
          <w:u w:color="000000"/>
          <w:lang w:val="en-US" w:eastAsia="zh-CN" w:bidi="ar"/>
        </w:rPr>
        <w:t>6.1本次招标评标采用</w:t>
      </w:r>
      <w:r>
        <w:rPr>
          <w:rFonts w:hint="eastAsia" w:asciiTheme="majorEastAsia" w:hAnsiTheme="majorEastAsia" w:eastAsiaTheme="majorEastAsia" w:cstheme="majorEastAsia"/>
          <w:color w:val="auto"/>
          <w:kern w:val="0"/>
          <w:sz w:val="21"/>
          <w:szCs w:val="21"/>
          <w:highlight w:val="none"/>
          <w:u w:val="single" w:color="000000"/>
          <w:lang w:val="en-US" w:eastAsia="zh-CN" w:bidi="ar"/>
        </w:rPr>
        <w:t xml:space="preserve"> </w:t>
      </w:r>
      <w:r>
        <w:rPr>
          <w:rFonts w:hint="eastAsia" w:asciiTheme="majorEastAsia" w:hAnsiTheme="majorEastAsia" w:eastAsiaTheme="majorEastAsia" w:cstheme="majorEastAsia"/>
          <w:color w:val="auto"/>
          <w:szCs w:val="21"/>
          <w:highlight w:val="none"/>
          <w:u w:val="single"/>
          <w:lang w:val="en-US" w:eastAsia="zh-CN"/>
        </w:rPr>
        <w:t>综合评估</w:t>
      </w:r>
      <w:r>
        <w:rPr>
          <w:rFonts w:hint="eastAsia" w:asciiTheme="majorEastAsia" w:hAnsiTheme="majorEastAsia" w:eastAsiaTheme="majorEastAsia" w:cstheme="majorEastAsia"/>
          <w:color w:val="auto"/>
          <w:szCs w:val="21"/>
          <w:highlight w:val="none"/>
          <w:u w:val="single"/>
          <w:lang w:eastAsia="zh-CN"/>
        </w:rPr>
        <w:t>法</w:t>
      </w:r>
      <w:r>
        <w:rPr>
          <w:rFonts w:hint="eastAsia" w:asciiTheme="majorEastAsia" w:hAnsiTheme="majorEastAsia" w:eastAsiaTheme="majorEastAsia" w:cstheme="majorEastAsia"/>
          <w:color w:val="auto"/>
          <w:kern w:val="0"/>
          <w:sz w:val="21"/>
          <w:szCs w:val="21"/>
          <w:highlight w:val="none"/>
          <w:u w:val="single" w:color="000000"/>
          <w:lang w:val="en-US" w:eastAsia="zh-CN" w:bidi="ar"/>
        </w:rPr>
        <w:t xml:space="preserve"> 。</w:t>
      </w:r>
      <w:r>
        <w:rPr>
          <w:rFonts w:hint="eastAsia" w:asciiTheme="majorEastAsia" w:hAnsiTheme="majorEastAsia" w:eastAsiaTheme="majorEastAsia" w:cstheme="majorEastAsia"/>
          <w:color w:val="auto"/>
          <w:kern w:val="0"/>
          <w:sz w:val="21"/>
          <w:szCs w:val="21"/>
          <w:highlight w:val="none"/>
          <w:u w:color="000000"/>
          <w:lang w:val="en-US" w:eastAsia="zh-CN" w:bidi="ar"/>
        </w:rPr>
        <w:t>（详见第三章评标办法）</w:t>
      </w:r>
    </w:p>
    <w:p>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Theme="majorEastAsia" w:hAnsiTheme="majorEastAsia" w:eastAsiaTheme="majorEastAsia" w:cstheme="majorEastAsia"/>
          <w:b/>
          <w:bCs w:val="0"/>
          <w:color w:val="auto"/>
          <w:kern w:val="0"/>
          <w:sz w:val="21"/>
          <w:szCs w:val="21"/>
          <w:highlight w:val="none"/>
          <w:u w:color="000000"/>
          <w:lang w:val="en-US" w:eastAsia="zh-CN" w:bidi="ar"/>
        </w:rPr>
      </w:pPr>
      <w:r>
        <w:rPr>
          <w:rFonts w:hint="eastAsia" w:asciiTheme="majorEastAsia" w:hAnsiTheme="majorEastAsia" w:eastAsiaTheme="majorEastAsia" w:cstheme="majorEastAsia"/>
          <w:b/>
          <w:bCs w:val="0"/>
          <w:color w:val="auto"/>
          <w:kern w:val="0"/>
          <w:sz w:val="21"/>
          <w:szCs w:val="21"/>
          <w:highlight w:val="none"/>
          <w:u w:color="000000"/>
          <w:lang w:val="en-US" w:eastAsia="zh-CN" w:bidi="ar"/>
        </w:rPr>
        <w:t>7.投标人资格：</w:t>
      </w:r>
    </w:p>
    <w:p>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Theme="majorEastAsia" w:hAnsiTheme="majorEastAsia" w:eastAsiaTheme="majorEastAsia" w:cstheme="majorEastAsia"/>
          <w:color w:val="auto"/>
          <w:kern w:val="0"/>
          <w:sz w:val="21"/>
          <w:szCs w:val="21"/>
          <w:highlight w:val="none"/>
          <w:u w:color="000000"/>
          <w:lang w:val="en-US" w:eastAsia="zh-CN" w:bidi="ar"/>
        </w:rPr>
      </w:pPr>
      <w:r>
        <w:rPr>
          <w:rFonts w:hint="eastAsia" w:asciiTheme="majorEastAsia" w:hAnsiTheme="majorEastAsia" w:eastAsiaTheme="majorEastAsia" w:cstheme="majorEastAsia"/>
          <w:color w:val="auto"/>
          <w:kern w:val="0"/>
          <w:sz w:val="21"/>
          <w:szCs w:val="21"/>
          <w:highlight w:val="none"/>
          <w:u w:color="000000"/>
          <w:lang w:val="en-US" w:eastAsia="zh-CN" w:bidi="ar"/>
        </w:rPr>
        <w:t>7.1具体详见投标人须知前附表。</w:t>
      </w:r>
    </w:p>
    <w:p>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Theme="majorEastAsia" w:hAnsiTheme="majorEastAsia" w:eastAsiaTheme="majorEastAsia" w:cstheme="majorEastAsia"/>
          <w:b/>
          <w:bCs w:val="0"/>
          <w:color w:val="auto"/>
          <w:kern w:val="0"/>
          <w:sz w:val="21"/>
          <w:szCs w:val="21"/>
          <w:highlight w:val="none"/>
          <w:u w:color="000000"/>
          <w:lang w:val="en-US" w:eastAsia="zh-CN" w:bidi="ar"/>
        </w:rPr>
      </w:pPr>
      <w:r>
        <w:rPr>
          <w:rFonts w:hint="eastAsia" w:asciiTheme="majorEastAsia" w:hAnsiTheme="majorEastAsia" w:eastAsiaTheme="majorEastAsia" w:cstheme="majorEastAsia"/>
          <w:b/>
          <w:bCs w:val="0"/>
          <w:color w:val="auto"/>
          <w:kern w:val="0"/>
          <w:sz w:val="21"/>
          <w:szCs w:val="21"/>
          <w:highlight w:val="none"/>
          <w:u w:color="000000"/>
          <w:lang w:val="en-US" w:eastAsia="zh-CN" w:bidi="ar"/>
        </w:rPr>
        <w:t>8. 投标费用</w:t>
      </w:r>
    </w:p>
    <w:p>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kern w:val="0"/>
          <w:sz w:val="21"/>
          <w:szCs w:val="21"/>
          <w:highlight w:val="none"/>
          <w:u w:color="000000"/>
          <w:lang w:val="en-US" w:eastAsia="zh-CN" w:bidi="ar"/>
        </w:rPr>
        <w:t>8.1投标人准备和参加投标活动发生的费用自理。</w:t>
      </w:r>
    </w:p>
    <w:p>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Theme="majorEastAsia" w:hAnsiTheme="majorEastAsia" w:eastAsiaTheme="majorEastAsia" w:cstheme="majorEastAsia"/>
          <w:b/>
          <w:bCs w:val="0"/>
          <w:color w:val="auto"/>
          <w:kern w:val="0"/>
          <w:sz w:val="21"/>
          <w:szCs w:val="21"/>
          <w:highlight w:val="none"/>
          <w:u w:color="000000"/>
          <w:lang w:val="en-US" w:eastAsia="zh-CN" w:bidi="ar"/>
        </w:rPr>
      </w:pPr>
      <w:r>
        <w:rPr>
          <w:rFonts w:hint="eastAsia" w:asciiTheme="majorEastAsia" w:hAnsiTheme="majorEastAsia" w:eastAsiaTheme="majorEastAsia" w:cstheme="majorEastAsia"/>
          <w:b/>
          <w:bCs w:val="0"/>
          <w:color w:val="auto"/>
          <w:kern w:val="0"/>
          <w:sz w:val="21"/>
          <w:szCs w:val="21"/>
          <w:highlight w:val="none"/>
          <w:u w:color="000000"/>
          <w:lang w:val="en-US" w:eastAsia="zh-CN" w:bidi="ar"/>
        </w:rPr>
        <w:t>9.</w:t>
      </w:r>
      <w:bookmarkStart w:id="21" w:name="_Toc144974507"/>
      <w:bookmarkEnd w:id="21"/>
      <w:bookmarkStart w:id="22" w:name="_Toc247513962"/>
      <w:bookmarkEnd w:id="22"/>
      <w:bookmarkStart w:id="23" w:name="_Toc152045539"/>
      <w:bookmarkEnd w:id="23"/>
      <w:bookmarkStart w:id="24" w:name="_Toc152042315"/>
      <w:bookmarkEnd w:id="24"/>
      <w:bookmarkStart w:id="25" w:name="_Toc247527563"/>
      <w:bookmarkEnd w:id="25"/>
      <w:bookmarkStart w:id="26" w:name="_Toc296602429"/>
      <w:bookmarkEnd w:id="26"/>
      <w:bookmarkStart w:id="27" w:name="_Toc247592876"/>
      <w:r>
        <w:rPr>
          <w:rFonts w:hint="eastAsia" w:asciiTheme="majorEastAsia" w:hAnsiTheme="majorEastAsia" w:eastAsiaTheme="majorEastAsia" w:cstheme="majorEastAsia"/>
          <w:b/>
          <w:bCs w:val="0"/>
          <w:color w:val="auto"/>
          <w:kern w:val="0"/>
          <w:sz w:val="21"/>
          <w:szCs w:val="21"/>
          <w:highlight w:val="none"/>
          <w:u w:color="000000"/>
          <w:lang w:val="en-US" w:eastAsia="zh-CN" w:bidi="ar"/>
        </w:rPr>
        <w:t xml:space="preserve"> 踏勘现场</w:t>
      </w:r>
      <w:bookmarkEnd w:id="27"/>
    </w:p>
    <w:p>
      <w:pPr>
        <w:keepNext w:val="0"/>
        <w:keepLines w:val="0"/>
        <w:widowControl/>
        <w:suppressLineNumbers w:val="0"/>
        <w:spacing w:before="0" w:beforeAutospacing="0" w:after="0" w:afterAutospacing="0" w:line="440" w:lineRule="exact"/>
        <w:ind w:left="0" w:right="0" w:firstLine="409" w:firstLineChars="195"/>
        <w:jc w:val="both"/>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kern w:val="0"/>
          <w:sz w:val="21"/>
          <w:szCs w:val="21"/>
          <w:highlight w:val="none"/>
          <w:u w:color="000000"/>
          <w:lang w:val="en-US" w:eastAsia="zh-CN" w:bidi="ar"/>
        </w:rPr>
        <w:t xml:space="preserve">9.1 投标人须知前附表规定组织踏勘现场的，招标人按投标人须知前附表规定的时间、地点组织投标人踏勘项目现场。 </w:t>
      </w:r>
    </w:p>
    <w:p>
      <w:pPr>
        <w:keepNext w:val="0"/>
        <w:keepLines w:val="0"/>
        <w:widowControl/>
        <w:suppressLineNumbers w:val="0"/>
        <w:spacing w:before="0" w:beforeAutospacing="0" w:after="0" w:afterAutospacing="0" w:line="440" w:lineRule="exact"/>
        <w:ind w:left="0" w:right="0" w:firstLine="409" w:firstLineChars="195"/>
        <w:jc w:val="both"/>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kern w:val="0"/>
          <w:sz w:val="21"/>
          <w:szCs w:val="21"/>
          <w:highlight w:val="none"/>
          <w:u w:color="000000"/>
          <w:lang w:val="en-US" w:eastAsia="zh-CN" w:bidi="ar"/>
        </w:rPr>
        <w:t>9.2 投标人踏勘现场发生的费用自理。</w:t>
      </w:r>
    </w:p>
    <w:p>
      <w:pPr>
        <w:keepNext w:val="0"/>
        <w:keepLines w:val="0"/>
        <w:widowControl/>
        <w:suppressLineNumbers w:val="0"/>
        <w:spacing w:before="0" w:beforeAutospacing="0" w:after="0" w:afterAutospacing="0" w:line="440" w:lineRule="exact"/>
        <w:ind w:left="0" w:right="0" w:firstLine="409" w:firstLineChars="195"/>
        <w:jc w:val="both"/>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kern w:val="0"/>
          <w:sz w:val="21"/>
          <w:szCs w:val="21"/>
          <w:highlight w:val="none"/>
          <w:u w:color="000000"/>
          <w:lang w:val="en-US" w:eastAsia="zh-CN" w:bidi="ar"/>
        </w:rPr>
        <w:t>9.3 除招标人的原因外，投标人自行负责在踏勘现场中所发生的人员伤亡和财产损失。</w:t>
      </w:r>
    </w:p>
    <w:p>
      <w:pPr>
        <w:keepNext w:val="0"/>
        <w:keepLines w:val="0"/>
        <w:widowControl/>
        <w:suppressLineNumbers w:val="0"/>
        <w:spacing w:before="0" w:beforeAutospacing="0" w:after="0" w:afterAutospacing="0" w:line="440" w:lineRule="exact"/>
        <w:ind w:left="0" w:right="0" w:firstLine="409" w:firstLineChars="195"/>
        <w:jc w:val="both"/>
        <w:rPr>
          <w:rFonts w:hint="eastAsia" w:asciiTheme="majorEastAsia" w:hAnsiTheme="majorEastAsia" w:eastAsiaTheme="majorEastAsia" w:cstheme="majorEastAsia"/>
          <w:color w:val="auto"/>
          <w:kern w:val="0"/>
          <w:sz w:val="21"/>
          <w:szCs w:val="21"/>
          <w:highlight w:val="none"/>
          <w:u w:color="000000"/>
          <w:lang w:val="en-US" w:eastAsia="zh-CN" w:bidi="ar"/>
        </w:rPr>
      </w:pPr>
      <w:r>
        <w:rPr>
          <w:rFonts w:hint="eastAsia" w:asciiTheme="majorEastAsia" w:hAnsiTheme="majorEastAsia" w:eastAsiaTheme="majorEastAsia" w:cstheme="majorEastAsia"/>
          <w:color w:val="auto"/>
          <w:kern w:val="0"/>
          <w:sz w:val="21"/>
          <w:szCs w:val="21"/>
          <w:highlight w:val="none"/>
          <w:u w:color="000000"/>
          <w:lang w:val="en-US" w:eastAsia="zh-CN" w:bidi="ar"/>
        </w:rPr>
        <w:t>9.4 招标人在踏勘现场中介绍的场地和相关的周边环境情况，供投标人在编制投标文件时参考，招标人不对投标人据此作出的判断和决策负责。</w:t>
      </w:r>
    </w:p>
    <w:p>
      <w:pPr>
        <w:spacing w:line="440" w:lineRule="exact"/>
        <w:ind w:firstLine="409" w:firstLineChars="195"/>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szCs w:val="21"/>
          <w:highlight w:val="none"/>
          <w:lang w:val="en-US" w:eastAsia="zh-CN"/>
        </w:rPr>
        <w:t>9.5</w:t>
      </w:r>
      <w:r>
        <w:rPr>
          <w:rFonts w:hint="eastAsia" w:asciiTheme="majorEastAsia" w:hAnsiTheme="majorEastAsia" w:eastAsiaTheme="majorEastAsia" w:cstheme="majorEastAsia"/>
          <w:color w:val="auto"/>
          <w:szCs w:val="21"/>
          <w:highlight w:val="none"/>
        </w:rPr>
        <w:t>无论投标人是否到现场实地踏勘，中标后签订合同时和履约过程中，投标人不得以不完全了解现场情况或现场情况与招标文件描述不一致等为由，提出任何形式的增加</w:t>
      </w:r>
      <w:r>
        <w:rPr>
          <w:rFonts w:hint="eastAsia" w:asciiTheme="majorEastAsia" w:hAnsiTheme="majorEastAsia" w:eastAsiaTheme="majorEastAsia" w:cstheme="majorEastAsia"/>
          <w:color w:val="auto"/>
          <w:szCs w:val="21"/>
          <w:highlight w:val="none"/>
          <w:lang w:val="en-US" w:eastAsia="zh-CN"/>
        </w:rPr>
        <w:t>合同价款</w:t>
      </w:r>
      <w:r>
        <w:rPr>
          <w:rFonts w:hint="eastAsia" w:asciiTheme="majorEastAsia" w:hAnsiTheme="majorEastAsia" w:eastAsiaTheme="majorEastAsia" w:cstheme="majorEastAsia"/>
          <w:color w:val="auto"/>
          <w:szCs w:val="21"/>
          <w:highlight w:val="none"/>
        </w:rPr>
        <w:t>或索赔的要求。</w:t>
      </w:r>
    </w:p>
    <w:p>
      <w:pPr>
        <w:keepNext w:val="0"/>
        <w:keepLines w:val="0"/>
        <w:widowControl/>
        <w:suppressLineNumbers w:val="0"/>
        <w:spacing w:before="0" w:beforeAutospacing="0" w:after="0" w:afterAutospacing="0" w:line="440" w:lineRule="exact"/>
        <w:ind w:left="0" w:right="0" w:firstLine="422" w:firstLineChars="200"/>
        <w:jc w:val="both"/>
        <w:rPr>
          <w:rFonts w:hint="eastAsia" w:asciiTheme="majorEastAsia" w:hAnsiTheme="majorEastAsia" w:eastAsiaTheme="majorEastAsia" w:cstheme="majorEastAsia"/>
          <w:b/>
          <w:bCs w:val="0"/>
          <w:color w:val="auto"/>
          <w:highlight w:val="none"/>
          <w:lang w:val="en-US"/>
        </w:rPr>
      </w:pPr>
      <w:r>
        <w:rPr>
          <w:rFonts w:hint="eastAsia" w:asciiTheme="majorEastAsia" w:hAnsiTheme="majorEastAsia" w:eastAsiaTheme="majorEastAsia" w:cstheme="majorEastAsia"/>
          <w:b/>
          <w:bCs w:val="0"/>
          <w:color w:val="auto"/>
          <w:kern w:val="0"/>
          <w:sz w:val="21"/>
          <w:szCs w:val="21"/>
          <w:highlight w:val="none"/>
          <w:u w:color="000000"/>
          <w:lang w:val="en-US" w:eastAsia="zh-CN" w:bidi="ar"/>
        </w:rPr>
        <w:t>10. 投标预备会（本项目不采用）</w:t>
      </w:r>
    </w:p>
    <w:p>
      <w:pPr>
        <w:spacing w:line="440" w:lineRule="exact"/>
        <w:ind w:firstLine="409" w:firstLineChars="195"/>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10.1投标人须知前附表规定召开投标预备会的，</w:t>
      </w:r>
      <w:r>
        <w:rPr>
          <w:rFonts w:hint="eastAsia" w:asciiTheme="majorEastAsia" w:hAnsiTheme="majorEastAsia" w:eastAsiaTheme="majorEastAsia" w:cstheme="majorEastAsia"/>
          <w:color w:val="auto"/>
          <w:szCs w:val="21"/>
          <w:highlight w:val="none"/>
          <w:lang w:val="en-US" w:eastAsia="zh-CN"/>
        </w:rPr>
        <w:t>招标人</w:t>
      </w:r>
      <w:r>
        <w:rPr>
          <w:rFonts w:hint="eastAsia" w:asciiTheme="majorEastAsia" w:hAnsiTheme="majorEastAsia" w:eastAsiaTheme="majorEastAsia" w:cstheme="majorEastAsia"/>
          <w:color w:val="auto"/>
          <w:szCs w:val="21"/>
          <w:highlight w:val="none"/>
        </w:rPr>
        <w:t>按投标人须知前附表规定的时间和地点召开投标预备会，澄清投标人提出的问题。</w:t>
      </w:r>
    </w:p>
    <w:p>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Theme="majorEastAsia" w:hAnsiTheme="majorEastAsia" w:eastAsiaTheme="majorEastAsia" w:cstheme="majorEastAsia"/>
          <w:b/>
          <w:bCs w:val="0"/>
          <w:color w:val="auto"/>
          <w:kern w:val="0"/>
          <w:sz w:val="21"/>
          <w:szCs w:val="21"/>
          <w:highlight w:val="none"/>
          <w:u w:color="000000"/>
          <w:lang w:val="en-US" w:eastAsia="zh-CN" w:bidi="ar"/>
        </w:rPr>
      </w:pPr>
      <w:r>
        <w:rPr>
          <w:rFonts w:hint="eastAsia" w:asciiTheme="majorEastAsia" w:hAnsiTheme="majorEastAsia" w:eastAsiaTheme="majorEastAsia" w:cstheme="majorEastAsia"/>
          <w:b/>
          <w:bCs w:val="0"/>
          <w:color w:val="auto"/>
          <w:kern w:val="0"/>
          <w:sz w:val="21"/>
          <w:szCs w:val="21"/>
          <w:highlight w:val="none"/>
          <w:u w:color="000000"/>
          <w:lang w:val="en-US" w:eastAsia="zh-CN" w:bidi="ar"/>
        </w:rPr>
        <w:t>11. 联合投标</w:t>
      </w:r>
    </w:p>
    <w:p>
      <w:pPr>
        <w:keepNext w:val="0"/>
        <w:keepLines w:val="0"/>
        <w:widowControl/>
        <w:suppressLineNumbers w:val="0"/>
        <w:spacing w:before="0" w:beforeAutospacing="0" w:after="0" w:afterAutospacing="0" w:line="400" w:lineRule="exact"/>
        <w:ind w:left="0" w:right="0" w:firstLine="420" w:firstLineChars="200"/>
        <w:jc w:val="both"/>
        <w:rPr>
          <w:rFonts w:hint="eastAsia" w:asciiTheme="majorEastAsia" w:hAnsiTheme="majorEastAsia" w:eastAsiaTheme="majorEastAsia" w:cstheme="majorEastAsia"/>
          <w:bCs/>
          <w:color w:val="auto"/>
          <w:highlight w:val="none"/>
          <w:lang w:val="en-US"/>
        </w:rPr>
      </w:pPr>
      <w:r>
        <w:rPr>
          <w:rFonts w:hint="eastAsia" w:asciiTheme="majorEastAsia" w:hAnsiTheme="majorEastAsia" w:eastAsiaTheme="majorEastAsia" w:cstheme="majorEastAsia"/>
          <w:bCs/>
          <w:color w:val="auto"/>
          <w:kern w:val="0"/>
          <w:sz w:val="21"/>
          <w:szCs w:val="21"/>
          <w:highlight w:val="none"/>
          <w:u w:color="000000"/>
          <w:lang w:val="en-US" w:eastAsia="zh-CN" w:bidi="ar"/>
        </w:rPr>
        <w:t xml:space="preserve">11.1 </w:t>
      </w:r>
      <w:r>
        <w:rPr>
          <w:rFonts w:hint="eastAsia" w:asciiTheme="majorEastAsia" w:hAnsiTheme="majorEastAsia" w:eastAsiaTheme="majorEastAsia" w:cstheme="majorEastAsia"/>
          <w:color w:val="auto"/>
          <w:kern w:val="0"/>
          <w:sz w:val="21"/>
          <w:szCs w:val="21"/>
          <w:highlight w:val="none"/>
          <w:u w:color="000000"/>
          <w:lang w:val="en-US" w:eastAsia="zh-CN" w:bidi="ar"/>
        </w:rPr>
        <w:t>本次招标</w:t>
      </w:r>
      <w:r>
        <w:rPr>
          <w:rFonts w:hint="eastAsia" w:asciiTheme="majorEastAsia" w:hAnsiTheme="majorEastAsia" w:eastAsiaTheme="majorEastAsia" w:cstheme="majorEastAsia"/>
          <w:color w:val="auto"/>
          <w:kern w:val="0"/>
          <w:sz w:val="21"/>
          <w:szCs w:val="21"/>
          <w:highlight w:val="none"/>
          <w:u w:val="single" w:color="000000"/>
          <w:lang w:val="en-US" w:eastAsia="zh-CN" w:bidi="ar"/>
        </w:rPr>
        <w:t>不接受</w:t>
      </w:r>
      <w:r>
        <w:rPr>
          <w:rFonts w:hint="eastAsia" w:asciiTheme="majorEastAsia" w:hAnsiTheme="majorEastAsia" w:eastAsiaTheme="majorEastAsia" w:cstheme="majorEastAsia"/>
          <w:color w:val="auto"/>
          <w:kern w:val="0"/>
          <w:sz w:val="21"/>
          <w:szCs w:val="21"/>
          <w:highlight w:val="none"/>
          <w:u w:color="000000"/>
          <w:lang w:val="en-US" w:eastAsia="zh-CN" w:bidi="ar"/>
        </w:rPr>
        <w:t>联合体投标。</w:t>
      </w:r>
    </w:p>
    <w:p>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Theme="majorEastAsia" w:hAnsiTheme="majorEastAsia" w:eastAsiaTheme="majorEastAsia" w:cstheme="majorEastAsia"/>
          <w:b/>
          <w:bCs w:val="0"/>
          <w:color w:val="auto"/>
          <w:kern w:val="0"/>
          <w:sz w:val="21"/>
          <w:szCs w:val="21"/>
          <w:highlight w:val="none"/>
          <w:u w:color="000000"/>
          <w:lang w:val="en-US" w:eastAsia="zh-CN" w:bidi="ar"/>
        </w:rPr>
      </w:pPr>
      <w:r>
        <w:rPr>
          <w:rFonts w:hint="eastAsia" w:asciiTheme="majorEastAsia" w:hAnsiTheme="majorEastAsia" w:eastAsiaTheme="majorEastAsia" w:cstheme="majorEastAsia"/>
          <w:b/>
          <w:bCs w:val="0"/>
          <w:color w:val="auto"/>
          <w:kern w:val="0"/>
          <w:sz w:val="21"/>
          <w:szCs w:val="21"/>
          <w:highlight w:val="none"/>
          <w:u w:color="000000"/>
          <w:lang w:val="en-US" w:eastAsia="zh-CN" w:bidi="ar"/>
        </w:rPr>
        <w:t>12.招标代理费</w:t>
      </w:r>
    </w:p>
    <w:p>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bCs/>
          <w:color w:val="auto"/>
          <w:kern w:val="0"/>
          <w:sz w:val="21"/>
          <w:szCs w:val="21"/>
          <w:highlight w:val="none"/>
          <w:u w:color="000000"/>
          <w:lang w:val="en-US" w:eastAsia="zh-CN" w:bidi="ar"/>
        </w:rPr>
        <w:t xml:space="preserve">12.1 </w:t>
      </w:r>
      <w:r>
        <w:rPr>
          <w:rFonts w:hint="eastAsia" w:asciiTheme="majorEastAsia" w:hAnsiTheme="majorEastAsia" w:eastAsiaTheme="majorEastAsia" w:cstheme="majorEastAsia"/>
          <w:color w:val="auto"/>
          <w:kern w:val="0"/>
          <w:sz w:val="21"/>
          <w:szCs w:val="21"/>
          <w:highlight w:val="none"/>
          <w:u w:color="000000"/>
          <w:lang w:val="en-US" w:eastAsia="zh-CN" w:bidi="ar"/>
        </w:rPr>
        <w:t>本项目的招标代理费详见投标人须知前附表。</w:t>
      </w:r>
    </w:p>
    <w:p>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Theme="majorEastAsia" w:hAnsiTheme="majorEastAsia" w:eastAsiaTheme="majorEastAsia" w:cstheme="majorEastAsia"/>
          <w:b/>
          <w:bCs w:val="0"/>
          <w:color w:val="auto"/>
          <w:kern w:val="0"/>
          <w:sz w:val="21"/>
          <w:szCs w:val="21"/>
          <w:highlight w:val="none"/>
          <w:u w:color="000000"/>
          <w:lang w:val="en-US" w:eastAsia="zh-CN" w:bidi="ar"/>
        </w:rPr>
      </w:pPr>
      <w:r>
        <w:rPr>
          <w:rFonts w:hint="eastAsia" w:asciiTheme="majorEastAsia" w:hAnsiTheme="majorEastAsia" w:eastAsiaTheme="majorEastAsia" w:cstheme="majorEastAsia"/>
          <w:b/>
          <w:bCs w:val="0"/>
          <w:color w:val="auto"/>
          <w:kern w:val="0"/>
          <w:sz w:val="21"/>
          <w:szCs w:val="21"/>
          <w:highlight w:val="none"/>
          <w:u w:color="000000"/>
          <w:lang w:val="en-US" w:eastAsia="zh-CN" w:bidi="ar"/>
        </w:rPr>
        <w:t>13.投标人应注意的事项</w:t>
      </w:r>
    </w:p>
    <w:p>
      <w:pPr>
        <w:spacing w:line="360" w:lineRule="auto"/>
        <w:ind w:firstLine="420" w:firstLineChars="200"/>
        <w:rPr>
          <w:rFonts w:hint="eastAsia" w:asciiTheme="majorEastAsia" w:hAnsiTheme="majorEastAsia" w:eastAsiaTheme="majorEastAsia" w:cstheme="majorEastAsia"/>
          <w:color w:val="auto"/>
          <w:szCs w:val="21"/>
          <w:highlight w:val="none"/>
        </w:rPr>
      </w:pPr>
      <w:bookmarkStart w:id="28" w:name="_Toc24655"/>
      <w:bookmarkEnd w:id="28"/>
      <w:bookmarkStart w:id="29" w:name="_Toc10668_WPSOffice_Level3"/>
      <w:bookmarkEnd w:id="29"/>
      <w:r>
        <w:rPr>
          <w:rFonts w:hint="eastAsia" w:asciiTheme="majorEastAsia" w:hAnsiTheme="majorEastAsia" w:eastAsiaTheme="majorEastAsia" w:cstheme="majorEastAsia"/>
          <w:color w:val="auto"/>
          <w:szCs w:val="21"/>
          <w:highlight w:val="none"/>
        </w:rPr>
        <w:t>13.1投标人一旦按规定参加投标，即被认为接受了本招标文件中的所有条件和规定。投标人必须严格按招标文件的要求编制投标文件，以便评委审核。否则，由此产生的一切后果由投标人承担。</w:t>
      </w:r>
    </w:p>
    <w:p>
      <w:pPr>
        <w:spacing w:line="360" w:lineRule="auto"/>
        <w:ind w:firstLine="420" w:firstLineChars="200"/>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13.2投标人对</w:t>
      </w:r>
      <w:r>
        <w:rPr>
          <w:rFonts w:hint="eastAsia" w:asciiTheme="majorEastAsia" w:hAnsiTheme="majorEastAsia" w:eastAsiaTheme="majorEastAsia" w:cstheme="majorEastAsia"/>
          <w:color w:val="auto"/>
          <w:szCs w:val="21"/>
          <w:highlight w:val="none"/>
          <w:lang w:val="en-US" w:eastAsia="zh-CN"/>
        </w:rPr>
        <w:t>招标文件</w:t>
      </w:r>
      <w:r>
        <w:rPr>
          <w:rFonts w:hint="eastAsia" w:asciiTheme="majorEastAsia" w:hAnsiTheme="majorEastAsia" w:eastAsiaTheme="majorEastAsia" w:cstheme="majorEastAsia"/>
          <w:color w:val="auto"/>
          <w:szCs w:val="21"/>
          <w:highlight w:val="none"/>
        </w:rPr>
        <w:t>中规定的</w:t>
      </w:r>
      <w:r>
        <w:rPr>
          <w:rFonts w:hint="eastAsia" w:asciiTheme="majorEastAsia" w:hAnsiTheme="majorEastAsia" w:eastAsiaTheme="majorEastAsia" w:cstheme="majorEastAsia"/>
          <w:color w:val="auto"/>
          <w:szCs w:val="21"/>
          <w:highlight w:val="none"/>
          <w:lang w:val="en-US" w:eastAsia="zh-CN"/>
        </w:rPr>
        <w:t>用户需求书</w:t>
      </w:r>
      <w:r>
        <w:rPr>
          <w:rFonts w:hint="eastAsia" w:asciiTheme="majorEastAsia" w:hAnsiTheme="majorEastAsia" w:eastAsiaTheme="majorEastAsia" w:cstheme="majorEastAsia"/>
          <w:color w:val="auto"/>
          <w:szCs w:val="21"/>
          <w:highlight w:val="none"/>
        </w:rPr>
        <w:t>必须满足。</w:t>
      </w:r>
    </w:p>
    <w:p>
      <w:pPr>
        <w:spacing w:line="440" w:lineRule="exact"/>
        <w:ind w:firstLine="420" w:firstLineChars="200"/>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13.</w:t>
      </w:r>
      <w:r>
        <w:rPr>
          <w:rFonts w:hint="eastAsia" w:asciiTheme="majorEastAsia" w:hAnsiTheme="majorEastAsia" w:eastAsiaTheme="majorEastAsia" w:cstheme="majorEastAsia"/>
          <w:color w:val="auto"/>
          <w:szCs w:val="21"/>
          <w:highlight w:val="none"/>
          <w:lang w:val="en-US" w:eastAsia="zh-CN"/>
        </w:rPr>
        <w:t>3</w:t>
      </w:r>
      <w:r>
        <w:rPr>
          <w:rFonts w:hint="eastAsia" w:asciiTheme="majorEastAsia" w:hAnsiTheme="majorEastAsia" w:eastAsiaTheme="majorEastAsia" w:cstheme="majorEastAsia"/>
          <w:color w:val="auto"/>
          <w:szCs w:val="21"/>
          <w:highlight w:val="none"/>
        </w:rPr>
        <w:t xml:space="preserve"> </w:t>
      </w:r>
      <w:r>
        <w:rPr>
          <w:rFonts w:hint="eastAsia" w:asciiTheme="majorEastAsia" w:hAnsiTheme="majorEastAsia" w:eastAsiaTheme="majorEastAsia" w:cstheme="majorEastAsia"/>
          <w:bCs/>
          <w:color w:val="auto"/>
          <w:szCs w:val="21"/>
          <w:highlight w:val="none"/>
        </w:rPr>
        <w:t>单位负责人为同一人或者存在直接控股、管理关系的不同</w:t>
      </w:r>
      <w:r>
        <w:rPr>
          <w:rFonts w:hint="eastAsia" w:asciiTheme="majorEastAsia" w:hAnsiTheme="majorEastAsia" w:eastAsiaTheme="majorEastAsia" w:cstheme="majorEastAsia"/>
          <w:bCs/>
          <w:color w:val="auto"/>
          <w:szCs w:val="21"/>
          <w:highlight w:val="none"/>
          <w:lang w:eastAsia="zh-CN"/>
        </w:rPr>
        <w:t>投标人</w:t>
      </w:r>
      <w:r>
        <w:rPr>
          <w:rFonts w:hint="eastAsia" w:asciiTheme="majorEastAsia" w:hAnsiTheme="majorEastAsia" w:eastAsiaTheme="majorEastAsia" w:cstheme="majorEastAsia"/>
          <w:bCs/>
          <w:color w:val="auto"/>
          <w:szCs w:val="21"/>
          <w:highlight w:val="none"/>
        </w:rPr>
        <w:t>，不得参加同一合同项下的采购活动。</w:t>
      </w:r>
    </w:p>
    <w:p>
      <w:pPr>
        <w:spacing w:line="400" w:lineRule="exact"/>
        <w:ind w:firstLine="417" w:firstLineChars="199"/>
        <w:jc w:val="left"/>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13.</w:t>
      </w:r>
      <w:r>
        <w:rPr>
          <w:rFonts w:hint="eastAsia" w:asciiTheme="majorEastAsia" w:hAnsiTheme="majorEastAsia" w:eastAsiaTheme="majorEastAsia" w:cstheme="majorEastAsia"/>
          <w:color w:val="auto"/>
          <w:szCs w:val="21"/>
          <w:highlight w:val="none"/>
          <w:lang w:val="en-US" w:eastAsia="zh-CN"/>
        </w:rPr>
        <w:t>4</w:t>
      </w:r>
      <w:r>
        <w:rPr>
          <w:rFonts w:hint="eastAsia" w:asciiTheme="majorEastAsia" w:hAnsiTheme="majorEastAsia" w:eastAsiaTheme="majorEastAsia" w:cstheme="majorEastAsia"/>
          <w:color w:val="auto"/>
          <w:szCs w:val="21"/>
          <w:highlight w:val="none"/>
        </w:rPr>
        <w:t>投标人被视为充分熟悉本招标项目所在地的与履行合同有关的各种情况，包括但不限于：</w:t>
      </w:r>
    </w:p>
    <w:p>
      <w:pPr>
        <w:spacing w:line="400" w:lineRule="exact"/>
        <w:ind w:firstLine="315" w:firstLineChars="150"/>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（1）国家对本次投标货物和服务的生产、安装调试、验收、维修等有关法律、法规及行业管理标准；</w:t>
      </w:r>
    </w:p>
    <w:p>
      <w:pPr>
        <w:spacing w:line="400" w:lineRule="exact"/>
        <w:ind w:firstLine="315" w:firstLineChars="150"/>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（2）安徽省及滁州市等有关管理部门的相关规定；</w:t>
      </w:r>
    </w:p>
    <w:p>
      <w:pPr>
        <w:spacing w:line="400" w:lineRule="exact"/>
        <w:ind w:firstLine="315" w:firstLineChars="150"/>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（3）招标人的相关场地情况、基础建设、电力供应情况及相关设计标准。</w:t>
      </w:r>
    </w:p>
    <w:p>
      <w:pPr>
        <w:spacing w:line="400" w:lineRule="exact"/>
        <w:ind w:firstLine="315" w:firstLineChars="150"/>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本招标文件不再对上述情况进行描述。</w:t>
      </w:r>
    </w:p>
    <w:p>
      <w:pPr>
        <w:spacing w:line="440" w:lineRule="exact"/>
        <w:ind w:firstLine="527" w:firstLineChars="250"/>
        <w:rPr>
          <w:rFonts w:hint="eastAsia" w:asciiTheme="majorEastAsia" w:hAnsiTheme="majorEastAsia" w:eastAsiaTheme="majorEastAsia" w:cstheme="majorEastAsia"/>
          <w:bCs/>
          <w:color w:val="auto"/>
          <w:szCs w:val="21"/>
          <w:highlight w:val="none"/>
        </w:rPr>
      </w:pPr>
      <w:r>
        <w:rPr>
          <w:rFonts w:hint="eastAsia" w:asciiTheme="majorEastAsia" w:hAnsiTheme="majorEastAsia" w:eastAsiaTheme="majorEastAsia" w:cstheme="majorEastAsia"/>
          <w:b/>
          <w:color w:val="auto"/>
          <w:szCs w:val="21"/>
          <w:highlight w:val="none"/>
        </w:rPr>
        <w:t>14.保密</w:t>
      </w:r>
    </w:p>
    <w:p>
      <w:pPr>
        <w:spacing w:line="440" w:lineRule="exact"/>
        <w:ind w:firstLine="525" w:firstLineChars="250"/>
        <w:rPr>
          <w:rFonts w:hint="eastAsia" w:asciiTheme="majorEastAsia" w:hAnsiTheme="majorEastAsia" w:eastAsiaTheme="majorEastAsia" w:cstheme="majorEastAsia"/>
          <w:bCs/>
          <w:color w:val="auto"/>
          <w:szCs w:val="21"/>
          <w:highlight w:val="none"/>
        </w:rPr>
      </w:pPr>
      <w:r>
        <w:rPr>
          <w:rFonts w:hint="eastAsia" w:asciiTheme="majorEastAsia" w:hAnsiTheme="majorEastAsia" w:eastAsiaTheme="majorEastAsia" w:cstheme="majorEastAsia"/>
          <w:bCs/>
          <w:color w:val="auto"/>
          <w:szCs w:val="21"/>
          <w:highlight w:val="none"/>
        </w:rPr>
        <w:t xml:space="preserve">参与招标投标活动的各方应对招标文件和投标文件中的商业和技术等秘密保密，违者应对由此造成的后果承担法律责任。 </w:t>
      </w:r>
    </w:p>
    <w:p>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Theme="majorEastAsia" w:hAnsiTheme="majorEastAsia" w:eastAsiaTheme="majorEastAsia" w:cstheme="majorEastAsia"/>
          <w:b/>
          <w:bCs w:val="0"/>
          <w:color w:val="auto"/>
          <w:sz w:val="24"/>
          <w:szCs w:val="24"/>
          <w:highlight w:val="none"/>
          <w:lang w:val="en-US"/>
        </w:rPr>
      </w:pPr>
      <w:r>
        <w:rPr>
          <w:rFonts w:hint="eastAsia" w:asciiTheme="majorEastAsia" w:hAnsiTheme="majorEastAsia" w:eastAsiaTheme="majorEastAsia" w:cstheme="majorEastAsia"/>
          <w:b/>
          <w:bCs w:val="0"/>
          <w:color w:val="auto"/>
          <w:kern w:val="0"/>
          <w:sz w:val="24"/>
          <w:szCs w:val="24"/>
          <w:highlight w:val="none"/>
          <w:u w:color="000000"/>
          <w:lang w:val="en-US" w:eastAsia="zh-CN" w:bidi="ar"/>
        </w:rPr>
        <w:t>（二）招标文件</w:t>
      </w:r>
    </w:p>
    <w:p>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Theme="majorEastAsia" w:hAnsiTheme="majorEastAsia" w:eastAsiaTheme="majorEastAsia" w:cstheme="majorEastAsia"/>
          <w:b/>
          <w:bCs w:val="0"/>
          <w:color w:val="auto"/>
          <w:kern w:val="0"/>
          <w:sz w:val="21"/>
          <w:szCs w:val="21"/>
          <w:highlight w:val="none"/>
          <w:u w:color="000000"/>
          <w:lang w:val="en-US" w:eastAsia="zh-CN" w:bidi="ar"/>
        </w:rPr>
      </w:pPr>
      <w:r>
        <w:rPr>
          <w:rFonts w:hint="eastAsia" w:asciiTheme="majorEastAsia" w:hAnsiTheme="majorEastAsia" w:eastAsiaTheme="majorEastAsia" w:cstheme="majorEastAsia"/>
          <w:b/>
          <w:bCs w:val="0"/>
          <w:color w:val="auto"/>
          <w:kern w:val="0"/>
          <w:sz w:val="21"/>
          <w:szCs w:val="21"/>
          <w:highlight w:val="none"/>
          <w:u w:color="000000"/>
          <w:lang w:val="en-US" w:eastAsia="zh-CN" w:bidi="ar"/>
        </w:rPr>
        <w:t>15.招标文件的编制依据</w:t>
      </w:r>
    </w:p>
    <w:p>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Theme="majorEastAsia" w:hAnsiTheme="majorEastAsia" w:eastAsiaTheme="majorEastAsia" w:cstheme="majorEastAsia"/>
          <w:b/>
          <w:bCs w:val="0"/>
          <w:color w:val="auto"/>
          <w:highlight w:val="none"/>
          <w:lang w:val="en-US"/>
        </w:rPr>
      </w:pPr>
      <w:r>
        <w:rPr>
          <w:rFonts w:hint="eastAsia" w:asciiTheme="majorEastAsia" w:hAnsiTheme="majorEastAsia" w:eastAsiaTheme="majorEastAsia" w:cstheme="majorEastAsia"/>
          <w:color w:val="auto"/>
          <w:kern w:val="0"/>
          <w:sz w:val="21"/>
          <w:szCs w:val="21"/>
          <w:highlight w:val="none"/>
          <w:u w:color="000000"/>
          <w:lang w:val="en-US" w:eastAsia="zh-CN" w:bidi="ar"/>
        </w:rPr>
        <w:t>根据《中华人民共和国招标投标法》、《中华人民共和国招标投标法实施条例》和《中华人民共和国民法典》</w:t>
      </w:r>
      <w:r>
        <w:rPr>
          <w:rFonts w:hint="eastAsia" w:asciiTheme="majorEastAsia" w:hAnsiTheme="majorEastAsia" w:eastAsiaTheme="majorEastAsia" w:cstheme="majorEastAsia"/>
          <w:color w:val="auto"/>
          <w:spacing w:val="-2"/>
          <w:kern w:val="0"/>
          <w:sz w:val="21"/>
          <w:szCs w:val="21"/>
          <w:highlight w:val="none"/>
          <w:u w:color="000000"/>
          <w:lang w:val="en-US" w:eastAsia="zh-CN" w:bidi="ar"/>
        </w:rPr>
        <w:t>等相关法律法规和规章及部、省、市级规范性文件的规定，编制本招标文件。</w:t>
      </w:r>
    </w:p>
    <w:p>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Theme="majorEastAsia" w:hAnsiTheme="majorEastAsia" w:eastAsiaTheme="majorEastAsia" w:cstheme="majorEastAsia"/>
          <w:b/>
          <w:bCs w:val="0"/>
          <w:color w:val="auto"/>
          <w:highlight w:val="none"/>
          <w:lang w:val="en-US"/>
        </w:rPr>
      </w:pPr>
      <w:r>
        <w:rPr>
          <w:rFonts w:hint="eastAsia" w:asciiTheme="majorEastAsia" w:hAnsiTheme="majorEastAsia" w:eastAsiaTheme="majorEastAsia" w:cstheme="majorEastAsia"/>
          <w:b/>
          <w:bCs w:val="0"/>
          <w:color w:val="auto"/>
          <w:kern w:val="0"/>
          <w:sz w:val="21"/>
          <w:szCs w:val="21"/>
          <w:highlight w:val="none"/>
          <w:u w:color="000000"/>
          <w:lang w:val="en-US" w:eastAsia="zh-CN" w:bidi="ar"/>
        </w:rPr>
        <w:t>16.招标文件的组成</w:t>
      </w:r>
    </w:p>
    <w:p>
      <w:pPr>
        <w:keepNext w:val="0"/>
        <w:keepLines w:val="0"/>
        <w:widowControl/>
        <w:suppressLineNumbers w:val="0"/>
        <w:spacing w:before="0" w:beforeAutospacing="0" w:after="0" w:afterAutospacing="0" w:line="400" w:lineRule="exact"/>
        <w:ind w:left="0" w:right="0" w:firstLine="420" w:firstLineChars="200"/>
        <w:jc w:val="both"/>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kern w:val="0"/>
          <w:sz w:val="21"/>
          <w:szCs w:val="21"/>
          <w:highlight w:val="none"/>
          <w:u w:color="000000"/>
          <w:lang w:val="en-US" w:eastAsia="zh-CN" w:bidi="ar"/>
        </w:rPr>
        <w:t>16.1 招标文件包括内容：</w:t>
      </w:r>
    </w:p>
    <w:p>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Theme="majorEastAsia" w:hAnsiTheme="majorEastAsia" w:eastAsiaTheme="majorEastAsia" w:cstheme="majorEastAsia"/>
          <w:color w:val="auto"/>
          <w:kern w:val="0"/>
          <w:sz w:val="21"/>
          <w:szCs w:val="21"/>
          <w:highlight w:val="none"/>
          <w:u w:color="000000"/>
          <w:lang w:val="en-US" w:eastAsia="zh-CN" w:bidi="ar"/>
        </w:rPr>
      </w:pPr>
      <w:r>
        <w:rPr>
          <w:rFonts w:hint="eastAsia" w:asciiTheme="majorEastAsia" w:hAnsiTheme="majorEastAsia" w:eastAsiaTheme="majorEastAsia" w:cstheme="majorEastAsia"/>
          <w:color w:val="auto"/>
          <w:kern w:val="0"/>
          <w:sz w:val="21"/>
          <w:szCs w:val="21"/>
          <w:highlight w:val="none"/>
          <w:u w:color="000000"/>
          <w:lang w:val="en-US" w:eastAsia="zh-CN" w:bidi="ar"/>
        </w:rPr>
        <w:t>第一章  招标公告</w:t>
      </w:r>
    </w:p>
    <w:p>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Theme="majorEastAsia" w:hAnsiTheme="majorEastAsia" w:eastAsiaTheme="majorEastAsia" w:cstheme="majorEastAsia"/>
          <w:color w:val="auto"/>
          <w:kern w:val="0"/>
          <w:sz w:val="21"/>
          <w:szCs w:val="21"/>
          <w:highlight w:val="none"/>
          <w:u w:color="000000"/>
          <w:lang w:val="en-US" w:eastAsia="zh-CN" w:bidi="ar"/>
        </w:rPr>
      </w:pPr>
      <w:r>
        <w:rPr>
          <w:rFonts w:hint="eastAsia" w:asciiTheme="majorEastAsia" w:hAnsiTheme="majorEastAsia" w:eastAsiaTheme="majorEastAsia" w:cstheme="majorEastAsia"/>
          <w:color w:val="auto"/>
          <w:kern w:val="0"/>
          <w:sz w:val="21"/>
          <w:szCs w:val="21"/>
          <w:highlight w:val="none"/>
          <w:u w:color="000000"/>
          <w:lang w:val="en-US" w:eastAsia="zh-CN" w:bidi="ar"/>
        </w:rPr>
        <w:t>第二章  投标须知</w:t>
      </w:r>
    </w:p>
    <w:p>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Theme="majorEastAsia" w:hAnsiTheme="majorEastAsia" w:eastAsiaTheme="majorEastAsia" w:cstheme="majorEastAsia"/>
          <w:color w:val="auto"/>
          <w:kern w:val="0"/>
          <w:sz w:val="21"/>
          <w:szCs w:val="21"/>
          <w:highlight w:val="none"/>
          <w:u w:color="000000"/>
          <w:lang w:val="en-US" w:eastAsia="zh-CN" w:bidi="ar"/>
        </w:rPr>
      </w:pPr>
      <w:r>
        <w:rPr>
          <w:rFonts w:hint="eastAsia" w:asciiTheme="majorEastAsia" w:hAnsiTheme="majorEastAsia" w:eastAsiaTheme="majorEastAsia" w:cstheme="majorEastAsia"/>
          <w:color w:val="auto"/>
          <w:kern w:val="0"/>
          <w:sz w:val="21"/>
          <w:szCs w:val="21"/>
          <w:highlight w:val="none"/>
          <w:u w:color="000000"/>
          <w:lang w:val="en-US" w:eastAsia="zh-CN" w:bidi="ar"/>
        </w:rPr>
        <w:t>第三章  资格审查办法</w:t>
      </w:r>
    </w:p>
    <w:p>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Theme="majorEastAsia" w:hAnsiTheme="majorEastAsia" w:eastAsiaTheme="majorEastAsia" w:cstheme="majorEastAsia"/>
          <w:color w:val="auto"/>
          <w:kern w:val="0"/>
          <w:sz w:val="21"/>
          <w:szCs w:val="21"/>
          <w:highlight w:val="none"/>
          <w:u w:color="000000"/>
          <w:lang w:val="en-US" w:eastAsia="zh-CN" w:bidi="ar"/>
        </w:rPr>
      </w:pPr>
      <w:r>
        <w:rPr>
          <w:rFonts w:hint="eastAsia" w:asciiTheme="majorEastAsia" w:hAnsiTheme="majorEastAsia" w:eastAsiaTheme="majorEastAsia" w:cstheme="majorEastAsia"/>
          <w:color w:val="auto"/>
          <w:kern w:val="0"/>
          <w:sz w:val="21"/>
          <w:szCs w:val="21"/>
          <w:highlight w:val="none"/>
          <w:u w:color="000000"/>
          <w:lang w:val="en-US" w:eastAsia="zh-CN" w:bidi="ar"/>
        </w:rPr>
        <w:t>第四章  评标办法</w:t>
      </w:r>
    </w:p>
    <w:p>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Theme="majorEastAsia" w:hAnsiTheme="majorEastAsia" w:eastAsiaTheme="majorEastAsia" w:cstheme="majorEastAsia"/>
          <w:color w:val="auto"/>
          <w:kern w:val="0"/>
          <w:sz w:val="21"/>
          <w:szCs w:val="21"/>
          <w:highlight w:val="none"/>
          <w:u w:color="000000"/>
          <w:lang w:val="en-US" w:eastAsia="zh-CN" w:bidi="ar"/>
        </w:rPr>
      </w:pPr>
      <w:r>
        <w:rPr>
          <w:rFonts w:hint="eastAsia" w:asciiTheme="majorEastAsia" w:hAnsiTheme="majorEastAsia" w:eastAsiaTheme="majorEastAsia" w:cstheme="majorEastAsia"/>
          <w:color w:val="auto"/>
          <w:kern w:val="0"/>
          <w:sz w:val="21"/>
          <w:szCs w:val="21"/>
          <w:highlight w:val="none"/>
          <w:u w:color="000000"/>
          <w:lang w:val="en-US" w:eastAsia="zh-CN" w:bidi="ar"/>
        </w:rPr>
        <w:t>第五章  用户需求书</w:t>
      </w:r>
    </w:p>
    <w:p>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Theme="majorEastAsia" w:hAnsiTheme="majorEastAsia" w:eastAsiaTheme="majorEastAsia" w:cstheme="majorEastAsia"/>
          <w:color w:val="auto"/>
          <w:kern w:val="0"/>
          <w:sz w:val="21"/>
          <w:szCs w:val="21"/>
          <w:highlight w:val="none"/>
          <w:u w:color="000000"/>
          <w:lang w:val="en-US" w:eastAsia="zh-CN" w:bidi="ar"/>
        </w:rPr>
      </w:pPr>
      <w:r>
        <w:rPr>
          <w:rFonts w:hint="eastAsia" w:asciiTheme="majorEastAsia" w:hAnsiTheme="majorEastAsia" w:eastAsiaTheme="majorEastAsia" w:cstheme="majorEastAsia"/>
          <w:color w:val="auto"/>
          <w:kern w:val="0"/>
          <w:sz w:val="21"/>
          <w:szCs w:val="21"/>
          <w:highlight w:val="none"/>
          <w:u w:color="000000"/>
          <w:lang w:val="en-US" w:eastAsia="zh-CN" w:bidi="ar"/>
        </w:rPr>
        <w:t>第六章  合同条款及格式</w:t>
      </w:r>
    </w:p>
    <w:p>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Theme="majorEastAsia" w:hAnsiTheme="majorEastAsia" w:eastAsiaTheme="majorEastAsia" w:cstheme="majorEastAsia"/>
          <w:color w:val="auto"/>
          <w:kern w:val="0"/>
          <w:sz w:val="21"/>
          <w:szCs w:val="21"/>
          <w:highlight w:val="none"/>
          <w:u w:color="000000"/>
          <w:lang w:val="en-US" w:eastAsia="zh-CN" w:bidi="ar"/>
        </w:rPr>
      </w:pPr>
      <w:r>
        <w:rPr>
          <w:rFonts w:hint="eastAsia" w:asciiTheme="majorEastAsia" w:hAnsiTheme="majorEastAsia" w:eastAsiaTheme="majorEastAsia" w:cstheme="majorEastAsia"/>
          <w:color w:val="auto"/>
          <w:kern w:val="0"/>
          <w:sz w:val="21"/>
          <w:szCs w:val="21"/>
          <w:highlight w:val="none"/>
          <w:u w:color="000000"/>
          <w:lang w:val="en-US" w:eastAsia="zh-CN" w:bidi="ar"/>
        </w:rPr>
        <w:t>第七章  投标文件格式</w:t>
      </w:r>
    </w:p>
    <w:p>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Theme="majorEastAsia" w:hAnsiTheme="majorEastAsia" w:eastAsiaTheme="majorEastAsia" w:cstheme="majorEastAsia"/>
          <w:color w:val="auto"/>
          <w:kern w:val="0"/>
          <w:sz w:val="21"/>
          <w:szCs w:val="21"/>
          <w:highlight w:val="none"/>
          <w:u w:color="000000"/>
          <w:lang w:val="en-US" w:eastAsia="zh-CN" w:bidi="ar"/>
        </w:rPr>
      </w:pPr>
      <w:r>
        <w:rPr>
          <w:rFonts w:hint="eastAsia" w:asciiTheme="majorEastAsia" w:hAnsiTheme="majorEastAsia" w:eastAsiaTheme="majorEastAsia" w:cstheme="majorEastAsia"/>
          <w:color w:val="auto"/>
          <w:kern w:val="0"/>
          <w:sz w:val="21"/>
          <w:szCs w:val="21"/>
          <w:highlight w:val="none"/>
          <w:u w:color="000000"/>
          <w:lang w:val="en-US" w:eastAsia="zh-CN" w:bidi="ar"/>
        </w:rPr>
        <w:t>第八章  招标人、招标代理机构对本文件的确认</w:t>
      </w:r>
    </w:p>
    <w:p>
      <w:pPr>
        <w:keepNext w:val="0"/>
        <w:keepLines w:val="0"/>
        <w:widowControl/>
        <w:suppressLineNumbers w:val="0"/>
        <w:spacing w:before="0" w:beforeAutospacing="0" w:after="0" w:afterAutospacing="0" w:line="400" w:lineRule="exact"/>
        <w:ind w:left="0" w:right="0" w:firstLine="420" w:firstLineChars="200"/>
        <w:jc w:val="both"/>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kern w:val="0"/>
          <w:sz w:val="21"/>
          <w:szCs w:val="21"/>
          <w:highlight w:val="none"/>
          <w:u w:color="000000"/>
          <w:lang w:val="en-US" w:eastAsia="zh-CN" w:bidi="ar"/>
        </w:rPr>
        <w:t>16.2 除16.1内容外，招标答疑亦为招标文件的组成部分，对招标人和投标人起约束作用。</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Theme="majorEastAsia" w:hAnsiTheme="majorEastAsia" w:eastAsiaTheme="majorEastAsia" w:cstheme="majorEastAsia"/>
          <w:color w:val="auto"/>
          <w:szCs w:val="21"/>
          <w:highlight w:val="none"/>
          <w:lang w:eastAsia="zh-CN"/>
        </w:rPr>
      </w:pPr>
      <w:r>
        <w:rPr>
          <w:rFonts w:hint="eastAsia" w:asciiTheme="majorEastAsia" w:hAnsiTheme="majorEastAsia" w:eastAsiaTheme="majorEastAsia" w:cstheme="majorEastAsia"/>
          <w:color w:val="auto"/>
          <w:szCs w:val="21"/>
          <w:highlight w:val="none"/>
        </w:rPr>
        <w:t>16.3投标人应仔细阅读和检查招标文件的全部内容。如发现缺页或附件不全，应及时向招标人提出，以便补齐</w:t>
      </w:r>
      <w:r>
        <w:rPr>
          <w:rFonts w:hint="eastAsia" w:asciiTheme="majorEastAsia" w:hAnsiTheme="majorEastAsia" w:eastAsiaTheme="majorEastAsia" w:cstheme="majorEastAsia"/>
          <w:color w:val="auto"/>
          <w:szCs w:val="21"/>
          <w:highlight w:val="none"/>
          <w:lang w:eastAsia="zh-CN"/>
        </w:rPr>
        <w:t>。</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16.4 当招标文件、招标文件的澄清或修改等在同一内容的表述上不一致时，以最后发出的文件为准。</w:t>
      </w:r>
    </w:p>
    <w:p>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Theme="majorEastAsia" w:hAnsiTheme="majorEastAsia" w:eastAsiaTheme="majorEastAsia" w:cstheme="majorEastAsia"/>
          <w:b/>
          <w:bCs w:val="0"/>
          <w:color w:val="auto"/>
          <w:kern w:val="0"/>
          <w:sz w:val="21"/>
          <w:szCs w:val="21"/>
          <w:highlight w:val="none"/>
          <w:u w:color="000000"/>
          <w:lang w:val="en-US" w:eastAsia="zh-CN" w:bidi="ar"/>
        </w:rPr>
      </w:pPr>
      <w:r>
        <w:rPr>
          <w:rFonts w:hint="eastAsia" w:asciiTheme="majorEastAsia" w:hAnsiTheme="majorEastAsia" w:eastAsiaTheme="majorEastAsia" w:cstheme="majorEastAsia"/>
          <w:b/>
          <w:bCs w:val="0"/>
          <w:color w:val="auto"/>
          <w:kern w:val="0"/>
          <w:sz w:val="21"/>
          <w:szCs w:val="21"/>
          <w:highlight w:val="none"/>
          <w:u w:color="000000"/>
          <w:lang w:val="en-US" w:eastAsia="zh-CN" w:bidi="ar"/>
        </w:rPr>
        <w:t>17.招标文件的异议、澄清</w:t>
      </w:r>
    </w:p>
    <w:p>
      <w:pPr>
        <w:spacing w:line="440" w:lineRule="exact"/>
        <w:ind w:firstLine="420" w:firstLineChars="200"/>
        <w:rPr>
          <w:rFonts w:hint="eastAsia" w:asciiTheme="majorEastAsia" w:hAnsiTheme="majorEastAsia" w:eastAsiaTheme="majorEastAsia" w:cstheme="majorEastAsia"/>
          <w:bCs/>
          <w:color w:val="auto"/>
          <w:szCs w:val="21"/>
          <w:highlight w:val="none"/>
        </w:rPr>
      </w:pPr>
      <w:r>
        <w:rPr>
          <w:rFonts w:hint="eastAsia" w:asciiTheme="majorEastAsia" w:hAnsiTheme="majorEastAsia" w:eastAsiaTheme="majorEastAsia" w:cstheme="majorEastAsia"/>
          <w:color w:val="auto"/>
          <w:kern w:val="0"/>
          <w:sz w:val="21"/>
          <w:szCs w:val="21"/>
          <w:highlight w:val="none"/>
          <w:u w:color="000000"/>
          <w:lang w:val="en-US" w:eastAsia="zh-CN" w:bidi="ar"/>
        </w:rPr>
        <w:t xml:space="preserve">17.1 </w:t>
      </w:r>
      <w:r>
        <w:rPr>
          <w:rFonts w:hint="eastAsia" w:asciiTheme="majorEastAsia" w:hAnsiTheme="majorEastAsia" w:eastAsiaTheme="majorEastAsia" w:cstheme="majorEastAsia"/>
          <w:bCs/>
          <w:color w:val="auto"/>
          <w:szCs w:val="21"/>
          <w:highlight w:val="none"/>
        </w:rPr>
        <w:t>投标人或其他利害关系人投标人应仔细阅读和检查招标文件的全部内容，对招标文件有异议的，应在投标截止时间10日前以投标人须知前附表规定的网上留言或书面形式提出。招标人将在收到异议之日起3日内作出答复；作出答复前，将暂停招标投标活动。</w:t>
      </w:r>
    </w:p>
    <w:p>
      <w:pPr>
        <w:keepNext w:val="0"/>
        <w:keepLines w:val="0"/>
        <w:widowControl/>
        <w:suppressLineNumbers w:val="0"/>
        <w:spacing w:before="0" w:beforeAutospacing="0" w:after="0" w:afterAutospacing="0" w:line="400" w:lineRule="exact"/>
        <w:ind w:left="0" w:right="0" w:firstLine="420" w:firstLineChars="200"/>
        <w:jc w:val="both"/>
        <w:rPr>
          <w:rFonts w:hint="eastAsia" w:asciiTheme="majorEastAsia" w:hAnsiTheme="majorEastAsia" w:eastAsiaTheme="majorEastAsia" w:cstheme="majorEastAsia"/>
          <w:bCs/>
          <w:color w:val="auto"/>
          <w:highlight w:val="none"/>
          <w:lang w:val="en-US"/>
        </w:rPr>
      </w:pPr>
      <w:r>
        <w:rPr>
          <w:rFonts w:hint="eastAsia" w:asciiTheme="majorEastAsia" w:hAnsiTheme="majorEastAsia" w:eastAsiaTheme="majorEastAsia" w:cstheme="majorEastAsia"/>
          <w:bCs/>
          <w:color w:val="auto"/>
          <w:kern w:val="0"/>
          <w:sz w:val="21"/>
          <w:szCs w:val="21"/>
          <w:highlight w:val="none"/>
          <w:u w:color="000000"/>
          <w:lang w:val="en-US" w:eastAsia="zh-CN" w:bidi="ar"/>
        </w:rPr>
        <w:t>17.2 投标人应在投标截止时间前关注原采购信息发布媒体上有关本项目有无变更公告，如不及时查看造成后果由投标人自负。</w:t>
      </w:r>
    </w:p>
    <w:p>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Theme="majorEastAsia" w:hAnsiTheme="majorEastAsia" w:eastAsiaTheme="majorEastAsia" w:cstheme="majorEastAsia"/>
          <w:b/>
          <w:bCs w:val="0"/>
          <w:color w:val="auto"/>
          <w:kern w:val="0"/>
          <w:sz w:val="21"/>
          <w:szCs w:val="21"/>
          <w:highlight w:val="none"/>
          <w:u w:color="000000"/>
          <w:lang w:val="en-US" w:eastAsia="zh-CN" w:bidi="ar"/>
        </w:rPr>
      </w:pPr>
      <w:r>
        <w:rPr>
          <w:rFonts w:hint="eastAsia" w:asciiTheme="majorEastAsia" w:hAnsiTheme="majorEastAsia" w:eastAsiaTheme="majorEastAsia" w:cstheme="majorEastAsia"/>
          <w:b/>
          <w:bCs w:val="0"/>
          <w:color w:val="auto"/>
          <w:kern w:val="0"/>
          <w:sz w:val="21"/>
          <w:szCs w:val="21"/>
          <w:highlight w:val="none"/>
          <w:u w:color="000000"/>
          <w:lang w:val="en-US" w:eastAsia="zh-CN" w:bidi="ar"/>
        </w:rPr>
        <w:t>18.招标文件的发出</w:t>
      </w:r>
    </w:p>
    <w:p>
      <w:pPr>
        <w:keepNext w:val="0"/>
        <w:keepLines w:val="0"/>
        <w:widowControl/>
        <w:suppressLineNumbers w:val="0"/>
        <w:spacing w:before="0" w:beforeAutospacing="0" w:after="0" w:afterAutospacing="0" w:line="400" w:lineRule="exact"/>
        <w:ind w:left="0" w:right="0" w:firstLine="420" w:firstLineChars="200"/>
        <w:jc w:val="both"/>
        <w:rPr>
          <w:rFonts w:hint="eastAsia" w:asciiTheme="majorEastAsia" w:hAnsiTheme="majorEastAsia" w:eastAsiaTheme="majorEastAsia" w:cstheme="majorEastAsia"/>
          <w:bCs/>
          <w:color w:val="auto"/>
          <w:highlight w:val="none"/>
          <w:lang w:val="en-US"/>
        </w:rPr>
      </w:pPr>
      <w:r>
        <w:rPr>
          <w:rFonts w:hint="eastAsia" w:asciiTheme="majorEastAsia" w:hAnsiTheme="majorEastAsia" w:eastAsiaTheme="majorEastAsia" w:cstheme="majorEastAsia"/>
          <w:bCs/>
          <w:color w:val="auto"/>
          <w:kern w:val="0"/>
          <w:sz w:val="21"/>
          <w:szCs w:val="21"/>
          <w:highlight w:val="none"/>
          <w:u w:color="000000"/>
          <w:lang w:val="en-US" w:eastAsia="zh-CN" w:bidi="ar"/>
        </w:rPr>
        <w:t>18.1招标文件、招标文件的澄清、修改、补充及招标答疑等均在</w:t>
      </w:r>
      <w:r>
        <w:rPr>
          <w:rFonts w:hint="eastAsia" w:asciiTheme="majorEastAsia" w:hAnsiTheme="majorEastAsia" w:eastAsiaTheme="majorEastAsia" w:cstheme="majorEastAsia"/>
          <w:color w:val="auto"/>
          <w:kern w:val="0"/>
          <w:sz w:val="21"/>
          <w:szCs w:val="21"/>
          <w:highlight w:val="none"/>
          <w:u w:color="000000"/>
          <w:lang w:val="en-US" w:eastAsia="zh-CN" w:bidi="ar"/>
        </w:rPr>
        <w:t>滁州市滁宁城际铁路开发建设有限公司网站（http://czctgs.cn/）</w:t>
      </w:r>
      <w:r>
        <w:rPr>
          <w:rFonts w:hint="eastAsia" w:asciiTheme="majorEastAsia" w:hAnsiTheme="majorEastAsia" w:eastAsiaTheme="majorEastAsia" w:cstheme="majorEastAsia"/>
          <w:bCs/>
          <w:color w:val="auto"/>
          <w:kern w:val="0"/>
          <w:sz w:val="21"/>
          <w:szCs w:val="21"/>
          <w:highlight w:val="none"/>
          <w:u w:color="000000"/>
          <w:lang w:val="en-US" w:eastAsia="zh-CN" w:bidi="ar"/>
        </w:rPr>
        <w:t>发出。</w:t>
      </w:r>
    </w:p>
    <w:p>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Theme="majorEastAsia" w:hAnsiTheme="majorEastAsia" w:eastAsiaTheme="majorEastAsia" w:cstheme="majorEastAsia"/>
          <w:b/>
          <w:bCs w:val="0"/>
          <w:color w:val="auto"/>
          <w:sz w:val="24"/>
          <w:szCs w:val="24"/>
          <w:highlight w:val="none"/>
          <w:lang w:val="en-US"/>
        </w:rPr>
      </w:pPr>
      <w:bookmarkStart w:id="30" w:name="_Toc1549_WPSOffice_Level3"/>
      <w:bookmarkEnd w:id="30"/>
      <w:r>
        <w:rPr>
          <w:rFonts w:hint="eastAsia" w:asciiTheme="majorEastAsia" w:hAnsiTheme="majorEastAsia" w:eastAsiaTheme="majorEastAsia" w:cstheme="majorEastAsia"/>
          <w:b/>
          <w:bCs w:val="0"/>
          <w:color w:val="auto"/>
          <w:kern w:val="0"/>
          <w:sz w:val="24"/>
          <w:szCs w:val="24"/>
          <w:highlight w:val="none"/>
          <w:u w:color="000000"/>
          <w:lang w:val="en-US" w:eastAsia="zh-CN" w:bidi="ar"/>
        </w:rPr>
        <w:t>（三）投标文件的编制</w:t>
      </w:r>
    </w:p>
    <w:p>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Theme="majorEastAsia" w:hAnsiTheme="majorEastAsia" w:eastAsiaTheme="majorEastAsia" w:cstheme="majorEastAsia"/>
          <w:b/>
          <w:bCs w:val="0"/>
          <w:color w:val="auto"/>
          <w:kern w:val="0"/>
          <w:sz w:val="21"/>
          <w:szCs w:val="21"/>
          <w:highlight w:val="none"/>
          <w:u w:color="000000"/>
          <w:lang w:val="en-US" w:eastAsia="zh-CN" w:bidi="ar"/>
        </w:rPr>
      </w:pPr>
      <w:r>
        <w:rPr>
          <w:rFonts w:hint="eastAsia" w:asciiTheme="majorEastAsia" w:hAnsiTheme="majorEastAsia" w:eastAsiaTheme="majorEastAsia" w:cstheme="majorEastAsia"/>
          <w:b/>
          <w:bCs w:val="0"/>
          <w:color w:val="auto"/>
          <w:kern w:val="0"/>
          <w:sz w:val="21"/>
          <w:szCs w:val="21"/>
          <w:highlight w:val="none"/>
          <w:u w:color="000000"/>
          <w:lang w:val="en-US" w:eastAsia="zh-CN" w:bidi="ar"/>
        </w:rPr>
        <w:t>19.投标的语言及度量衡单位</w:t>
      </w:r>
    </w:p>
    <w:p>
      <w:pPr>
        <w:keepNext w:val="0"/>
        <w:keepLines w:val="0"/>
        <w:widowControl/>
        <w:suppressLineNumbers w:val="0"/>
        <w:spacing w:before="0" w:beforeAutospacing="0" w:after="0" w:afterAutospacing="0" w:line="400" w:lineRule="exact"/>
        <w:ind w:left="0" w:right="0" w:firstLine="420" w:firstLineChars="200"/>
        <w:jc w:val="both"/>
        <w:rPr>
          <w:rFonts w:hint="eastAsia" w:asciiTheme="majorEastAsia" w:hAnsiTheme="majorEastAsia" w:eastAsiaTheme="majorEastAsia" w:cstheme="majorEastAsia"/>
          <w:bCs/>
          <w:color w:val="auto"/>
          <w:kern w:val="0"/>
          <w:sz w:val="21"/>
          <w:szCs w:val="21"/>
          <w:highlight w:val="none"/>
          <w:u w:color="000000"/>
          <w:lang w:val="en-US" w:eastAsia="zh-CN" w:bidi="ar"/>
        </w:rPr>
      </w:pPr>
      <w:r>
        <w:rPr>
          <w:rFonts w:hint="eastAsia" w:asciiTheme="majorEastAsia" w:hAnsiTheme="majorEastAsia" w:eastAsiaTheme="majorEastAsia" w:cstheme="majorEastAsia"/>
          <w:bCs/>
          <w:color w:val="auto"/>
          <w:kern w:val="0"/>
          <w:sz w:val="21"/>
          <w:szCs w:val="21"/>
          <w:highlight w:val="none"/>
          <w:u w:color="000000"/>
          <w:lang w:val="en-US" w:eastAsia="zh-CN" w:bidi="ar"/>
        </w:rPr>
        <w:t>19.1投标人的投标文件、以及投标人与招标人就投标的所有往来函电，均须使用简体中文。</w:t>
      </w:r>
    </w:p>
    <w:p>
      <w:pPr>
        <w:keepNext w:val="0"/>
        <w:keepLines w:val="0"/>
        <w:widowControl/>
        <w:suppressLineNumbers w:val="0"/>
        <w:spacing w:before="0" w:beforeAutospacing="0" w:after="0" w:afterAutospacing="0" w:line="400" w:lineRule="exact"/>
        <w:ind w:left="0" w:right="0" w:firstLine="420" w:firstLineChars="200"/>
        <w:jc w:val="both"/>
        <w:rPr>
          <w:rFonts w:hint="eastAsia" w:asciiTheme="majorEastAsia" w:hAnsiTheme="majorEastAsia" w:eastAsiaTheme="majorEastAsia" w:cstheme="majorEastAsia"/>
          <w:bCs/>
          <w:color w:val="auto"/>
          <w:kern w:val="0"/>
          <w:sz w:val="21"/>
          <w:szCs w:val="21"/>
          <w:highlight w:val="none"/>
          <w:u w:color="000000"/>
          <w:lang w:val="en-US" w:eastAsia="zh-CN" w:bidi="ar"/>
        </w:rPr>
      </w:pPr>
      <w:r>
        <w:rPr>
          <w:rFonts w:hint="eastAsia" w:asciiTheme="majorEastAsia" w:hAnsiTheme="majorEastAsia" w:eastAsiaTheme="majorEastAsia" w:cstheme="majorEastAsia"/>
          <w:bCs/>
          <w:color w:val="auto"/>
          <w:kern w:val="0"/>
          <w:sz w:val="21"/>
          <w:szCs w:val="21"/>
          <w:highlight w:val="none"/>
          <w:u w:color="000000"/>
          <w:lang w:val="en-US" w:eastAsia="zh-CN" w:bidi="ar"/>
        </w:rPr>
        <w:t>19.2除招标文件中另有规定外，投标文件所使用的度量衡均须采用法定计量单位。</w:t>
      </w:r>
    </w:p>
    <w:p>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Theme="majorEastAsia" w:hAnsiTheme="majorEastAsia" w:eastAsiaTheme="majorEastAsia" w:cstheme="majorEastAsia"/>
          <w:b/>
          <w:bCs w:val="0"/>
          <w:color w:val="auto"/>
          <w:kern w:val="0"/>
          <w:sz w:val="21"/>
          <w:szCs w:val="21"/>
          <w:highlight w:val="none"/>
          <w:u w:color="000000"/>
          <w:lang w:val="en-US" w:eastAsia="zh-CN" w:bidi="ar"/>
        </w:rPr>
      </w:pPr>
      <w:r>
        <w:rPr>
          <w:rFonts w:hint="eastAsia" w:asciiTheme="majorEastAsia" w:hAnsiTheme="majorEastAsia" w:eastAsiaTheme="majorEastAsia" w:cstheme="majorEastAsia"/>
          <w:b/>
          <w:bCs w:val="0"/>
          <w:color w:val="auto"/>
          <w:kern w:val="0"/>
          <w:sz w:val="21"/>
          <w:szCs w:val="21"/>
          <w:highlight w:val="none"/>
          <w:u w:color="000000"/>
          <w:lang w:val="en-US" w:eastAsia="zh-CN" w:bidi="ar"/>
        </w:rPr>
        <w:t>20.投标文件的组成</w:t>
      </w:r>
    </w:p>
    <w:p>
      <w:pPr>
        <w:keepNext w:val="0"/>
        <w:keepLines w:val="0"/>
        <w:widowControl/>
        <w:suppressLineNumbers w:val="0"/>
        <w:spacing w:before="0" w:beforeAutospacing="0" w:after="0" w:afterAutospacing="0" w:line="400" w:lineRule="exact"/>
        <w:ind w:left="0" w:right="0" w:firstLine="420" w:firstLineChars="200"/>
        <w:jc w:val="both"/>
        <w:rPr>
          <w:rFonts w:hint="eastAsia" w:asciiTheme="majorEastAsia" w:hAnsiTheme="majorEastAsia" w:eastAsiaTheme="majorEastAsia" w:cstheme="majorEastAsia"/>
          <w:bCs/>
          <w:color w:val="auto"/>
          <w:kern w:val="0"/>
          <w:sz w:val="21"/>
          <w:szCs w:val="21"/>
          <w:highlight w:val="none"/>
          <w:u w:color="000000"/>
          <w:lang w:val="en-US" w:eastAsia="zh-CN" w:bidi="ar"/>
        </w:rPr>
      </w:pPr>
      <w:r>
        <w:rPr>
          <w:rFonts w:hint="eastAsia" w:asciiTheme="majorEastAsia" w:hAnsiTheme="majorEastAsia" w:eastAsiaTheme="majorEastAsia" w:cstheme="majorEastAsia"/>
          <w:bCs/>
          <w:color w:val="auto"/>
          <w:kern w:val="0"/>
          <w:sz w:val="21"/>
          <w:szCs w:val="21"/>
          <w:highlight w:val="none"/>
          <w:u w:color="000000"/>
          <w:lang w:val="en-US" w:eastAsia="zh-CN" w:bidi="ar"/>
        </w:rPr>
        <w:t>20.1投标文件应按第七章“投标文件格式文本”进行编写，如有必要，可以增加附页，作为投标文件的组成部分。</w:t>
      </w:r>
    </w:p>
    <w:p>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Theme="majorEastAsia" w:hAnsiTheme="majorEastAsia" w:eastAsiaTheme="majorEastAsia" w:cstheme="majorEastAsia"/>
          <w:b/>
          <w:bCs w:val="0"/>
          <w:color w:val="auto"/>
          <w:kern w:val="0"/>
          <w:sz w:val="21"/>
          <w:szCs w:val="21"/>
          <w:highlight w:val="none"/>
          <w:u w:color="000000"/>
          <w:lang w:val="en-US" w:eastAsia="zh-CN" w:bidi="ar"/>
        </w:rPr>
      </w:pPr>
      <w:r>
        <w:rPr>
          <w:rFonts w:hint="eastAsia" w:asciiTheme="majorEastAsia" w:hAnsiTheme="majorEastAsia" w:eastAsiaTheme="majorEastAsia" w:cstheme="majorEastAsia"/>
          <w:b/>
          <w:bCs w:val="0"/>
          <w:color w:val="auto"/>
          <w:kern w:val="0"/>
          <w:sz w:val="21"/>
          <w:szCs w:val="21"/>
          <w:highlight w:val="none"/>
          <w:u w:color="000000"/>
          <w:lang w:val="en-US" w:eastAsia="zh-CN" w:bidi="ar"/>
        </w:rPr>
        <w:t>21.投标有效期</w:t>
      </w:r>
    </w:p>
    <w:p>
      <w:pPr>
        <w:keepNext w:val="0"/>
        <w:keepLines w:val="0"/>
        <w:widowControl/>
        <w:suppressLineNumbers w:val="0"/>
        <w:spacing w:before="0" w:beforeAutospacing="0" w:after="0" w:afterAutospacing="0" w:line="400" w:lineRule="exact"/>
        <w:ind w:left="0" w:right="0" w:firstLine="420" w:firstLineChars="200"/>
        <w:jc w:val="both"/>
        <w:rPr>
          <w:rFonts w:hint="eastAsia" w:asciiTheme="majorEastAsia" w:hAnsiTheme="majorEastAsia" w:eastAsiaTheme="majorEastAsia" w:cstheme="majorEastAsia"/>
          <w:bCs/>
          <w:color w:val="auto"/>
          <w:kern w:val="0"/>
          <w:sz w:val="21"/>
          <w:szCs w:val="21"/>
          <w:highlight w:val="none"/>
          <w:u w:color="000000"/>
          <w:lang w:val="en-US" w:eastAsia="zh-CN" w:bidi="ar"/>
        </w:rPr>
      </w:pPr>
      <w:r>
        <w:rPr>
          <w:rFonts w:hint="eastAsia" w:asciiTheme="majorEastAsia" w:hAnsiTheme="majorEastAsia" w:eastAsiaTheme="majorEastAsia" w:cstheme="majorEastAsia"/>
          <w:bCs/>
          <w:color w:val="auto"/>
          <w:kern w:val="0"/>
          <w:sz w:val="21"/>
          <w:szCs w:val="21"/>
          <w:highlight w:val="none"/>
          <w:u w:color="000000"/>
          <w:lang w:val="en-US" w:eastAsia="zh-CN" w:bidi="ar"/>
        </w:rPr>
        <w:t>21.1 除投标人须知前附表另有规定外，投标有效期为60天。</w:t>
      </w:r>
    </w:p>
    <w:p>
      <w:pPr>
        <w:keepNext w:val="0"/>
        <w:keepLines w:val="0"/>
        <w:widowControl/>
        <w:suppressLineNumbers w:val="0"/>
        <w:spacing w:before="0" w:beforeAutospacing="0" w:after="0" w:afterAutospacing="0" w:line="400" w:lineRule="exact"/>
        <w:ind w:left="0" w:right="0" w:firstLine="420" w:firstLineChars="200"/>
        <w:jc w:val="both"/>
        <w:rPr>
          <w:rFonts w:hint="eastAsia" w:asciiTheme="majorEastAsia" w:hAnsiTheme="majorEastAsia" w:eastAsiaTheme="majorEastAsia" w:cstheme="majorEastAsia"/>
          <w:bCs/>
          <w:color w:val="auto"/>
          <w:kern w:val="0"/>
          <w:sz w:val="21"/>
          <w:szCs w:val="21"/>
          <w:highlight w:val="none"/>
          <w:u w:color="000000"/>
          <w:lang w:val="en-US" w:eastAsia="zh-CN" w:bidi="ar"/>
        </w:rPr>
      </w:pPr>
      <w:r>
        <w:rPr>
          <w:rFonts w:hint="eastAsia" w:asciiTheme="majorEastAsia" w:hAnsiTheme="majorEastAsia" w:eastAsiaTheme="majorEastAsia" w:cstheme="majorEastAsia"/>
          <w:bCs/>
          <w:color w:val="auto"/>
          <w:kern w:val="0"/>
          <w:sz w:val="21"/>
          <w:szCs w:val="21"/>
          <w:highlight w:val="none"/>
          <w:u w:color="000000"/>
          <w:lang w:val="en-US" w:eastAsia="zh-CN" w:bidi="ar"/>
        </w:rPr>
        <w:t>21.2在投标有效期内，投标人撤销或修改其投标文件的，应承担招标文件和法律规定的责任。</w:t>
      </w:r>
    </w:p>
    <w:p>
      <w:pPr>
        <w:keepNext w:val="0"/>
        <w:keepLines w:val="0"/>
        <w:widowControl/>
        <w:suppressLineNumbers w:val="0"/>
        <w:spacing w:before="0" w:beforeAutospacing="0" w:after="0" w:afterAutospacing="0" w:line="400" w:lineRule="exact"/>
        <w:ind w:left="0" w:right="0" w:firstLine="420" w:firstLineChars="200"/>
        <w:jc w:val="both"/>
        <w:rPr>
          <w:rFonts w:hint="eastAsia" w:asciiTheme="majorEastAsia" w:hAnsiTheme="majorEastAsia" w:eastAsiaTheme="majorEastAsia" w:cstheme="majorEastAsia"/>
          <w:bCs/>
          <w:color w:val="auto"/>
          <w:kern w:val="0"/>
          <w:sz w:val="21"/>
          <w:szCs w:val="21"/>
          <w:highlight w:val="none"/>
          <w:u w:color="000000"/>
          <w:lang w:val="en-US" w:eastAsia="zh-CN" w:bidi="ar"/>
        </w:rPr>
      </w:pPr>
      <w:r>
        <w:rPr>
          <w:rFonts w:hint="eastAsia" w:asciiTheme="majorEastAsia" w:hAnsiTheme="majorEastAsia" w:eastAsiaTheme="majorEastAsia" w:cstheme="majorEastAsia"/>
          <w:bCs/>
          <w:color w:val="auto"/>
          <w:kern w:val="0"/>
          <w:sz w:val="21"/>
          <w:szCs w:val="21"/>
          <w:highlight w:val="none"/>
          <w:u w:color="000000"/>
          <w:lang w:val="en-US" w:eastAsia="zh-CN" w:bidi="ar"/>
        </w:rPr>
        <w:t>21.3出现特殊情况需要延长投标有效期的，招标人以书面形式通知所有投标人延长投标有效期。投标人同意延长的，不得要求或被允许修改或撤销其投标文件；投标人拒绝延长的，其投标失效。</w:t>
      </w:r>
    </w:p>
    <w:p>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Theme="majorEastAsia" w:hAnsiTheme="majorEastAsia" w:eastAsiaTheme="majorEastAsia" w:cstheme="majorEastAsia"/>
          <w:b/>
          <w:bCs w:val="0"/>
          <w:color w:val="auto"/>
          <w:kern w:val="0"/>
          <w:sz w:val="21"/>
          <w:szCs w:val="21"/>
          <w:highlight w:val="none"/>
          <w:u w:color="000000"/>
          <w:lang w:val="en-US" w:eastAsia="zh-CN" w:bidi="ar"/>
        </w:rPr>
      </w:pPr>
      <w:r>
        <w:rPr>
          <w:rFonts w:hint="eastAsia" w:asciiTheme="majorEastAsia" w:hAnsiTheme="majorEastAsia" w:eastAsiaTheme="majorEastAsia" w:cstheme="majorEastAsia"/>
          <w:b/>
          <w:bCs w:val="0"/>
          <w:color w:val="auto"/>
          <w:kern w:val="0"/>
          <w:sz w:val="21"/>
          <w:szCs w:val="21"/>
          <w:highlight w:val="none"/>
          <w:u w:color="000000"/>
          <w:lang w:val="en-US" w:eastAsia="zh-CN" w:bidi="ar"/>
        </w:rPr>
        <w:t>22.投标保证金</w:t>
      </w:r>
    </w:p>
    <w:p>
      <w:pPr>
        <w:keepNext w:val="0"/>
        <w:keepLines w:val="0"/>
        <w:widowControl/>
        <w:suppressLineNumbers w:val="0"/>
        <w:spacing w:before="0" w:beforeAutospacing="0" w:after="0" w:afterAutospacing="0" w:line="400" w:lineRule="exact"/>
        <w:ind w:left="0" w:right="0" w:firstLine="420" w:firstLineChars="200"/>
        <w:jc w:val="both"/>
        <w:rPr>
          <w:rFonts w:hint="eastAsia" w:asciiTheme="majorEastAsia" w:hAnsiTheme="majorEastAsia" w:eastAsiaTheme="majorEastAsia" w:cstheme="majorEastAsia"/>
          <w:color w:val="auto"/>
          <w:kern w:val="0"/>
          <w:sz w:val="21"/>
          <w:szCs w:val="21"/>
          <w:highlight w:val="none"/>
          <w:u w:color="000000"/>
          <w:lang w:val="en-US" w:eastAsia="zh-CN" w:bidi="ar"/>
        </w:rPr>
      </w:pPr>
      <w:r>
        <w:rPr>
          <w:rFonts w:hint="eastAsia" w:asciiTheme="majorEastAsia" w:hAnsiTheme="majorEastAsia" w:eastAsiaTheme="majorEastAsia" w:cstheme="majorEastAsia"/>
          <w:color w:val="auto"/>
          <w:kern w:val="0"/>
          <w:sz w:val="21"/>
          <w:szCs w:val="21"/>
          <w:highlight w:val="none"/>
          <w:u w:color="000000"/>
          <w:lang w:val="en-US" w:eastAsia="zh-CN" w:bidi="ar"/>
        </w:rPr>
        <w:t>22.1本项目不要求投标人提交投标保证金。</w:t>
      </w:r>
    </w:p>
    <w:p>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Theme="majorEastAsia" w:hAnsiTheme="majorEastAsia" w:eastAsiaTheme="majorEastAsia" w:cstheme="majorEastAsia"/>
          <w:b/>
          <w:bCs w:val="0"/>
          <w:color w:val="auto"/>
          <w:sz w:val="24"/>
          <w:szCs w:val="24"/>
          <w:highlight w:val="none"/>
          <w:lang w:val="en-US"/>
        </w:rPr>
      </w:pPr>
      <w:bookmarkStart w:id="31" w:name="_Toc6570_WPSOffice_Level3"/>
      <w:bookmarkEnd w:id="31"/>
      <w:bookmarkStart w:id="32" w:name="_Toc26398"/>
      <w:r>
        <w:rPr>
          <w:rFonts w:hint="eastAsia" w:asciiTheme="majorEastAsia" w:hAnsiTheme="majorEastAsia" w:eastAsiaTheme="majorEastAsia" w:cstheme="majorEastAsia"/>
          <w:b/>
          <w:bCs w:val="0"/>
          <w:color w:val="auto"/>
          <w:kern w:val="0"/>
          <w:sz w:val="24"/>
          <w:szCs w:val="24"/>
          <w:highlight w:val="none"/>
          <w:u w:color="000000"/>
          <w:lang w:val="en-US" w:eastAsia="zh-CN" w:bidi="ar"/>
        </w:rPr>
        <w:t>（四）投标文件的密封和递交</w:t>
      </w:r>
      <w:bookmarkEnd w:id="32"/>
    </w:p>
    <w:p>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Theme="majorEastAsia" w:hAnsiTheme="majorEastAsia" w:eastAsiaTheme="majorEastAsia" w:cstheme="majorEastAsia"/>
          <w:b/>
          <w:bCs w:val="0"/>
          <w:color w:val="auto"/>
          <w:kern w:val="0"/>
          <w:sz w:val="21"/>
          <w:szCs w:val="21"/>
          <w:highlight w:val="none"/>
          <w:u w:color="000000"/>
          <w:lang w:val="en-US" w:eastAsia="zh-CN" w:bidi="ar"/>
        </w:rPr>
      </w:pPr>
      <w:bookmarkStart w:id="33" w:name="_Toc30407_WPSOffice_Level3"/>
      <w:bookmarkEnd w:id="33"/>
      <w:bookmarkStart w:id="34" w:name="_Toc490"/>
      <w:bookmarkEnd w:id="34"/>
      <w:r>
        <w:rPr>
          <w:rFonts w:hint="eastAsia" w:asciiTheme="majorEastAsia" w:hAnsiTheme="majorEastAsia" w:eastAsiaTheme="majorEastAsia" w:cstheme="majorEastAsia"/>
          <w:b/>
          <w:bCs w:val="0"/>
          <w:color w:val="auto"/>
          <w:kern w:val="0"/>
          <w:sz w:val="21"/>
          <w:szCs w:val="21"/>
          <w:highlight w:val="none"/>
          <w:u w:color="000000"/>
          <w:lang w:val="en-US" w:eastAsia="zh-CN" w:bidi="ar"/>
        </w:rPr>
        <w:t>23.投标文件的份数和签署</w:t>
      </w:r>
    </w:p>
    <w:p>
      <w:pPr>
        <w:keepNext w:val="0"/>
        <w:keepLines w:val="0"/>
        <w:widowControl/>
        <w:suppressLineNumbers w:val="0"/>
        <w:spacing w:before="0" w:beforeAutospacing="0" w:after="0" w:afterAutospacing="0" w:line="400" w:lineRule="exact"/>
        <w:ind w:left="0" w:right="0" w:firstLine="420" w:firstLineChars="200"/>
        <w:jc w:val="both"/>
        <w:rPr>
          <w:rFonts w:hint="eastAsia" w:asciiTheme="majorEastAsia" w:hAnsiTheme="majorEastAsia" w:eastAsiaTheme="majorEastAsia" w:cstheme="majorEastAsia"/>
          <w:color w:val="auto"/>
          <w:kern w:val="0"/>
          <w:sz w:val="21"/>
          <w:szCs w:val="21"/>
          <w:highlight w:val="none"/>
          <w:u w:color="000000"/>
          <w:lang w:val="en-US" w:eastAsia="zh-CN" w:bidi="ar"/>
        </w:rPr>
      </w:pPr>
      <w:r>
        <w:rPr>
          <w:rFonts w:hint="eastAsia" w:asciiTheme="majorEastAsia" w:hAnsiTheme="majorEastAsia" w:eastAsiaTheme="majorEastAsia" w:cstheme="majorEastAsia"/>
          <w:color w:val="auto"/>
          <w:kern w:val="0"/>
          <w:sz w:val="21"/>
          <w:szCs w:val="21"/>
          <w:highlight w:val="none"/>
          <w:u w:color="000000"/>
          <w:lang w:val="en-US" w:eastAsia="zh-CN" w:bidi="ar"/>
        </w:rPr>
        <w:t>23.1投标文件一式三份，正本一份，副本二份。</w:t>
      </w:r>
    </w:p>
    <w:p>
      <w:pPr>
        <w:keepNext w:val="0"/>
        <w:keepLines w:val="0"/>
        <w:widowControl/>
        <w:suppressLineNumbers w:val="0"/>
        <w:spacing w:before="0" w:beforeAutospacing="0" w:after="0" w:afterAutospacing="0" w:line="400" w:lineRule="exact"/>
        <w:ind w:left="0" w:right="0" w:firstLine="420" w:firstLineChars="200"/>
        <w:jc w:val="both"/>
        <w:rPr>
          <w:rFonts w:hint="eastAsia" w:asciiTheme="majorEastAsia" w:hAnsiTheme="majorEastAsia" w:eastAsiaTheme="majorEastAsia" w:cstheme="majorEastAsia"/>
          <w:color w:val="auto"/>
          <w:kern w:val="0"/>
          <w:sz w:val="21"/>
          <w:szCs w:val="21"/>
          <w:highlight w:val="none"/>
          <w:u w:color="000000"/>
          <w:lang w:val="en-US" w:eastAsia="zh-CN" w:bidi="ar"/>
        </w:rPr>
      </w:pPr>
      <w:r>
        <w:rPr>
          <w:rFonts w:hint="eastAsia" w:asciiTheme="majorEastAsia" w:hAnsiTheme="majorEastAsia" w:eastAsiaTheme="majorEastAsia" w:cstheme="majorEastAsia"/>
          <w:color w:val="auto"/>
          <w:kern w:val="0"/>
          <w:sz w:val="21"/>
          <w:szCs w:val="21"/>
          <w:highlight w:val="none"/>
          <w:u w:color="000000"/>
          <w:lang w:val="en-US" w:eastAsia="zh-CN" w:bidi="ar"/>
        </w:rPr>
        <w:t>23.2投标文件的正本和副本均需打印或使用不褪色的蓝、黑墨水笔书写，字迹应清晰易于辩认，并应在投标文件封面的右上角清楚地注明“正本”或“副本”。正本和副本如有不一致之处，以正本为准。</w:t>
      </w:r>
    </w:p>
    <w:p>
      <w:pPr>
        <w:keepNext w:val="0"/>
        <w:keepLines w:val="0"/>
        <w:widowControl/>
        <w:suppressLineNumbers w:val="0"/>
        <w:spacing w:before="0" w:beforeAutospacing="0" w:after="0" w:afterAutospacing="0" w:line="400" w:lineRule="exact"/>
        <w:ind w:left="0" w:right="0" w:firstLine="420" w:firstLineChars="200"/>
        <w:jc w:val="both"/>
        <w:rPr>
          <w:rFonts w:hint="eastAsia" w:asciiTheme="majorEastAsia" w:hAnsiTheme="majorEastAsia" w:eastAsiaTheme="majorEastAsia" w:cstheme="majorEastAsia"/>
          <w:color w:val="auto"/>
          <w:kern w:val="0"/>
          <w:sz w:val="21"/>
          <w:szCs w:val="21"/>
          <w:highlight w:val="none"/>
          <w:u w:color="000000"/>
          <w:lang w:val="en-US" w:eastAsia="zh-CN" w:bidi="ar"/>
        </w:rPr>
      </w:pPr>
      <w:r>
        <w:rPr>
          <w:rFonts w:hint="eastAsia" w:asciiTheme="majorEastAsia" w:hAnsiTheme="majorEastAsia" w:eastAsiaTheme="majorEastAsia" w:cstheme="majorEastAsia"/>
          <w:color w:val="auto"/>
          <w:kern w:val="0"/>
          <w:sz w:val="21"/>
          <w:szCs w:val="21"/>
          <w:highlight w:val="none"/>
          <w:u w:color="000000"/>
          <w:lang w:val="en-US" w:eastAsia="zh-CN" w:bidi="ar"/>
        </w:rPr>
        <w:t>23.3投标文件中的材料应当在格式文本要求的相应位置签字和盖章，否则，投标文件作无效投标处理。</w:t>
      </w:r>
    </w:p>
    <w:p>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Theme="majorEastAsia" w:hAnsiTheme="majorEastAsia" w:eastAsiaTheme="majorEastAsia" w:cstheme="majorEastAsia"/>
          <w:b/>
          <w:bCs w:val="0"/>
          <w:color w:val="auto"/>
          <w:kern w:val="0"/>
          <w:sz w:val="21"/>
          <w:szCs w:val="21"/>
          <w:highlight w:val="none"/>
          <w:u w:color="000000"/>
          <w:lang w:val="en-US" w:eastAsia="zh-CN" w:bidi="ar"/>
        </w:rPr>
      </w:pPr>
      <w:r>
        <w:rPr>
          <w:rFonts w:hint="eastAsia" w:asciiTheme="majorEastAsia" w:hAnsiTheme="majorEastAsia" w:eastAsiaTheme="majorEastAsia" w:cstheme="majorEastAsia"/>
          <w:b/>
          <w:bCs w:val="0"/>
          <w:color w:val="auto"/>
          <w:kern w:val="0"/>
          <w:sz w:val="21"/>
          <w:szCs w:val="21"/>
          <w:highlight w:val="none"/>
          <w:u w:color="000000"/>
          <w:lang w:val="en-US" w:eastAsia="zh-CN" w:bidi="ar"/>
        </w:rPr>
        <w:t>24.</w:t>
      </w:r>
      <w:r>
        <w:rPr>
          <w:rFonts w:hint="eastAsia" w:asciiTheme="majorEastAsia" w:hAnsiTheme="majorEastAsia" w:eastAsiaTheme="majorEastAsia" w:cstheme="majorEastAsia"/>
          <w:b/>
          <w:bCs/>
          <w:color w:val="auto"/>
          <w:szCs w:val="21"/>
          <w:highlight w:val="none"/>
        </w:rPr>
        <w:t>投标文件的装订、密封和标记</w:t>
      </w:r>
    </w:p>
    <w:p>
      <w:pPr>
        <w:keepNext w:val="0"/>
        <w:keepLines w:val="0"/>
        <w:widowControl/>
        <w:suppressLineNumbers w:val="0"/>
        <w:spacing w:before="0" w:beforeAutospacing="0" w:after="0" w:afterAutospacing="0" w:line="440" w:lineRule="exact"/>
        <w:ind w:left="0" w:right="0" w:firstLine="420" w:firstLineChars="200"/>
        <w:jc w:val="both"/>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lang w:val="en-US" w:eastAsia="zh-CN"/>
        </w:rPr>
        <w:t>24</w:t>
      </w:r>
      <w:r>
        <w:rPr>
          <w:rFonts w:hint="eastAsia" w:asciiTheme="majorEastAsia" w:hAnsiTheme="majorEastAsia" w:eastAsiaTheme="majorEastAsia" w:cstheme="majorEastAsia"/>
          <w:color w:val="auto"/>
          <w:szCs w:val="21"/>
          <w:highlight w:val="none"/>
        </w:rPr>
        <w:t>.1投标文件的装订要求</w:t>
      </w:r>
    </w:p>
    <w:p>
      <w:pPr>
        <w:keepNext w:val="0"/>
        <w:keepLines w:val="0"/>
        <w:widowControl/>
        <w:suppressLineNumbers w:val="0"/>
        <w:spacing w:before="0" w:beforeAutospacing="0" w:after="0" w:afterAutospacing="0" w:line="440" w:lineRule="exact"/>
        <w:ind w:left="0" w:right="0" w:firstLine="420" w:firstLineChars="200"/>
        <w:jc w:val="both"/>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lang w:val="en-US" w:eastAsia="zh-CN"/>
        </w:rPr>
        <w:t>24.1.1</w:t>
      </w:r>
      <w:r>
        <w:rPr>
          <w:rFonts w:hint="eastAsia" w:asciiTheme="majorEastAsia" w:hAnsiTheme="majorEastAsia" w:eastAsiaTheme="majorEastAsia" w:cstheme="majorEastAsia"/>
          <w:color w:val="auto"/>
          <w:szCs w:val="21"/>
          <w:highlight w:val="none"/>
        </w:rPr>
        <w:t>投标文件应当按招标文件</w:t>
      </w:r>
      <w:r>
        <w:rPr>
          <w:rFonts w:hint="eastAsia" w:asciiTheme="majorEastAsia" w:hAnsiTheme="majorEastAsia" w:eastAsiaTheme="majorEastAsia" w:cstheme="majorEastAsia"/>
          <w:bCs/>
          <w:color w:val="auto"/>
          <w:kern w:val="0"/>
          <w:sz w:val="21"/>
          <w:szCs w:val="21"/>
          <w:highlight w:val="none"/>
          <w:u w:color="000000"/>
          <w:lang w:val="en-US" w:eastAsia="zh-CN" w:bidi="ar"/>
        </w:rPr>
        <w:t>第七章“投标文件格式文本”的</w:t>
      </w:r>
      <w:r>
        <w:rPr>
          <w:rFonts w:hint="eastAsia" w:asciiTheme="majorEastAsia" w:hAnsiTheme="majorEastAsia" w:eastAsiaTheme="majorEastAsia" w:cstheme="majorEastAsia"/>
          <w:color w:val="auto"/>
          <w:szCs w:val="21"/>
          <w:highlight w:val="none"/>
        </w:rPr>
        <w:t>顺序装订</w:t>
      </w:r>
      <w:r>
        <w:rPr>
          <w:rFonts w:hint="eastAsia" w:asciiTheme="majorEastAsia" w:hAnsiTheme="majorEastAsia" w:eastAsiaTheme="majorEastAsia" w:cstheme="majorEastAsia"/>
          <w:color w:val="auto"/>
          <w:szCs w:val="21"/>
          <w:highlight w:val="none"/>
          <w:lang w:val="en-US" w:eastAsia="zh-CN"/>
        </w:rPr>
        <w:t>并密封</w:t>
      </w:r>
      <w:r>
        <w:rPr>
          <w:rFonts w:hint="eastAsia" w:asciiTheme="majorEastAsia" w:hAnsiTheme="majorEastAsia" w:eastAsiaTheme="majorEastAsia" w:cstheme="majorEastAsia"/>
          <w:color w:val="auto"/>
          <w:szCs w:val="21"/>
          <w:highlight w:val="none"/>
        </w:rPr>
        <w:t>在一起。</w:t>
      </w:r>
    </w:p>
    <w:p>
      <w:pPr>
        <w:keepNext w:val="0"/>
        <w:keepLines w:val="0"/>
        <w:widowControl/>
        <w:suppressLineNumbers w:val="0"/>
        <w:spacing w:before="0" w:beforeAutospacing="0" w:after="0" w:afterAutospacing="0" w:line="440" w:lineRule="exact"/>
        <w:ind w:left="0" w:right="0" w:firstLine="420" w:firstLineChars="200"/>
        <w:jc w:val="both"/>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lang w:val="en-US" w:eastAsia="zh-CN"/>
        </w:rPr>
        <w:t>24.2</w:t>
      </w:r>
      <w:r>
        <w:rPr>
          <w:rFonts w:hint="eastAsia" w:asciiTheme="majorEastAsia" w:hAnsiTheme="majorEastAsia" w:eastAsiaTheme="majorEastAsia" w:cstheme="majorEastAsia"/>
          <w:color w:val="auto"/>
          <w:szCs w:val="21"/>
          <w:highlight w:val="none"/>
        </w:rPr>
        <w:t>投标文件的密封</w:t>
      </w:r>
    </w:p>
    <w:p>
      <w:pPr>
        <w:keepNext w:val="0"/>
        <w:keepLines w:val="0"/>
        <w:widowControl/>
        <w:suppressLineNumbers w:val="0"/>
        <w:spacing w:before="0" w:beforeAutospacing="0" w:after="0" w:afterAutospacing="0" w:line="440" w:lineRule="exact"/>
        <w:ind w:left="0" w:right="0" w:firstLine="420" w:firstLineChars="200"/>
        <w:jc w:val="both"/>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lang w:val="en-US" w:eastAsia="zh-CN"/>
        </w:rPr>
        <w:t>24</w:t>
      </w:r>
      <w:r>
        <w:rPr>
          <w:rFonts w:hint="eastAsia" w:asciiTheme="majorEastAsia" w:hAnsiTheme="majorEastAsia" w:eastAsiaTheme="majorEastAsia" w:cstheme="majorEastAsia"/>
          <w:color w:val="auto"/>
          <w:szCs w:val="21"/>
          <w:highlight w:val="none"/>
        </w:rPr>
        <w:t>.2.1投标人应当将投标文件的正本、副本密封在一个投标文件袋内。</w:t>
      </w:r>
    </w:p>
    <w:p>
      <w:pPr>
        <w:keepNext w:val="0"/>
        <w:keepLines w:val="0"/>
        <w:widowControl/>
        <w:suppressLineNumbers w:val="0"/>
        <w:spacing w:before="0" w:beforeAutospacing="0" w:after="0" w:afterAutospacing="0" w:line="440" w:lineRule="exact"/>
        <w:ind w:left="0" w:right="0" w:firstLine="420" w:firstLineChars="200"/>
        <w:jc w:val="both"/>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lang w:val="en-US" w:eastAsia="zh-CN"/>
        </w:rPr>
        <w:t>24</w:t>
      </w:r>
      <w:r>
        <w:rPr>
          <w:rFonts w:hint="eastAsia" w:asciiTheme="majorEastAsia" w:hAnsiTheme="majorEastAsia" w:eastAsiaTheme="majorEastAsia" w:cstheme="majorEastAsia"/>
          <w:color w:val="auto"/>
          <w:szCs w:val="21"/>
          <w:highlight w:val="none"/>
        </w:rPr>
        <w:t>.3 投标文件密封袋的标记</w:t>
      </w:r>
    </w:p>
    <w:p>
      <w:pPr>
        <w:keepNext w:val="0"/>
        <w:keepLines w:val="0"/>
        <w:widowControl/>
        <w:suppressLineNumbers w:val="0"/>
        <w:spacing w:before="0" w:beforeAutospacing="0" w:after="0" w:afterAutospacing="0" w:line="440" w:lineRule="exact"/>
        <w:ind w:left="0" w:right="0" w:firstLine="420" w:firstLineChars="200"/>
        <w:jc w:val="both"/>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lang w:val="en-US" w:eastAsia="zh-CN"/>
        </w:rPr>
        <w:t>24</w:t>
      </w:r>
      <w:r>
        <w:rPr>
          <w:rFonts w:hint="eastAsia" w:asciiTheme="majorEastAsia" w:hAnsiTheme="majorEastAsia" w:eastAsiaTheme="majorEastAsia" w:cstheme="majorEastAsia"/>
          <w:color w:val="auto"/>
          <w:szCs w:val="21"/>
          <w:highlight w:val="none"/>
        </w:rPr>
        <w:t>.3.1在投标文件密封袋上应写明投标人名称和地址、邮政编码。注明招标项目名称。</w:t>
      </w:r>
    </w:p>
    <w:p>
      <w:pPr>
        <w:keepNext w:val="0"/>
        <w:keepLines w:val="0"/>
        <w:widowControl/>
        <w:suppressLineNumbers w:val="0"/>
        <w:spacing w:before="0" w:beforeAutospacing="0" w:after="0" w:afterAutospacing="0" w:line="440" w:lineRule="exact"/>
        <w:ind w:left="0" w:right="0" w:firstLine="420" w:firstLineChars="200"/>
        <w:jc w:val="both"/>
        <w:rPr>
          <w:rFonts w:hint="eastAsia" w:asciiTheme="majorEastAsia" w:hAnsiTheme="majorEastAsia" w:eastAsiaTheme="majorEastAsia" w:cstheme="majorEastAsia"/>
          <w:color w:val="auto"/>
          <w:szCs w:val="21"/>
          <w:highlight w:val="none"/>
          <w:lang w:val="en-US" w:eastAsia="zh-CN"/>
        </w:rPr>
      </w:pPr>
      <w:r>
        <w:rPr>
          <w:rFonts w:hint="eastAsia" w:asciiTheme="majorEastAsia" w:hAnsiTheme="majorEastAsia" w:eastAsiaTheme="majorEastAsia" w:cstheme="majorEastAsia"/>
          <w:color w:val="auto"/>
          <w:szCs w:val="21"/>
          <w:highlight w:val="none"/>
          <w:lang w:val="en-US" w:eastAsia="zh-CN"/>
        </w:rPr>
        <w:t>24</w:t>
      </w:r>
      <w:r>
        <w:rPr>
          <w:rFonts w:hint="eastAsia" w:asciiTheme="majorEastAsia" w:hAnsiTheme="majorEastAsia" w:eastAsiaTheme="majorEastAsia" w:cstheme="majorEastAsia"/>
          <w:color w:val="auto"/>
          <w:szCs w:val="21"/>
          <w:highlight w:val="none"/>
        </w:rPr>
        <w:t>.3.2所有投标文件的密封袋应加盖投标人公章；否则，该投标文件将被拒绝。</w:t>
      </w:r>
    </w:p>
    <w:p>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Theme="majorEastAsia" w:hAnsiTheme="majorEastAsia" w:eastAsiaTheme="majorEastAsia" w:cstheme="majorEastAsia"/>
          <w:b/>
          <w:bCs w:val="0"/>
          <w:color w:val="auto"/>
          <w:kern w:val="0"/>
          <w:sz w:val="21"/>
          <w:szCs w:val="21"/>
          <w:highlight w:val="none"/>
          <w:u w:color="000000"/>
          <w:lang w:val="en-US" w:eastAsia="zh-CN" w:bidi="ar"/>
        </w:rPr>
      </w:pPr>
      <w:r>
        <w:rPr>
          <w:rFonts w:hint="eastAsia" w:asciiTheme="majorEastAsia" w:hAnsiTheme="majorEastAsia" w:eastAsiaTheme="majorEastAsia" w:cstheme="majorEastAsia"/>
          <w:b/>
          <w:bCs w:val="0"/>
          <w:color w:val="auto"/>
          <w:kern w:val="0"/>
          <w:sz w:val="21"/>
          <w:szCs w:val="21"/>
          <w:highlight w:val="none"/>
          <w:u w:color="000000"/>
          <w:lang w:val="en-US" w:eastAsia="zh-CN" w:bidi="ar"/>
        </w:rPr>
        <w:t>25.投标文件的修改与撤回</w:t>
      </w:r>
    </w:p>
    <w:p>
      <w:pPr>
        <w:spacing w:line="400" w:lineRule="exact"/>
        <w:ind w:firstLine="420" w:firstLineChars="200"/>
        <w:rPr>
          <w:rFonts w:hint="eastAsia" w:asciiTheme="majorEastAsia" w:hAnsiTheme="majorEastAsia" w:eastAsiaTheme="majorEastAsia" w:cstheme="majorEastAsia"/>
          <w:color w:val="auto"/>
          <w:kern w:val="0"/>
          <w:sz w:val="21"/>
          <w:szCs w:val="21"/>
          <w:highlight w:val="none"/>
          <w:lang w:val="en-US" w:eastAsia="zh-CN" w:bidi="ar"/>
        </w:rPr>
      </w:pPr>
      <w:r>
        <w:rPr>
          <w:rFonts w:hint="eastAsia" w:asciiTheme="majorEastAsia" w:hAnsiTheme="majorEastAsia" w:eastAsiaTheme="majorEastAsia" w:cstheme="majorEastAsia"/>
          <w:color w:val="auto"/>
          <w:kern w:val="0"/>
          <w:sz w:val="21"/>
          <w:szCs w:val="21"/>
          <w:highlight w:val="none"/>
          <w:lang w:val="en-US" w:eastAsia="zh-CN" w:bidi="ar"/>
        </w:rPr>
        <w:t>25.1投标人在投标人须知前附表规定的投标截止时间前，投标人可以修改或撤回已递交的投标文件，但应以书面形式通知招标人。</w:t>
      </w:r>
    </w:p>
    <w:p>
      <w:pPr>
        <w:spacing w:line="400" w:lineRule="exact"/>
        <w:ind w:firstLine="420" w:firstLineChars="200"/>
        <w:rPr>
          <w:rFonts w:hint="eastAsia" w:asciiTheme="majorEastAsia" w:hAnsiTheme="majorEastAsia" w:eastAsiaTheme="majorEastAsia" w:cstheme="majorEastAsia"/>
          <w:color w:val="auto"/>
          <w:kern w:val="0"/>
          <w:sz w:val="21"/>
          <w:szCs w:val="21"/>
          <w:highlight w:val="none"/>
          <w:lang w:val="en-US" w:eastAsia="zh-CN" w:bidi="ar"/>
        </w:rPr>
      </w:pPr>
      <w:r>
        <w:rPr>
          <w:rFonts w:hint="eastAsia" w:asciiTheme="majorEastAsia" w:hAnsiTheme="majorEastAsia" w:eastAsiaTheme="majorEastAsia" w:cstheme="majorEastAsia"/>
          <w:color w:val="auto"/>
          <w:kern w:val="0"/>
          <w:sz w:val="21"/>
          <w:szCs w:val="21"/>
          <w:highlight w:val="none"/>
          <w:lang w:val="en-US" w:eastAsia="zh-CN" w:bidi="ar"/>
        </w:rPr>
        <w:t>25.2投标人修改或撤回已递交投标文件的书面通知应按要求签字或盖章。</w:t>
      </w:r>
    </w:p>
    <w:p>
      <w:pPr>
        <w:spacing w:line="440" w:lineRule="exact"/>
        <w:ind w:left="10" w:right="-94" w:rightChars="-45" w:firstLine="422" w:firstLineChars="200"/>
        <w:jc w:val="left"/>
        <w:rPr>
          <w:rFonts w:hint="eastAsia" w:asciiTheme="majorEastAsia" w:hAnsiTheme="majorEastAsia" w:eastAsiaTheme="majorEastAsia" w:cstheme="majorEastAsia"/>
          <w:b/>
          <w:bCs/>
          <w:color w:val="auto"/>
          <w:szCs w:val="21"/>
          <w:highlight w:val="none"/>
        </w:rPr>
      </w:pPr>
      <w:r>
        <w:rPr>
          <w:rFonts w:hint="eastAsia" w:asciiTheme="majorEastAsia" w:hAnsiTheme="majorEastAsia" w:eastAsiaTheme="majorEastAsia" w:cstheme="majorEastAsia"/>
          <w:b/>
          <w:bCs/>
          <w:color w:val="auto"/>
          <w:szCs w:val="21"/>
          <w:highlight w:val="none"/>
          <w:lang w:val="en-US" w:eastAsia="zh-CN"/>
        </w:rPr>
        <w:t>26</w:t>
      </w:r>
      <w:r>
        <w:rPr>
          <w:rFonts w:hint="eastAsia" w:asciiTheme="majorEastAsia" w:hAnsiTheme="majorEastAsia" w:eastAsiaTheme="majorEastAsia" w:cstheme="majorEastAsia"/>
          <w:b/>
          <w:bCs/>
          <w:color w:val="auto"/>
          <w:szCs w:val="21"/>
          <w:highlight w:val="none"/>
        </w:rPr>
        <w:t>.投标文件的提交</w:t>
      </w:r>
    </w:p>
    <w:p>
      <w:pPr>
        <w:spacing w:line="400" w:lineRule="exact"/>
        <w:ind w:firstLine="420" w:firstLineChars="200"/>
        <w:rPr>
          <w:rFonts w:hint="eastAsia" w:asciiTheme="majorEastAsia" w:hAnsiTheme="majorEastAsia" w:eastAsiaTheme="majorEastAsia" w:cstheme="majorEastAsia"/>
          <w:color w:val="auto"/>
          <w:kern w:val="0"/>
          <w:sz w:val="21"/>
          <w:szCs w:val="21"/>
          <w:highlight w:val="none"/>
          <w:lang w:val="en-US" w:eastAsia="zh-CN" w:bidi="ar"/>
        </w:rPr>
      </w:pPr>
      <w:r>
        <w:rPr>
          <w:rFonts w:hint="eastAsia" w:asciiTheme="majorEastAsia" w:hAnsiTheme="majorEastAsia" w:eastAsiaTheme="majorEastAsia" w:cstheme="majorEastAsia"/>
          <w:color w:val="auto"/>
          <w:kern w:val="0"/>
          <w:sz w:val="21"/>
          <w:szCs w:val="21"/>
          <w:highlight w:val="none"/>
          <w:lang w:val="en-US" w:eastAsia="zh-CN" w:bidi="ar"/>
        </w:rPr>
        <w:t>26.1 投标文件提交的收件人、截止时间及地点：详见投标人须知前附表。</w:t>
      </w:r>
    </w:p>
    <w:p>
      <w:pPr>
        <w:spacing w:line="400" w:lineRule="exact"/>
        <w:ind w:firstLine="482" w:firstLineChars="200"/>
        <w:jc w:val="center"/>
        <w:rPr>
          <w:rFonts w:hint="eastAsia" w:asciiTheme="majorEastAsia" w:hAnsiTheme="majorEastAsia" w:eastAsiaTheme="majorEastAsia" w:cstheme="majorEastAsia"/>
          <w:b/>
          <w:bCs w:val="0"/>
          <w:color w:val="auto"/>
          <w:sz w:val="24"/>
          <w:szCs w:val="24"/>
          <w:highlight w:val="none"/>
          <w:lang w:val="en-US"/>
        </w:rPr>
      </w:pPr>
      <w:r>
        <w:rPr>
          <w:rFonts w:hint="eastAsia" w:asciiTheme="majorEastAsia" w:hAnsiTheme="majorEastAsia" w:eastAsiaTheme="majorEastAsia" w:cstheme="majorEastAsia"/>
          <w:b/>
          <w:bCs w:val="0"/>
          <w:color w:val="auto"/>
          <w:kern w:val="0"/>
          <w:sz w:val="24"/>
          <w:szCs w:val="24"/>
          <w:highlight w:val="none"/>
          <w:u w:color="000000"/>
          <w:lang w:val="en-US" w:eastAsia="zh-CN" w:bidi="ar"/>
        </w:rPr>
        <w:t>（五）开标、评标和定标</w:t>
      </w:r>
    </w:p>
    <w:p>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Theme="majorEastAsia" w:hAnsiTheme="majorEastAsia" w:eastAsiaTheme="majorEastAsia" w:cstheme="majorEastAsia"/>
          <w:b/>
          <w:bCs w:val="0"/>
          <w:color w:val="auto"/>
          <w:kern w:val="0"/>
          <w:sz w:val="21"/>
          <w:szCs w:val="21"/>
          <w:highlight w:val="none"/>
          <w:u w:color="000000"/>
          <w:lang w:val="en-US" w:eastAsia="zh-CN" w:bidi="ar"/>
        </w:rPr>
      </w:pPr>
      <w:bookmarkStart w:id="35" w:name="_Toc28864"/>
      <w:bookmarkEnd w:id="35"/>
      <w:bookmarkStart w:id="36" w:name="_Toc8453_WPSOffice_Level3"/>
      <w:r>
        <w:rPr>
          <w:rFonts w:hint="eastAsia" w:asciiTheme="majorEastAsia" w:hAnsiTheme="majorEastAsia" w:eastAsiaTheme="majorEastAsia" w:cstheme="majorEastAsia"/>
          <w:b/>
          <w:bCs w:val="0"/>
          <w:color w:val="auto"/>
          <w:kern w:val="0"/>
          <w:sz w:val="21"/>
          <w:szCs w:val="21"/>
          <w:highlight w:val="none"/>
          <w:u w:color="000000"/>
          <w:lang w:val="en-US" w:eastAsia="zh-CN" w:bidi="ar"/>
        </w:rPr>
        <w:t>27.开标</w:t>
      </w:r>
    </w:p>
    <w:p>
      <w:pPr>
        <w:keepNext w:val="0"/>
        <w:keepLines w:val="0"/>
        <w:widowControl/>
        <w:suppressLineNumbers w:val="0"/>
        <w:autoSpaceDE w:val="0"/>
        <w:autoSpaceDN/>
        <w:spacing w:before="0" w:beforeAutospacing="0" w:after="0" w:afterAutospacing="0" w:line="400" w:lineRule="exact"/>
        <w:ind w:left="0" w:right="0" w:firstLine="420" w:firstLineChars="200"/>
        <w:jc w:val="left"/>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kern w:val="0"/>
          <w:sz w:val="21"/>
          <w:szCs w:val="21"/>
          <w:highlight w:val="none"/>
          <w:u w:color="000000"/>
          <w:lang w:val="en-US" w:eastAsia="zh-CN" w:bidi="ar"/>
        </w:rPr>
        <w:t>27.1 开标的时间和地点</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kern w:val="0"/>
          <w:sz w:val="21"/>
          <w:szCs w:val="21"/>
          <w:highlight w:val="none"/>
          <w:u w:color="000000"/>
          <w:lang w:val="en-US" w:eastAsia="zh-CN" w:bidi="ar"/>
        </w:rPr>
        <w:t>27.1.1招标人投标须知前附表规定的提交投标文件的截止时间和地点公开开标。</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kern w:val="0"/>
          <w:sz w:val="21"/>
          <w:szCs w:val="21"/>
          <w:highlight w:val="none"/>
          <w:u w:color="000000"/>
          <w:lang w:val="en-US" w:eastAsia="zh-CN" w:bidi="ar"/>
        </w:rPr>
        <w:t>27.2 参与开标的监督部门</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Theme="majorEastAsia" w:hAnsiTheme="majorEastAsia" w:eastAsiaTheme="majorEastAsia" w:cstheme="majorEastAsia"/>
          <w:color w:val="auto"/>
          <w:spacing w:val="-8"/>
          <w:highlight w:val="none"/>
          <w:lang w:val="en-US"/>
        </w:rPr>
      </w:pPr>
      <w:bookmarkStart w:id="37" w:name="_Toc15542_WPSOffice_Level3"/>
      <w:bookmarkEnd w:id="37"/>
      <w:r>
        <w:rPr>
          <w:rFonts w:hint="eastAsia" w:asciiTheme="majorEastAsia" w:hAnsiTheme="majorEastAsia" w:eastAsiaTheme="majorEastAsia" w:cstheme="majorEastAsia"/>
          <w:color w:val="auto"/>
          <w:kern w:val="0"/>
          <w:sz w:val="21"/>
          <w:szCs w:val="21"/>
          <w:highlight w:val="none"/>
          <w:u w:color="000000"/>
          <w:lang w:val="en-US" w:eastAsia="zh-CN" w:bidi="ar"/>
        </w:rPr>
        <w:t>27.2.1招标人可以邀请相关监督部门参加。</w:t>
      </w:r>
    </w:p>
    <w:p>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Theme="majorEastAsia" w:hAnsiTheme="majorEastAsia" w:eastAsiaTheme="majorEastAsia" w:cstheme="majorEastAsia"/>
          <w:bCs/>
          <w:color w:val="auto"/>
          <w:highlight w:val="none"/>
          <w:lang w:val="en-US"/>
        </w:rPr>
      </w:pPr>
      <w:r>
        <w:rPr>
          <w:rFonts w:hint="eastAsia" w:asciiTheme="majorEastAsia" w:hAnsiTheme="majorEastAsia" w:eastAsiaTheme="majorEastAsia" w:cstheme="majorEastAsia"/>
          <w:color w:val="auto"/>
          <w:kern w:val="0"/>
          <w:sz w:val="21"/>
          <w:szCs w:val="21"/>
          <w:highlight w:val="none"/>
          <w:u w:color="000000"/>
          <w:lang w:val="en-US" w:eastAsia="zh-CN" w:bidi="ar"/>
        </w:rPr>
        <w:t>27.3开标程序</w:t>
      </w:r>
    </w:p>
    <w:p>
      <w:pPr>
        <w:keepNext w:val="0"/>
        <w:keepLines w:val="0"/>
        <w:widowControl/>
        <w:suppressLineNumbers w:val="0"/>
        <w:spacing w:before="0" w:beforeAutospacing="0" w:after="0" w:afterAutospacing="0" w:line="400" w:lineRule="exact"/>
        <w:ind w:left="0" w:right="-155" w:rightChars="-74" w:firstLine="420" w:firstLineChars="200"/>
        <w:jc w:val="left"/>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kern w:val="0"/>
          <w:sz w:val="21"/>
          <w:szCs w:val="21"/>
          <w:highlight w:val="none"/>
          <w:u w:color="000000"/>
          <w:lang w:val="en-US" w:eastAsia="zh-CN" w:bidi="ar"/>
        </w:rPr>
        <w:t>开标会议由</w:t>
      </w:r>
      <w:r>
        <w:rPr>
          <w:rFonts w:hint="eastAsia" w:asciiTheme="majorEastAsia" w:hAnsiTheme="majorEastAsia" w:eastAsiaTheme="majorEastAsia" w:cstheme="majorEastAsia"/>
          <w:color w:val="auto"/>
          <w:kern w:val="0"/>
          <w:sz w:val="21"/>
          <w:szCs w:val="21"/>
          <w:highlight w:val="none"/>
          <w:u w:val="single" w:color="000000"/>
          <w:lang w:val="en-US" w:eastAsia="zh-CN" w:bidi="ar"/>
        </w:rPr>
        <w:t xml:space="preserve"> 滁州市城投工程咨询管理有限公司 </w:t>
      </w:r>
      <w:r>
        <w:rPr>
          <w:rFonts w:hint="eastAsia" w:asciiTheme="majorEastAsia" w:hAnsiTheme="majorEastAsia" w:eastAsiaTheme="majorEastAsia" w:cstheme="majorEastAsia"/>
          <w:color w:val="auto"/>
          <w:kern w:val="0"/>
          <w:sz w:val="21"/>
          <w:szCs w:val="21"/>
          <w:highlight w:val="none"/>
          <w:u w:color="000000"/>
          <w:lang w:val="en-US" w:eastAsia="zh-CN" w:bidi="ar"/>
        </w:rPr>
        <w:t>主持。</w:t>
      </w:r>
    </w:p>
    <w:p>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Theme="majorEastAsia" w:hAnsiTheme="majorEastAsia" w:eastAsiaTheme="majorEastAsia" w:cstheme="majorEastAsia"/>
          <w:color w:val="auto"/>
          <w:kern w:val="0"/>
          <w:sz w:val="21"/>
          <w:szCs w:val="21"/>
          <w:highlight w:val="none"/>
          <w:u w:color="000000"/>
          <w:lang w:val="en-US" w:eastAsia="zh-CN" w:bidi="ar"/>
        </w:rPr>
      </w:pPr>
      <w:r>
        <w:rPr>
          <w:rFonts w:hint="eastAsia" w:asciiTheme="majorEastAsia" w:hAnsiTheme="majorEastAsia" w:eastAsiaTheme="majorEastAsia" w:cstheme="majorEastAsia"/>
          <w:color w:val="auto"/>
          <w:kern w:val="0"/>
          <w:sz w:val="21"/>
          <w:szCs w:val="21"/>
          <w:highlight w:val="none"/>
          <w:u w:color="000000"/>
          <w:lang w:val="en-US" w:eastAsia="zh-CN" w:bidi="ar"/>
        </w:rPr>
        <w:t>（1）宣布开标纪律；</w:t>
      </w:r>
    </w:p>
    <w:p>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Theme="majorEastAsia" w:hAnsiTheme="majorEastAsia" w:eastAsiaTheme="majorEastAsia" w:cstheme="majorEastAsia"/>
          <w:color w:val="auto"/>
          <w:kern w:val="0"/>
          <w:sz w:val="21"/>
          <w:szCs w:val="21"/>
          <w:highlight w:val="none"/>
          <w:u w:color="000000"/>
          <w:lang w:val="en-US" w:eastAsia="zh-CN" w:bidi="ar"/>
        </w:rPr>
      </w:pPr>
      <w:r>
        <w:rPr>
          <w:rFonts w:hint="eastAsia" w:asciiTheme="majorEastAsia" w:hAnsiTheme="majorEastAsia" w:eastAsiaTheme="majorEastAsia" w:cstheme="majorEastAsia"/>
          <w:color w:val="auto"/>
          <w:kern w:val="0"/>
          <w:sz w:val="21"/>
          <w:szCs w:val="21"/>
          <w:highlight w:val="none"/>
          <w:u w:color="000000"/>
          <w:lang w:val="en-US" w:eastAsia="zh-CN" w:bidi="ar"/>
        </w:rPr>
        <w:t>（2）宣布采购人、代理机构主持人、监督人等有关人员姓名；</w:t>
      </w:r>
    </w:p>
    <w:p>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Theme="majorEastAsia" w:hAnsiTheme="majorEastAsia" w:eastAsiaTheme="majorEastAsia" w:cstheme="majorEastAsia"/>
          <w:color w:val="auto"/>
          <w:kern w:val="0"/>
          <w:sz w:val="21"/>
          <w:szCs w:val="21"/>
          <w:highlight w:val="none"/>
          <w:u w:color="000000"/>
          <w:lang w:val="en-US" w:eastAsia="zh-CN" w:bidi="ar"/>
        </w:rPr>
      </w:pPr>
      <w:r>
        <w:rPr>
          <w:rFonts w:hint="eastAsia" w:asciiTheme="majorEastAsia" w:hAnsiTheme="majorEastAsia" w:eastAsiaTheme="majorEastAsia" w:cstheme="majorEastAsia"/>
          <w:color w:val="auto"/>
          <w:kern w:val="0"/>
          <w:sz w:val="21"/>
          <w:szCs w:val="21"/>
          <w:highlight w:val="none"/>
          <w:u w:color="000000"/>
          <w:lang w:val="en-US" w:eastAsia="zh-CN" w:bidi="ar"/>
        </w:rPr>
        <w:t>（3）由评标委员会对各投标文件进行资格审查、评分；</w:t>
      </w:r>
    </w:p>
    <w:p>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Theme="majorEastAsia" w:hAnsiTheme="majorEastAsia" w:eastAsiaTheme="majorEastAsia" w:cstheme="majorEastAsia"/>
          <w:color w:val="auto"/>
          <w:kern w:val="0"/>
          <w:sz w:val="21"/>
          <w:szCs w:val="21"/>
          <w:highlight w:val="none"/>
          <w:u w:color="000000"/>
          <w:lang w:val="en-US" w:eastAsia="zh-CN" w:bidi="ar"/>
        </w:rPr>
      </w:pPr>
      <w:r>
        <w:rPr>
          <w:rFonts w:hint="eastAsia" w:asciiTheme="majorEastAsia" w:hAnsiTheme="majorEastAsia" w:eastAsiaTheme="majorEastAsia" w:cstheme="majorEastAsia"/>
          <w:color w:val="auto"/>
          <w:kern w:val="0"/>
          <w:sz w:val="21"/>
          <w:szCs w:val="21"/>
          <w:highlight w:val="none"/>
          <w:u w:color="000000"/>
          <w:lang w:val="en-US" w:eastAsia="zh-CN" w:bidi="ar"/>
        </w:rPr>
        <w:t>（4）由公司纪律监督人员全程参与；</w:t>
      </w:r>
    </w:p>
    <w:p>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Theme="majorEastAsia" w:hAnsiTheme="majorEastAsia" w:eastAsiaTheme="majorEastAsia" w:cstheme="majorEastAsia"/>
          <w:color w:val="auto"/>
          <w:kern w:val="0"/>
          <w:sz w:val="21"/>
          <w:szCs w:val="21"/>
          <w:highlight w:val="none"/>
          <w:u w:color="000000"/>
          <w:lang w:val="en-US" w:eastAsia="zh-CN" w:bidi="ar"/>
        </w:rPr>
      </w:pPr>
      <w:r>
        <w:rPr>
          <w:rFonts w:hint="eastAsia" w:asciiTheme="majorEastAsia" w:hAnsiTheme="majorEastAsia" w:eastAsiaTheme="majorEastAsia" w:cstheme="majorEastAsia"/>
          <w:color w:val="auto"/>
          <w:kern w:val="0"/>
          <w:sz w:val="21"/>
          <w:szCs w:val="21"/>
          <w:highlight w:val="none"/>
          <w:u w:color="000000"/>
          <w:lang w:val="en-US" w:eastAsia="zh-CN" w:bidi="ar"/>
        </w:rPr>
        <w:t>（5）开标结束。</w:t>
      </w:r>
    </w:p>
    <w:p>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Theme="majorEastAsia" w:hAnsiTheme="majorEastAsia" w:eastAsiaTheme="majorEastAsia" w:cstheme="majorEastAsia"/>
          <w:color w:val="auto"/>
          <w:kern w:val="0"/>
          <w:sz w:val="21"/>
          <w:szCs w:val="21"/>
          <w:highlight w:val="none"/>
          <w:u w:color="000000"/>
          <w:lang w:val="en-US" w:eastAsia="zh-CN" w:bidi="ar"/>
        </w:rPr>
      </w:pPr>
      <w:r>
        <w:rPr>
          <w:rFonts w:hint="eastAsia" w:asciiTheme="majorEastAsia" w:hAnsiTheme="majorEastAsia" w:eastAsiaTheme="majorEastAsia" w:cstheme="majorEastAsia"/>
          <w:color w:val="auto"/>
          <w:kern w:val="2"/>
          <w:sz w:val="21"/>
          <w:szCs w:val="21"/>
          <w:highlight w:val="none"/>
          <w:u w:color="000000"/>
          <w:lang w:val="en-US" w:eastAsia="zh-CN" w:bidi="ar"/>
        </w:rPr>
        <w:t>注：各投标人拟派参与现场答辩的项目负责人均在开标地点等候，按抽签次序依次单独入场答辩。</w:t>
      </w:r>
    </w:p>
    <w:p>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Theme="majorEastAsia" w:hAnsiTheme="majorEastAsia" w:eastAsiaTheme="majorEastAsia" w:cstheme="majorEastAsia"/>
          <w:b/>
          <w:bCs w:val="0"/>
          <w:color w:val="auto"/>
          <w:kern w:val="0"/>
          <w:sz w:val="21"/>
          <w:szCs w:val="21"/>
          <w:highlight w:val="none"/>
          <w:u w:color="000000"/>
          <w:lang w:val="en-US" w:eastAsia="zh-CN" w:bidi="ar"/>
        </w:rPr>
      </w:pPr>
      <w:r>
        <w:rPr>
          <w:rFonts w:hint="eastAsia" w:asciiTheme="majorEastAsia" w:hAnsiTheme="majorEastAsia" w:eastAsiaTheme="majorEastAsia" w:cstheme="majorEastAsia"/>
          <w:b/>
          <w:bCs w:val="0"/>
          <w:color w:val="auto"/>
          <w:kern w:val="0"/>
          <w:sz w:val="21"/>
          <w:szCs w:val="21"/>
          <w:highlight w:val="none"/>
          <w:u w:color="000000"/>
          <w:lang w:val="en-US" w:eastAsia="zh-CN" w:bidi="ar"/>
        </w:rPr>
        <w:t>28.开标异议</w:t>
      </w:r>
    </w:p>
    <w:p>
      <w:pPr>
        <w:keepNext w:val="0"/>
        <w:keepLines w:val="0"/>
        <w:widowControl/>
        <w:suppressLineNumbers w:val="0"/>
        <w:spacing w:before="0" w:beforeAutospacing="0" w:after="0" w:afterAutospacing="0" w:line="440" w:lineRule="exact"/>
        <w:ind w:left="0" w:right="0" w:firstLine="420" w:firstLineChars="200"/>
        <w:jc w:val="left"/>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kern w:val="0"/>
          <w:sz w:val="21"/>
          <w:szCs w:val="21"/>
          <w:highlight w:val="none"/>
          <w:u w:color="000000"/>
          <w:lang w:val="en-US" w:eastAsia="zh-CN" w:bidi="ar"/>
        </w:rPr>
        <w:t>28.1投标人对开标有异议的，</w:t>
      </w:r>
      <w:r>
        <w:rPr>
          <w:rFonts w:hint="eastAsia" w:asciiTheme="majorEastAsia" w:hAnsiTheme="majorEastAsia" w:eastAsiaTheme="majorEastAsia" w:cstheme="majorEastAsia"/>
          <w:color w:val="auto"/>
          <w:szCs w:val="21"/>
          <w:highlight w:val="none"/>
        </w:rPr>
        <w:t>应当在开标过程中提出，招标人在开标过程中作出答复，并制作记录。</w:t>
      </w:r>
    </w:p>
    <w:p>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Theme="majorEastAsia" w:hAnsiTheme="majorEastAsia" w:eastAsiaTheme="majorEastAsia" w:cstheme="majorEastAsia"/>
          <w:b/>
          <w:bCs w:val="0"/>
          <w:color w:val="auto"/>
          <w:kern w:val="0"/>
          <w:sz w:val="21"/>
          <w:szCs w:val="21"/>
          <w:highlight w:val="none"/>
          <w:u w:color="000000"/>
          <w:lang w:val="en-US" w:eastAsia="zh-CN" w:bidi="ar"/>
        </w:rPr>
      </w:pPr>
      <w:r>
        <w:rPr>
          <w:rFonts w:hint="eastAsia" w:asciiTheme="majorEastAsia" w:hAnsiTheme="majorEastAsia" w:eastAsiaTheme="majorEastAsia" w:cstheme="majorEastAsia"/>
          <w:b/>
          <w:bCs w:val="0"/>
          <w:color w:val="auto"/>
          <w:kern w:val="0"/>
          <w:sz w:val="21"/>
          <w:szCs w:val="21"/>
          <w:highlight w:val="none"/>
          <w:u w:color="000000"/>
          <w:lang w:val="en-US" w:eastAsia="zh-CN" w:bidi="ar"/>
        </w:rPr>
        <w:t>29.评标</w:t>
      </w:r>
    </w:p>
    <w:p>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lang w:val="en-US" w:eastAsia="zh-CN"/>
        </w:rPr>
        <w:t>29</w:t>
      </w:r>
      <w:r>
        <w:rPr>
          <w:rFonts w:hint="eastAsia" w:asciiTheme="majorEastAsia" w:hAnsiTheme="majorEastAsia" w:eastAsiaTheme="majorEastAsia" w:cstheme="majorEastAsia"/>
          <w:color w:val="auto"/>
          <w:szCs w:val="21"/>
          <w:highlight w:val="none"/>
        </w:rPr>
        <w:t>.1</w:t>
      </w:r>
      <w:r>
        <w:rPr>
          <w:rFonts w:hint="eastAsia" w:asciiTheme="majorEastAsia" w:hAnsiTheme="majorEastAsia" w:eastAsiaTheme="majorEastAsia" w:cstheme="majorEastAsia"/>
          <w:color w:val="auto"/>
          <w:kern w:val="0"/>
          <w:sz w:val="21"/>
          <w:szCs w:val="21"/>
          <w:highlight w:val="none"/>
          <w:u w:color="000000"/>
          <w:lang w:val="en-US" w:eastAsia="zh-CN" w:bidi="ar"/>
        </w:rPr>
        <w:t>评标委员会</w:t>
      </w:r>
      <w:r>
        <w:rPr>
          <w:rFonts w:hint="eastAsia" w:asciiTheme="majorEastAsia" w:hAnsiTheme="majorEastAsia" w:eastAsiaTheme="majorEastAsia" w:cstheme="majorEastAsia"/>
          <w:color w:val="auto"/>
          <w:szCs w:val="21"/>
          <w:highlight w:val="none"/>
        </w:rPr>
        <w:t>按照第</w:t>
      </w:r>
      <w:r>
        <w:rPr>
          <w:rFonts w:hint="eastAsia" w:asciiTheme="majorEastAsia" w:hAnsiTheme="majorEastAsia" w:eastAsiaTheme="majorEastAsia" w:cstheme="majorEastAsia"/>
          <w:color w:val="auto"/>
          <w:szCs w:val="21"/>
          <w:highlight w:val="none"/>
          <w:lang w:val="en-US" w:eastAsia="zh-CN"/>
        </w:rPr>
        <w:t>三</w:t>
      </w:r>
      <w:r>
        <w:rPr>
          <w:rFonts w:hint="eastAsia" w:asciiTheme="majorEastAsia" w:hAnsiTheme="majorEastAsia" w:eastAsiaTheme="majorEastAsia" w:cstheme="majorEastAsia"/>
          <w:color w:val="auto"/>
          <w:szCs w:val="21"/>
          <w:highlight w:val="none"/>
        </w:rPr>
        <w:t>章“评标办法”规定的方法、评审因素、标准和程序对投标文件进行评审。</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kern w:val="0"/>
          <w:sz w:val="21"/>
          <w:szCs w:val="21"/>
          <w:highlight w:val="none"/>
          <w:u w:color="000000"/>
          <w:lang w:val="en-US" w:eastAsia="zh-CN" w:bidi="ar"/>
        </w:rPr>
        <w:t>29.2评标原则：</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Theme="majorEastAsia" w:hAnsiTheme="majorEastAsia" w:eastAsiaTheme="majorEastAsia" w:cstheme="majorEastAsia"/>
          <w:color w:val="auto"/>
          <w:highlight w:val="none"/>
          <w:lang w:val="en-US"/>
        </w:rPr>
      </w:pPr>
      <w:bookmarkStart w:id="38" w:name="_Toc5272_WPSOffice_Level3"/>
      <w:bookmarkEnd w:id="38"/>
      <w:r>
        <w:rPr>
          <w:rFonts w:hint="eastAsia" w:asciiTheme="majorEastAsia" w:hAnsiTheme="majorEastAsia" w:eastAsiaTheme="majorEastAsia" w:cstheme="majorEastAsia"/>
          <w:color w:val="auto"/>
          <w:kern w:val="0"/>
          <w:sz w:val="21"/>
          <w:szCs w:val="21"/>
          <w:highlight w:val="none"/>
          <w:u w:color="000000"/>
          <w:lang w:val="en-US" w:eastAsia="zh-CN" w:bidi="ar"/>
        </w:rPr>
        <w:t>29.2.1遵循公平、公正、科学和择优的原则。</w:t>
      </w:r>
    </w:p>
    <w:p>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lang w:val="en-US" w:eastAsia="zh-CN"/>
        </w:rPr>
        <w:t>29</w:t>
      </w:r>
      <w:r>
        <w:rPr>
          <w:rFonts w:hint="eastAsia" w:asciiTheme="majorEastAsia" w:hAnsiTheme="majorEastAsia" w:eastAsiaTheme="majorEastAsia" w:cstheme="majorEastAsia"/>
          <w:color w:val="auto"/>
          <w:szCs w:val="21"/>
          <w:highlight w:val="none"/>
        </w:rPr>
        <w:t>.</w:t>
      </w:r>
      <w:r>
        <w:rPr>
          <w:rFonts w:hint="eastAsia" w:asciiTheme="majorEastAsia" w:hAnsiTheme="majorEastAsia" w:eastAsiaTheme="majorEastAsia" w:cstheme="majorEastAsia"/>
          <w:color w:val="auto"/>
          <w:szCs w:val="21"/>
          <w:highlight w:val="none"/>
          <w:lang w:val="en-US" w:eastAsia="zh-CN"/>
        </w:rPr>
        <w:t>3</w:t>
      </w:r>
      <w:r>
        <w:rPr>
          <w:rFonts w:hint="eastAsia" w:asciiTheme="majorEastAsia" w:hAnsiTheme="majorEastAsia" w:eastAsiaTheme="majorEastAsia" w:cstheme="majorEastAsia"/>
          <w:color w:val="auto"/>
          <w:szCs w:val="21"/>
          <w:highlight w:val="none"/>
        </w:rPr>
        <w:t>评审意见分歧的处理办法</w:t>
      </w:r>
    </w:p>
    <w:p>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Theme="majorEastAsia" w:hAnsiTheme="majorEastAsia" w:eastAsiaTheme="majorEastAsia" w:cstheme="majorEastAsia"/>
          <w:color w:val="auto"/>
          <w:szCs w:val="21"/>
          <w:highlight w:val="none"/>
          <w:lang w:eastAsia="zh-CN"/>
        </w:rPr>
      </w:pPr>
      <w:r>
        <w:rPr>
          <w:rFonts w:hint="eastAsia" w:asciiTheme="majorEastAsia" w:hAnsiTheme="majorEastAsia" w:eastAsiaTheme="majorEastAsia" w:cstheme="majorEastAsia"/>
          <w:color w:val="auto"/>
          <w:szCs w:val="21"/>
          <w:highlight w:val="none"/>
        </w:rPr>
        <w:t>（1）</w:t>
      </w:r>
      <w:r>
        <w:rPr>
          <w:rFonts w:hint="eastAsia" w:asciiTheme="majorEastAsia" w:hAnsiTheme="majorEastAsia" w:eastAsiaTheme="majorEastAsia" w:cstheme="majorEastAsia"/>
          <w:color w:val="auto"/>
          <w:kern w:val="0"/>
          <w:sz w:val="21"/>
          <w:szCs w:val="21"/>
          <w:highlight w:val="none"/>
          <w:u w:color="000000"/>
          <w:lang w:val="en-US" w:eastAsia="zh-CN" w:bidi="ar"/>
        </w:rPr>
        <w:t>评标委员会</w:t>
      </w:r>
      <w:r>
        <w:rPr>
          <w:rFonts w:hint="eastAsia" w:asciiTheme="majorEastAsia" w:hAnsiTheme="majorEastAsia" w:eastAsiaTheme="majorEastAsia" w:cstheme="majorEastAsia"/>
          <w:color w:val="auto"/>
          <w:szCs w:val="21"/>
          <w:highlight w:val="none"/>
        </w:rPr>
        <w:t>应当对投标人提供的报告、证明材料及详细说明认真研究。对存在意见分歧的，可采用投票方式表决决定（按多数评委意见为准）</w:t>
      </w:r>
      <w:r>
        <w:rPr>
          <w:rFonts w:hint="eastAsia" w:asciiTheme="majorEastAsia" w:hAnsiTheme="majorEastAsia" w:eastAsiaTheme="majorEastAsia" w:cstheme="majorEastAsia"/>
          <w:color w:val="auto"/>
          <w:szCs w:val="21"/>
          <w:highlight w:val="none"/>
          <w:lang w:eastAsia="zh-CN"/>
        </w:rPr>
        <w:t>。</w:t>
      </w:r>
    </w:p>
    <w:p>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lang w:val="en-US" w:eastAsia="zh-CN"/>
        </w:rPr>
        <w:t>29.4</w:t>
      </w:r>
      <w:r>
        <w:rPr>
          <w:rFonts w:hint="eastAsia" w:asciiTheme="majorEastAsia" w:hAnsiTheme="majorEastAsia" w:eastAsiaTheme="majorEastAsia" w:cstheme="majorEastAsia"/>
          <w:color w:val="auto"/>
          <w:kern w:val="0"/>
          <w:sz w:val="21"/>
          <w:szCs w:val="21"/>
          <w:highlight w:val="none"/>
          <w:u w:color="000000"/>
          <w:lang w:val="en-US" w:eastAsia="zh-CN" w:bidi="ar"/>
        </w:rPr>
        <w:t>评标委员会</w:t>
      </w:r>
      <w:r>
        <w:rPr>
          <w:rFonts w:hint="eastAsia" w:asciiTheme="majorEastAsia" w:hAnsiTheme="majorEastAsia" w:eastAsiaTheme="majorEastAsia" w:cstheme="majorEastAsia"/>
          <w:color w:val="auto"/>
          <w:szCs w:val="21"/>
          <w:highlight w:val="none"/>
        </w:rPr>
        <w:t>评标报告的签署</w:t>
      </w:r>
    </w:p>
    <w:p>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lang w:val="en-US" w:eastAsia="zh-CN"/>
        </w:rPr>
        <w:t>29.4</w:t>
      </w:r>
      <w:r>
        <w:rPr>
          <w:rFonts w:hint="eastAsia" w:asciiTheme="majorEastAsia" w:hAnsiTheme="majorEastAsia" w:eastAsiaTheme="majorEastAsia" w:cstheme="majorEastAsia"/>
          <w:color w:val="auto"/>
          <w:szCs w:val="21"/>
          <w:highlight w:val="none"/>
        </w:rPr>
        <w:t>.1</w:t>
      </w:r>
      <w:r>
        <w:rPr>
          <w:rFonts w:hint="eastAsia" w:asciiTheme="majorEastAsia" w:hAnsiTheme="majorEastAsia" w:eastAsiaTheme="majorEastAsia" w:cstheme="majorEastAsia"/>
          <w:color w:val="auto"/>
          <w:kern w:val="0"/>
          <w:sz w:val="21"/>
          <w:szCs w:val="21"/>
          <w:highlight w:val="none"/>
          <w:u w:color="000000"/>
          <w:lang w:val="en-US" w:eastAsia="zh-CN" w:bidi="ar"/>
        </w:rPr>
        <w:t>评标委员会</w:t>
      </w:r>
      <w:r>
        <w:rPr>
          <w:rFonts w:hint="eastAsia" w:asciiTheme="majorEastAsia" w:hAnsiTheme="majorEastAsia" w:eastAsiaTheme="majorEastAsia" w:cstheme="majorEastAsia"/>
          <w:color w:val="auto"/>
          <w:szCs w:val="21"/>
          <w:highlight w:val="none"/>
        </w:rPr>
        <w:t>应当编制书面评标报告,所有成员应签字确认。对评标结论持有异议的委员会成员可以书面方式阐述其不同意见和理由。委员会成员拒绝在评标报告上签字且不陈述其不同意见和理由的，视为同意评标结论。</w:t>
      </w:r>
    </w:p>
    <w:p>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lang w:val="en-US" w:eastAsia="zh-CN"/>
        </w:rPr>
        <w:t>29.5</w:t>
      </w:r>
      <w:r>
        <w:rPr>
          <w:rFonts w:hint="eastAsia" w:asciiTheme="majorEastAsia" w:hAnsiTheme="majorEastAsia" w:eastAsiaTheme="majorEastAsia" w:cstheme="majorEastAsia"/>
          <w:color w:val="auto"/>
          <w:szCs w:val="21"/>
          <w:highlight w:val="none"/>
        </w:rPr>
        <w:t>评标过程的保密</w:t>
      </w:r>
    </w:p>
    <w:p>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lang w:val="en-US" w:eastAsia="zh-CN"/>
        </w:rPr>
        <w:t>29.5.1</w:t>
      </w:r>
      <w:r>
        <w:rPr>
          <w:rFonts w:hint="eastAsia" w:asciiTheme="majorEastAsia" w:hAnsiTheme="majorEastAsia" w:eastAsiaTheme="majorEastAsia" w:cstheme="majorEastAsia"/>
          <w:color w:val="auto"/>
          <w:szCs w:val="21"/>
          <w:highlight w:val="none"/>
        </w:rPr>
        <w:t>委员会成员和与评标活动有关的工作人员不得透露对投标文件的评审和比较以及与评标有关的其他情况。</w:t>
      </w:r>
    </w:p>
    <w:p>
      <w:pPr>
        <w:keepNext w:val="0"/>
        <w:keepLines w:val="0"/>
        <w:widowControl/>
        <w:numPr>
          <w:ilvl w:val="0"/>
          <w:numId w:val="0"/>
        </w:numPr>
        <w:suppressLineNumbers w:val="0"/>
        <w:spacing w:before="0" w:beforeAutospacing="0" w:after="0" w:afterAutospacing="0" w:line="440" w:lineRule="exact"/>
        <w:ind w:leftChars="198" w:right="0" w:rightChars="0"/>
        <w:jc w:val="left"/>
        <w:rPr>
          <w:rFonts w:hint="eastAsia" w:asciiTheme="majorEastAsia" w:hAnsiTheme="majorEastAsia" w:eastAsiaTheme="majorEastAsia" w:cstheme="majorEastAsia"/>
          <w:b/>
          <w:bCs w:val="0"/>
          <w:color w:val="auto"/>
          <w:highlight w:val="none"/>
          <w:lang w:val="en-US"/>
        </w:rPr>
      </w:pPr>
      <w:r>
        <w:rPr>
          <w:rFonts w:hint="eastAsia" w:asciiTheme="majorEastAsia" w:hAnsiTheme="majorEastAsia" w:eastAsiaTheme="majorEastAsia" w:cstheme="majorEastAsia"/>
          <w:b/>
          <w:bCs w:val="0"/>
          <w:color w:val="auto"/>
          <w:kern w:val="0"/>
          <w:sz w:val="21"/>
          <w:szCs w:val="21"/>
          <w:highlight w:val="none"/>
          <w:u w:color="000000"/>
          <w:lang w:val="en-US" w:eastAsia="zh-CN" w:bidi="ar"/>
        </w:rPr>
        <w:t>30.开评审异常情况处理</w:t>
      </w:r>
    </w:p>
    <w:p>
      <w:pPr>
        <w:keepNext w:val="0"/>
        <w:keepLines w:val="0"/>
        <w:widowControl/>
        <w:suppressLineNumbers w:val="0"/>
        <w:spacing w:before="0" w:beforeAutospacing="0" w:after="0" w:afterAutospacing="0" w:line="420" w:lineRule="exact"/>
        <w:ind w:left="0" w:right="-313" w:rightChars="-149" w:firstLine="420" w:firstLineChars="200"/>
        <w:jc w:val="both"/>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kern w:val="0"/>
          <w:sz w:val="21"/>
          <w:szCs w:val="21"/>
          <w:highlight w:val="none"/>
          <w:u w:color="000000"/>
          <w:lang w:val="en-US" w:eastAsia="zh-CN" w:bidi="ar"/>
        </w:rPr>
        <w:t>30.1若有效投标人不足三家，则采用竞争性谈判方式确定中标候选人，若有效投标人只有一家则项目流标。</w:t>
      </w:r>
    </w:p>
    <w:p>
      <w:pPr>
        <w:keepNext w:val="0"/>
        <w:keepLines w:val="0"/>
        <w:widowControl w:val="0"/>
        <w:suppressLineNumbers w:val="0"/>
        <w:autoSpaceDE w:val="0"/>
        <w:autoSpaceDN/>
        <w:snapToGrid w:val="0"/>
        <w:spacing w:before="156" w:beforeLines="50" w:beforeAutospacing="0" w:after="156" w:afterLines="50" w:afterAutospacing="0" w:line="400" w:lineRule="exact"/>
        <w:ind w:left="0" w:right="0"/>
        <w:jc w:val="center"/>
        <w:outlineLvl w:val="2"/>
        <w:rPr>
          <w:rFonts w:hint="eastAsia" w:asciiTheme="majorEastAsia" w:hAnsiTheme="majorEastAsia" w:eastAsiaTheme="majorEastAsia" w:cstheme="majorEastAsia"/>
          <w:b/>
          <w:bCs w:val="0"/>
          <w:color w:val="auto"/>
          <w:sz w:val="24"/>
          <w:szCs w:val="24"/>
          <w:highlight w:val="none"/>
          <w:lang w:val="en-US"/>
        </w:rPr>
      </w:pPr>
      <w:r>
        <w:rPr>
          <w:rFonts w:hint="eastAsia" w:asciiTheme="majorEastAsia" w:hAnsiTheme="majorEastAsia" w:eastAsiaTheme="majorEastAsia" w:cstheme="majorEastAsia"/>
          <w:b/>
          <w:bCs w:val="0"/>
          <w:color w:val="auto"/>
          <w:kern w:val="0"/>
          <w:sz w:val="24"/>
          <w:szCs w:val="24"/>
          <w:highlight w:val="none"/>
          <w:u w:color="000000"/>
          <w:lang w:val="en-US" w:eastAsia="zh-CN" w:bidi="ar"/>
        </w:rPr>
        <w:t>（六）合同授予</w:t>
      </w:r>
      <w:bookmarkEnd w:id="36"/>
    </w:p>
    <w:p>
      <w:pPr>
        <w:keepNext w:val="0"/>
        <w:keepLines w:val="0"/>
        <w:widowControl w:val="0"/>
        <w:suppressLineNumbers w:val="0"/>
        <w:autoSpaceDE w:val="0"/>
        <w:autoSpaceDN/>
        <w:spacing w:before="0" w:beforeAutospacing="0" w:after="0" w:afterAutospacing="0" w:line="400" w:lineRule="exact"/>
        <w:ind w:left="0" w:right="0" w:firstLine="521" w:firstLineChars="247"/>
        <w:jc w:val="left"/>
        <w:rPr>
          <w:rFonts w:hint="eastAsia" w:asciiTheme="majorEastAsia" w:hAnsiTheme="majorEastAsia" w:eastAsiaTheme="majorEastAsia" w:cstheme="majorEastAsia"/>
          <w:b/>
          <w:bCs w:val="0"/>
          <w:color w:val="auto"/>
          <w:highlight w:val="none"/>
          <w:lang w:val="en-US"/>
        </w:rPr>
      </w:pPr>
      <w:r>
        <w:rPr>
          <w:rFonts w:hint="eastAsia" w:asciiTheme="majorEastAsia" w:hAnsiTheme="majorEastAsia" w:eastAsiaTheme="majorEastAsia" w:cstheme="majorEastAsia"/>
          <w:b/>
          <w:bCs w:val="0"/>
          <w:color w:val="auto"/>
          <w:kern w:val="0"/>
          <w:sz w:val="21"/>
          <w:szCs w:val="21"/>
          <w:highlight w:val="none"/>
          <w:u w:color="000000"/>
          <w:lang w:val="en-US" w:eastAsia="zh-CN" w:bidi="ar"/>
        </w:rPr>
        <w:t>31.中标公示</w:t>
      </w:r>
    </w:p>
    <w:p>
      <w:pPr>
        <w:keepNext w:val="0"/>
        <w:keepLines w:val="0"/>
        <w:pageBreakBefore w:val="0"/>
        <w:widowControl w:val="0"/>
        <w:kinsoku/>
        <w:overflowPunct/>
        <w:topLinePunct w:val="0"/>
        <w:autoSpaceDE/>
        <w:autoSpaceDN/>
        <w:bidi w:val="0"/>
        <w:spacing w:line="420" w:lineRule="exact"/>
        <w:ind w:firstLine="525" w:firstLineChars="250"/>
        <w:jc w:val="left"/>
        <w:textAlignment w:val="auto"/>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kern w:val="0"/>
          <w:sz w:val="21"/>
          <w:szCs w:val="21"/>
          <w:highlight w:val="none"/>
          <w:u w:color="000000"/>
          <w:lang w:val="en-US" w:eastAsia="zh-CN" w:bidi="ar"/>
        </w:rPr>
        <w:t>31.1</w:t>
      </w:r>
      <w:r>
        <w:rPr>
          <w:rFonts w:hint="eastAsia" w:asciiTheme="majorEastAsia" w:hAnsiTheme="majorEastAsia" w:eastAsiaTheme="majorEastAsia" w:cstheme="majorEastAsia"/>
          <w:color w:val="auto"/>
          <w:spacing w:val="0"/>
          <w:sz w:val="21"/>
          <w:szCs w:val="21"/>
          <w:highlight w:val="none"/>
        </w:rPr>
        <w:t>招标人按照投标人须知前附表规定的公示媒介和期限依法公示。公示期不得少于3日。</w:t>
      </w:r>
    </w:p>
    <w:p>
      <w:pPr>
        <w:keepNext w:val="0"/>
        <w:keepLines w:val="0"/>
        <w:widowControl w:val="0"/>
        <w:suppressLineNumbers w:val="0"/>
        <w:autoSpaceDE w:val="0"/>
        <w:autoSpaceDN/>
        <w:spacing w:before="0" w:beforeAutospacing="0" w:after="0" w:afterAutospacing="0" w:line="400" w:lineRule="exact"/>
        <w:ind w:left="0" w:right="0" w:firstLine="521" w:firstLineChars="247"/>
        <w:jc w:val="left"/>
        <w:rPr>
          <w:rFonts w:hint="eastAsia" w:asciiTheme="majorEastAsia" w:hAnsiTheme="majorEastAsia" w:eastAsiaTheme="majorEastAsia" w:cstheme="majorEastAsia"/>
          <w:b/>
          <w:bCs w:val="0"/>
          <w:color w:val="auto"/>
          <w:kern w:val="0"/>
          <w:sz w:val="21"/>
          <w:szCs w:val="21"/>
          <w:highlight w:val="none"/>
          <w:u w:color="000000"/>
          <w:lang w:val="en-US" w:eastAsia="zh-CN" w:bidi="ar"/>
        </w:rPr>
      </w:pPr>
      <w:r>
        <w:rPr>
          <w:rFonts w:hint="eastAsia" w:asciiTheme="majorEastAsia" w:hAnsiTheme="majorEastAsia" w:eastAsiaTheme="majorEastAsia" w:cstheme="majorEastAsia"/>
          <w:b/>
          <w:bCs w:val="0"/>
          <w:color w:val="auto"/>
          <w:kern w:val="0"/>
          <w:sz w:val="21"/>
          <w:szCs w:val="21"/>
          <w:highlight w:val="none"/>
          <w:u w:color="000000"/>
          <w:lang w:val="en-US" w:eastAsia="zh-CN" w:bidi="ar"/>
        </w:rPr>
        <w:t>32.评标结果异议</w:t>
      </w:r>
    </w:p>
    <w:p>
      <w:pPr>
        <w:keepNext w:val="0"/>
        <w:keepLines w:val="0"/>
        <w:pageBreakBefore w:val="0"/>
        <w:widowControl w:val="0"/>
        <w:kinsoku/>
        <w:overflowPunct/>
        <w:topLinePunct w:val="0"/>
        <w:autoSpaceDE/>
        <w:autoSpaceDN/>
        <w:bidi w:val="0"/>
        <w:spacing w:line="420" w:lineRule="exact"/>
        <w:ind w:firstLine="525" w:firstLineChars="250"/>
        <w:jc w:val="left"/>
        <w:textAlignment w:val="auto"/>
        <w:rPr>
          <w:rFonts w:hint="eastAsia" w:asciiTheme="majorEastAsia" w:hAnsiTheme="majorEastAsia" w:eastAsiaTheme="majorEastAsia" w:cstheme="majorEastAsia"/>
          <w:color w:val="auto"/>
          <w:spacing w:val="0"/>
          <w:sz w:val="21"/>
          <w:szCs w:val="21"/>
          <w:highlight w:val="none"/>
        </w:rPr>
      </w:pPr>
      <w:r>
        <w:rPr>
          <w:rFonts w:hint="eastAsia" w:asciiTheme="majorEastAsia" w:hAnsiTheme="majorEastAsia" w:eastAsiaTheme="majorEastAsia" w:cstheme="majorEastAsia"/>
          <w:color w:val="auto"/>
          <w:spacing w:val="0"/>
          <w:sz w:val="21"/>
          <w:szCs w:val="21"/>
          <w:highlight w:val="none"/>
          <w:lang w:val="en-US" w:eastAsia="zh-CN"/>
        </w:rPr>
        <w:t>32.1</w:t>
      </w:r>
      <w:r>
        <w:rPr>
          <w:rFonts w:hint="eastAsia" w:asciiTheme="majorEastAsia" w:hAnsiTheme="majorEastAsia" w:eastAsiaTheme="majorEastAsia" w:cstheme="majorEastAsia"/>
          <w:color w:val="auto"/>
          <w:spacing w:val="0"/>
          <w:sz w:val="21"/>
          <w:szCs w:val="21"/>
          <w:highlight w:val="none"/>
        </w:rPr>
        <w:t>投标人或其他利害关系人对评标结果有异议的，应在中标候选人公示期内提出。招标人将在收到异议之日起3日内作出答复；作出答复前，将暂停招标投标活动。</w:t>
      </w:r>
    </w:p>
    <w:p>
      <w:pPr>
        <w:keepNext w:val="0"/>
        <w:keepLines w:val="0"/>
        <w:widowControl w:val="0"/>
        <w:suppressLineNumbers w:val="0"/>
        <w:autoSpaceDE w:val="0"/>
        <w:autoSpaceDN/>
        <w:spacing w:before="0" w:beforeAutospacing="0" w:after="0" w:afterAutospacing="0" w:line="400" w:lineRule="exact"/>
        <w:ind w:left="0" w:right="0" w:firstLine="521" w:firstLineChars="247"/>
        <w:jc w:val="left"/>
        <w:rPr>
          <w:rFonts w:hint="eastAsia" w:asciiTheme="majorEastAsia" w:hAnsiTheme="majorEastAsia" w:eastAsiaTheme="majorEastAsia" w:cstheme="majorEastAsia"/>
          <w:b/>
          <w:bCs w:val="0"/>
          <w:color w:val="auto"/>
          <w:kern w:val="0"/>
          <w:sz w:val="21"/>
          <w:szCs w:val="21"/>
          <w:highlight w:val="none"/>
          <w:u w:color="000000"/>
          <w:lang w:val="en-US" w:eastAsia="zh-CN" w:bidi="ar"/>
        </w:rPr>
      </w:pPr>
      <w:r>
        <w:rPr>
          <w:rFonts w:hint="eastAsia" w:asciiTheme="majorEastAsia" w:hAnsiTheme="majorEastAsia" w:eastAsiaTheme="majorEastAsia" w:cstheme="majorEastAsia"/>
          <w:b/>
          <w:bCs w:val="0"/>
          <w:color w:val="auto"/>
          <w:kern w:val="0"/>
          <w:sz w:val="21"/>
          <w:szCs w:val="21"/>
          <w:highlight w:val="none"/>
          <w:u w:color="000000"/>
          <w:lang w:val="en-US" w:eastAsia="zh-CN" w:bidi="ar"/>
        </w:rPr>
        <w:t>33.定标</w:t>
      </w:r>
    </w:p>
    <w:p>
      <w:pPr>
        <w:keepNext w:val="0"/>
        <w:keepLines w:val="0"/>
        <w:pageBreakBefore w:val="0"/>
        <w:widowControl w:val="0"/>
        <w:kinsoku/>
        <w:overflowPunct/>
        <w:topLinePunct w:val="0"/>
        <w:autoSpaceDE/>
        <w:autoSpaceDN/>
        <w:bidi w:val="0"/>
        <w:spacing w:line="420" w:lineRule="exact"/>
        <w:ind w:firstLine="525" w:firstLineChars="250"/>
        <w:jc w:val="left"/>
        <w:textAlignment w:val="auto"/>
        <w:rPr>
          <w:rFonts w:hint="eastAsia" w:asciiTheme="majorEastAsia" w:hAnsiTheme="majorEastAsia" w:eastAsiaTheme="majorEastAsia" w:cstheme="majorEastAsia"/>
          <w:color w:val="auto"/>
          <w:spacing w:val="0"/>
          <w:sz w:val="21"/>
          <w:szCs w:val="21"/>
          <w:highlight w:val="none"/>
          <w:lang w:val="en-US" w:eastAsia="zh-CN"/>
        </w:rPr>
      </w:pPr>
      <w:r>
        <w:rPr>
          <w:rFonts w:hint="eastAsia" w:asciiTheme="majorEastAsia" w:hAnsiTheme="majorEastAsia" w:eastAsiaTheme="majorEastAsia" w:cstheme="majorEastAsia"/>
          <w:color w:val="auto"/>
          <w:spacing w:val="0"/>
          <w:sz w:val="21"/>
          <w:szCs w:val="21"/>
          <w:highlight w:val="none"/>
          <w:lang w:val="en-US" w:eastAsia="zh-CN"/>
        </w:rPr>
        <w:t>33.1按照投标人须知前附表的规定，招标人依法确定中标人。</w:t>
      </w:r>
      <w:r>
        <w:rPr>
          <w:rFonts w:hint="eastAsia" w:asciiTheme="majorEastAsia" w:hAnsiTheme="majorEastAsia" w:eastAsiaTheme="majorEastAsia" w:cstheme="majorEastAsia"/>
          <w:color w:val="auto"/>
          <w:kern w:val="0"/>
          <w:sz w:val="21"/>
          <w:szCs w:val="21"/>
          <w:highlight w:val="none"/>
          <w:u w:color="000000"/>
          <w:lang w:val="en-US" w:eastAsia="zh-CN" w:bidi="ar"/>
        </w:rPr>
        <w:t>投标文件评分结果</w:t>
      </w:r>
      <w:r>
        <w:rPr>
          <w:rFonts w:hint="eastAsia" w:asciiTheme="majorEastAsia" w:hAnsiTheme="majorEastAsia" w:eastAsiaTheme="majorEastAsia" w:cstheme="majorEastAsia"/>
          <w:color w:val="auto"/>
          <w:spacing w:val="0"/>
          <w:sz w:val="21"/>
          <w:szCs w:val="21"/>
          <w:highlight w:val="none"/>
          <w:lang w:val="en-US" w:eastAsia="zh-CN"/>
        </w:rPr>
        <w:t>排名第一的中标候选人放弃中标、因不可抗力不能履行合同，或者被查实存在影响中标结果的违法行为等情形，不符合中标条件的，招标人可以按照</w:t>
      </w:r>
      <w:r>
        <w:rPr>
          <w:rFonts w:hint="eastAsia" w:asciiTheme="majorEastAsia" w:hAnsiTheme="majorEastAsia" w:eastAsiaTheme="majorEastAsia" w:cstheme="majorEastAsia"/>
          <w:color w:val="auto"/>
          <w:kern w:val="0"/>
          <w:sz w:val="21"/>
          <w:szCs w:val="21"/>
          <w:highlight w:val="none"/>
          <w:u w:color="000000"/>
          <w:lang w:val="en-US" w:eastAsia="zh-CN" w:bidi="ar"/>
        </w:rPr>
        <w:t>投投标文件评分结果</w:t>
      </w:r>
      <w:r>
        <w:rPr>
          <w:rFonts w:hint="eastAsia" w:asciiTheme="majorEastAsia" w:hAnsiTheme="majorEastAsia" w:eastAsiaTheme="majorEastAsia" w:cstheme="majorEastAsia"/>
          <w:color w:val="auto"/>
          <w:spacing w:val="0"/>
          <w:sz w:val="21"/>
          <w:szCs w:val="21"/>
          <w:highlight w:val="none"/>
          <w:lang w:val="en-US" w:eastAsia="zh-CN"/>
        </w:rPr>
        <w:t>中标候选人名单排序依次确定其他中标候选人为中标人，也可以重新招标。</w:t>
      </w:r>
    </w:p>
    <w:p>
      <w:pPr>
        <w:keepNext w:val="0"/>
        <w:keepLines w:val="0"/>
        <w:pageBreakBefore w:val="0"/>
        <w:widowControl w:val="0"/>
        <w:kinsoku/>
        <w:overflowPunct/>
        <w:topLinePunct w:val="0"/>
        <w:autoSpaceDE/>
        <w:autoSpaceDN/>
        <w:bidi w:val="0"/>
        <w:spacing w:line="420" w:lineRule="exact"/>
        <w:ind w:firstLine="525" w:firstLineChars="250"/>
        <w:jc w:val="left"/>
        <w:textAlignment w:val="auto"/>
        <w:rPr>
          <w:rFonts w:hint="eastAsia" w:asciiTheme="majorEastAsia" w:hAnsiTheme="majorEastAsia" w:eastAsiaTheme="majorEastAsia" w:cstheme="majorEastAsia"/>
          <w:color w:val="auto"/>
          <w:spacing w:val="0"/>
          <w:sz w:val="21"/>
          <w:szCs w:val="21"/>
          <w:highlight w:val="none"/>
          <w:lang w:val="en-US" w:eastAsia="zh-CN"/>
        </w:rPr>
      </w:pPr>
      <w:r>
        <w:rPr>
          <w:rFonts w:hint="eastAsia" w:asciiTheme="majorEastAsia" w:hAnsiTheme="majorEastAsia" w:eastAsiaTheme="majorEastAsia" w:cstheme="majorEastAsia"/>
          <w:color w:val="auto"/>
          <w:spacing w:val="0"/>
          <w:sz w:val="21"/>
          <w:szCs w:val="21"/>
          <w:highlight w:val="none"/>
          <w:lang w:val="en-US" w:eastAsia="zh-CN"/>
        </w:rPr>
        <w:t>33.2中标人试运行期三个月，三个月内试用合格后签订一年的服务合同（包含试用期）；试用不合格招标人有权终止合作另行选取中标人。</w:t>
      </w:r>
    </w:p>
    <w:p>
      <w:pPr>
        <w:keepNext w:val="0"/>
        <w:keepLines w:val="0"/>
        <w:widowControl w:val="0"/>
        <w:suppressLineNumbers w:val="0"/>
        <w:autoSpaceDE w:val="0"/>
        <w:autoSpaceDN/>
        <w:spacing w:before="0" w:beforeAutospacing="0" w:after="0" w:afterAutospacing="0" w:line="400" w:lineRule="exact"/>
        <w:ind w:left="0" w:right="0" w:firstLine="521" w:firstLineChars="247"/>
        <w:jc w:val="left"/>
        <w:rPr>
          <w:rFonts w:hint="eastAsia" w:asciiTheme="majorEastAsia" w:hAnsiTheme="majorEastAsia" w:eastAsiaTheme="majorEastAsia" w:cstheme="majorEastAsia"/>
          <w:b/>
          <w:bCs w:val="0"/>
          <w:color w:val="auto"/>
          <w:kern w:val="0"/>
          <w:sz w:val="21"/>
          <w:szCs w:val="21"/>
          <w:highlight w:val="none"/>
          <w:u w:color="000000"/>
          <w:lang w:val="en-US" w:eastAsia="zh-CN" w:bidi="ar"/>
        </w:rPr>
      </w:pPr>
      <w:r>
        <w:rPr>
          <w:rFonts w:hint="eastAsia" w:asciiTheme="majorEastAsia" w:hAnsiTheme="majorEastAsia" w:eastAsiaTheme="majorEastAsia" w:cstheme="majorEastAsia"/>
          <w:b/>
          <w:bCs w:val="0"/>
          <w:color w:val="auto"/>
          <w:kern w:val="0"/>
          <w:sz w:val="21"/>
          <w:szCs w:val="21"/>
          <w:highlight w:val="none"/>
          <w:u w:color="000000"/>
          <w:lang w:val="en-US" w:eastAsia="zh-CN" w:bidi="ar"/>
        </w:rPr>
        <w:t>34.中标通知</w:t>
      </w:r>
    </w:p>
    <w:p>
      <w:pPr>
        <w:keepNext w:val="0"/>
        <w:keepLines w:val="0"/>
        <w:pageBreakBefore w:val="0"/>
        <w:widowControl w:val="0"/>
        <w:kinsoku/>
        <w:overflowPunct/>
        <w:topLinePunct w:val="0"/>
        <w:autoSpaceDE/>
        <w:autoSpaceDN/>
        <w:bidi w:val="0"/>
        <w:spacing w:line="420" w:lineRule="exact"/>
        <w:ind w:firstLine="525" w:firstLineChars="250"/>
        <w:jc w:val="left"/>
        <w:textAlignment w:val="auto"/>
        <w:rPr>
          <w:rFonts w:hint="eastAsia"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spacing w:val="0"/>
          <w:sz w:val="21"/>
          <w:szCs w:val="21"/>
          <w:highlight w:val="none"/>
          <w:lang w:val="en-US" w:eastAsia="zh-CN"/>
        </w:rPr>
        <w:t>34.1在本招标文件规定的投标有效期内，招标人向中标人发出中标通知书，同时将中标结果通知未中标的投标人。</w:t>
      </w:r>
    </w:p>
    <w:p>
      <w:pPr>
        <w:keepNext w:val="0"/>
        <w:keepLines w:val="0"/>
        <w:widowControl w:val="0"/>
        <w:suppressLineNumbers w:val="0"/>
        <w:autoSpaceDE w:val="0"/>
        <w:autoSpaceDN/>
        <w:spacing w:before="0" w:beforeAutospacing="0" w:after="0" w:afterAutospacing="0" w:line="400" w:lineRule="exact"/>
        <w:ind w:left="0" w:right="0" w:firstLine="521" w:firstLineChars="247"/>
        <w:jc w:val="left"/>
        <w:rPr>
          <w:rFonts w:hint="default" w:asciiTheme="majorEastAsia" w:hAnsiTheme="majorEastAsia" w:eastAsiaTheme="majorEastAsia" w:cstheme="majorEastAsia"/>
          <w:b/>
          <w:bCs w:val="0"/>
          <w:color w:val="auto"/>
          <w:kern w:val="0"/>
          <w:sz w:val="21"/>
          <w:szCs w:val="21"/>
          <w:highlight w:val="none"/>
          <w:u w:color="000000"/>
          <w:lang w:val="en-US" w:eastAsia="zh-CN" w:bidi="ar"/>
        </w:rPr>
      </w:pPr>
      <w:bookmarkStart w:id="39" w:name="_Toc316_WPSOffice_Level3"/>
      <w:bookmarkEnd w:id="39"/>
      <w:r>
        <w:rPr>
          <w:rFonts w:hint="eastAsia" w:asciiTheme="majorEastAsia" w:hAnsiTheme="majorEastAsia" w:eastAsiaTheme="majorEastAsia" w:cstheme="majorEastAsia"/>
          <w:b/>
          <w:bCs w:val="0"/>
          <w:color w:val="auto"/>
          <w:kern w:val="0"/>
          <w:sz w:val="21"/>
          <w:szCs w:val="21"/>
          <w:highlight w:val="none"/>
          <w:u w:color="000000"/>
          <w:lang w:val="en-US" w:eastAsia="zh-CN" w:bidi="ar"/>
        </w:rPr>
        <w:t>35.履约担保</w:t>
      </w:r>
    </w:p>
    <w:p>
      <w:pPr>
        <w:keepNext w:val="0"/>
        <w:keepLines w:val="0"/>
        <w:pageBreakBefore w:val="0"/>
        <w:widowControl w:val="0"/>
        <w:kinsoku/>
        <w:overflowPunct/>
        <w:topLinePunct w:val="0"/>
        <w:autoSpaceDE/>
        <w:autoSpaceDN/>
        <w:bidi w:val="0"/>
        <w:spacing w:line="420" w:lineRule="exact"/>
        <w:ind w:firstLine="525" w:firstLineChars="250"/>
        <w:jc w:val="left"/>
        <w:textAlignment w:val="auto"/>
        <w:rPr>
          <w:rFonts w:hint="eastAsia" w:ascii="宋体" w:hAnsi="Times New Roman" w:eastAsia="宋体" w:cs="Times New Roman"/>
          <w:color w:val="auto"/>
          <w:spacing w:val="0"/>
          <w:sz w:val="21"/>
          <w:szCs w:val="21"/>
          <w:highlight w:val="none"/>
          <w:lang w:val="en-US" w:eastAsia="zh-CN"/>
        </w:rPr>
      </w:pPr>
      <w:r>
        <w:rPr>
          <w:rFonts w:hint="eastAsia" w:ascii="宋体" w:hAnsi="Times New Roman" w:eastAsia="宋体" w:cs="Times New Roman"/>
          <w:color w:val="auto"/>
          <w:spacing w:val="0"/>
          <w:sz w:val="21"/>
          <w:szCs w:val="21"/>
          <w:highlight w:val="none"/>
          <w:lang w:val="en-US" w:eastAsia="zh-CN"/>
        </w:rPr>
        <w:t>35.1在签订合同前，中标人应按投标人须知前附表规定的担保形式和招标文件第六章“合同条款及格式”规定的或者事先经过招标人书面认可的履约担保格式向招标人提交履约担保。联合体中标的，其履约担保应符合投标人须知前附表规定的金额、担保形式和招标文件第六章“合同条款及格式”规定的履约担保格式要求。</w:t>
      </w:r>
    </w:p>
    <w:p>
      <w:pPr>
        <w:keepNext w:val="0"/>
        <w:keepLines w:val="0"/>
        <w:pageBreakBefore w:val="0"/>
        <w:widowControl w:val="0"/>
        <w:kinsoku/>
        <w:overflowPunct/>
        <w:topLinePunct w:val="0"/>
        <w:autoSpaceDE/>
        <w:autoSpaceDN/>
        <w:bidi w:val="0"/>
        <w:spacing w:line="420" w:lineRule="exact"/>
        <w:ind w:firstLine="525" w:firstLineChars="250"/>
        <w:jc w:val="left"/>
        <w:textAlignment w:val="auto"/>
        <w:rPr>
          <w:rFonts w:hint="eastAsia" w:ascii="宋体" w:hAnsi="Times New Roman" w:eastAsia="宋体" w:cs="Times New Roman"/>
          <w:color w:val="auto"/>
          <w:spacing w:val="0"/>
          <w:sz w:val="21"/>
          <w:szCs w:val="21"/>
          <w:highlight w:val="none"/>
          <w:lang w:val="en-US" w:eastAsia="zh-CN"/>
        </w:rPr>
      </w:pPr>
      <w:r>
        <w:rPr>
          <w:rFonts w:hint="eastAsia" w:ascii="宋体" w:hAnsi="Times New Roman" w:eastAsia="宋体" w:cs="Times New Roman"/>
          <w:color w:val="auto"/>
          <w:spacing w:val="0"/>
          <w:sz w:val="21"/>
          <w:szCs w:val="21"/>
          <w:highlight w:val="none"/>
          <w:lang w:val="en-US" w:eastAsia="zh-CN"/>
        </w:rPr>
        <w:t>35.2中标人不能按本章第35.1项要求提交履约担保的，视为放弃中标，给招标人造成的损失的，中标人还应当予以赔偿。</w:t>
      </w:r>
    </w:p>
    <w:p>
      <w:pPr>
        <w:keepNext w:val="0"/>
        <w:keepLines w:val="0"/>
        <w:widowControl w:val="0"/>
        <w:suppressLineNumbers w:val="0"/>
        <w:autoSpaceDE w:val="0"/>
        <w:autoSpaceDN/>
        <w:spacing w:before="0" w:beforeAutospacing="0" w:after="0" w:afterAutospacing="0" w:line="400" w:lineRule="exact"/>
        <w:ind w:left="0" w:right="0" w:firstLine="482" w:firstLineChars="200"/>
        <w:jc w:val="center"/>
        <w:rPr>
          <w:rFonts w:hint="eastAsia" w:asciiTheme="majorEastAsia" w:hAnsiTheme="majorEastAsia" w:eastAsiaTheme="majorEastAsia" w:cstheme="majorEastAsia"/>
          <w:b/>
          <w:bCs w:val="0"/>
          <w:color w:val="auto"/>
          <w:sz w:val="24"/>
          <w:szCs w:val="24"/>
          <w:highlight w:val="none"/>
          <w:lang w:val="en-US"/>
        </w:rPr>
      </w:pPr>
      <w:r>
        <w:rPr>
          <w:rFonts w:hint="eastAsia" w:asciiTheme="majorEastAsia" w:hAnsiTheme="majorEastAsia" w:eastAsiaTheme="majorEastAsia" w:cstheme="majorEastAsia"/>
          <w:b/>
          <w:bCs w:val="0"/>
          <w:color w:val="auto"/>
          <w:kern w:val="0"/>
          <w:sz w:val="24"/>
          <w:szCs w:val="24"/>
          <w:highlight w:val="none"/>
          <w:u w:color="000000"/>
          <w:lang w:val="en-US" w:eastAsia="zh-CN" w:bidi="ar"/>
        </w:rPr>
        <w:t>（七）纪律和监督</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00" w:lineRule="exact"/>
        <w:ind w:left="0" w:right="0" w:firstLine="422" w:firstLineChars="200"/>
        <w:jc w:val="both"/>
        <w:textAlignment w:val="auto"/>
        <w:rPr>
          <w:rFonts w:hint="eastAsia" w:asciiTheme="majorEastAsia" w:hAnsiTheme="majorEastAsia" w:eastAsiaTheme="majorEastAsia" w:cstheme="majorEastAsia"/>
          <w:b/>
          <w:color w:val="auto"/>
          <w:spacing w:val="0"/>
          <w:sz w:val="21"/>
          <w:szCs w:val="21"/>
          <w:highlight w:val="none"/>
          <w:lang w:val="en-US" w:eastAsia="zh-CN"/>
        </w:rPr>
      </w:pPr>
      <w:r>
        <w:rPr>
          <w:rFonts w:hint="eastAsia" w:asciiTheme="majorEastAsia" w:hAnsiTheme="majorEastAsia" w:eastAsiaTheme="majorEastAsia" w:cstheme="majorEastAsia"/>
          <w:b/>
          <w:color w:val="auto"/>
          <w:spacing w:val="0"/>
          <w:sz w:val="21"/>
          <w:szCs w:val="21"/>
          <w:highlight w:val="none"/>
          <w:lang w:val="en-US" w:eastAsia="zh-CN"/>
        </w:rPr>
        <w:t xml:space="preserve">36.对招标人的纪律要求 </w:t>
      </w:r>
    </w:p>
    <w:p>
      <w:pPr>
        <w:keepNext w:val="0"/>
        <w:keepLines w:val="0"/>
        <w:widowControl w:val="0"/>
        <w:suppressLineNumbers w:val="0"/>
        <w:autoSpaceDE w:val="0"/>
        <w:autoSpaceDN/>
        <w:adjustRightInd w:val="0"/>
        <w:snapToGrid w:val="0"/>
        <w:spacing w:before="0" w:beforeAutospacing="0" w:after="0" w:afterAutospacing="0" w:line="400" w:lineRule="exact"/>
        <w:ind w:left="0" w:right="0" w:firstLine="420" w:firstLineChars="200"/>
        <w:jc w:val="both"/>
        <w:rPr>
          <w:rFonts w:hint="eastAsia" w:asciiTheme="majorEastAsia" w:hAnsiTheme="majorEastAsia" w:eastAsiaTheme="majorEastAsia" w:cstheme="majorEastAsia"/>
          <w:color w:val="auto"/>
          <w:kern w:val="10"/>
          <w:highlight w:val="none"/>
          <w:lang w:val="en-US"/>
        </w:rPr>
      </w:pPr>
      <w:r>
        <w:rPr>
          <w:rFonts w:hint="eastAsia" w:asciiTheme="majorEastAsia" w:hAnsiTheme="majorEastAsia" w:eastAsiaTheme="majorEastAsia" w:cstheme="majorEastAsia"/>
          <w:color w:val="auto"/>
          <w:kern w:val="10"/>
          <w:sz w:val="21"/>
          <w:szCs w:val="21"/>
          <w:highlight w:val="none"/>
          <w:u w:color="000000"/>
          <w:lang w:val="en-US" w:eastAsia="zh-CN" w:bidi="ar"/>
        </w:rPr>
        <w:t xml:space="preserve">36.1招标人不得泄漏招标投标活动中应当保密的情况和资料，不得与投标人串通损害国家利益，社会公共利益或者他人合法权益。 </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00" w:lineRule="exact"/>
        <w:ind w:left="0" w:right="0" w:firstLine="422" w:firstLineChars="200"/>
        <w:jc w:val="both"/>
        <w:textAlignment w:val="auto"/>
        <w:rPr>
          <w:rFonts w:hint="eastAsia" w:asciiTheme="majorEastAsia" w:hAnsiTheme="majorEastAsia" w:eastAsiaTheme="majorEastAsia" w:cstheme="majorEastAsia"/>
          <w:b/>
          <w:color w:val="auto"/>
          <w:spacing w:val="0"/>
          <w:sz w:val="21"/>
          <w:szCs w:val="21"/>
          <w:highlight w:val="none"/>
          <w:lang w:val="en-US" w:eastAsia="zh-CN"/>
        </w:rPr>
      </w:pPr>
      <w:r>
        <w:rPr>
          <w:rFonts w:hint="eastAsia" w:asciiTheme="majorEastAsia" w:hAnsiTheme="majorEastAsia" w:eastAsiaTheme="majorEastAsia" w:cstheme="majorEastAsia"/>
          <w:b/>
          <w:color w:val="auto"/>
          <w:spacing w:val="0"/>
          <w:sz w:val="21"/>
          <w:szCs w:val="21"/>
          <w:highlight w:val="none"/>
          <w:lang w:val="en-US" w:eastAsia="zh-CN"/>
        </w:rPr>
        <w:t xml:space="preserve">37.对投标人的纪律要求 </w:t>
      </w:r>
    </w:p>
    <w:p>
      <w:pPr>
        <w:keepNext w:val="0"/>
        <w:keepLines w:val="0"/>
        <w:widowControl w:val="0"/>
        <w:suppressLineNumbers w:val="0"/>
        <w:autoSpaceDE w:val="0"/>
        <w:autoSpaceDN/>
        <w:adjustRightInd w:val="0"/>
        <w:snapToGrid w:val="0"/>
        <w:spacing w:before="0" w:beforeAutospacing="0" w:after="0" w:afterAutospacing="0" w:line="400" w:lineRule="exact"/>
        <w:ind w:left="0" w:right="0" w:firstLine="420" w:firstLineChars="200"/>
        <w:jc w:val="both"/>
        <w:rPr>
          <w:rFonts w:hint="eastAsia" w:asciiTheme="majorEastAsia" w:hAnsiTheme="majorEastAsia" w:eastAsiaTheme="majorEastAsia" w:cstheme="majorEastAsia"/>
          <w:color w:val="auto"/>
          <w:kern w:val="10"/>
          <w:sz w:val="21"/>
          <w:szCs w:val="21"/>
          <w:highlight w:val="none"/>
          <w:u w:color="000000"/>
          <w:lang w:val="en-US" w:eastAsia="zh-CN" w:bidi="ar"/>
        </w:rPr>
      </w:pPr>
      <w:r>
        <w:rPr>
          <w:rFonts w:hint="eastAsia" w:asciiTheme="majorEastAsia" w:hAnsiTheme="majorEastAsia" w:eastAsiaTheme="majorEastAsia" w:cstheme="majorEastAsia"/>
          <w:color w:val="auto"/>
          <w:kern w:val="10"/>
          <w:sz w:val="21"/>
          <w:szCs w:val="21"/>
          <w:highlight w:val="none"/>
          <w:u w:color="000000"/>
          <w:lang w:val="en-US" w:eastAsia="zh-CN" w:bidi="ar"/>
        </w:rPr>
        <w:t>37.1投标人不得相互串通投标或者与招标人串通投标，不得向招标人或者评标委员会成员行贿谋取中标，不得以他人名义投标或者以其他方式弄虚作假骗取中标；投标人不得以任何方式干扰、影响评标工作。</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00" w:lineRule="exact"/>
        <w:ind w:left="0" w:right="0" w:firstLine="422" w:firstLineChars="200"/>
        <w:jc w:val="both"/>
        <w:textAlignment w:val="auto"/>
        <w:rPr>
          <w:rFonts w:hint="eastAsia" w:asciiTheme="majorEastAsia" w:hAnsiTheme="majorEastAsia" w:eastAsiaTheme="majorEastAsia" w:cstheme="majorEastAsia"/>
          <w:b/>
          <w:color w:val="auto"/>
          <w:spacing w:val="0"/>
          <w:sz w:val="21"/>
          <w:szCs w:val="21"/>
          <w:highlight w:val="none"/>
          <w:lang w:val="en-US" w:eastAsia="zh-CN"/>
        </w:rPr>
      </w:pPr>
      <w:r>
        <w:rPr>
          <w:rFonts w:hint="eastAsia" w:asciiTheme="majorEastAsia" w:hAnsiTheme="majorEastAsia" w:eastAsiaTheme="majorEastAsia" w:cstheme="majorEastAsia"/>
          <w:b/>
          <w:color w:val="auto"/>
          <w:spacing w:val="0"/>
          <w:sz w:val="21"/>
          <w:szCs w:val="21"/>
          <w:highlight w:val="none"/>
          <w:lang w:val="en-US" w:eastAsia="zh-CN"/>
        </w:rPr>
        <w:t xml:space="preserve">38.对评标委员会的纪律要求 </w:t>
      </w:r>
    </w:p>
    <w:p>
      <w:pPr>
        <w:keepNext w:val="0"/>
        <w:keepLines w:val="0"/>
        <w:widowControl w:val="0"/>
        <w:suppressLineNumbers w:val="0"/>
        <w:autoSpaceDE w:val="0"/>
        <w:autoSpaceDN/>
        <w:adjustRightInd w:val="0"/>
        <w:snapToGrid w:val="0"/>
        <w:spacing w:before="0" w:beforeAutospacing="0" w:after="0" w:afterAutospacing="0" w:line="400" w:lineRule="exact"/>
        <w:ind w:left="0" w:right="0" w:firstLine="420" w:firstLineChars="200"/>
        <w:jc w:val="both"/>
        <w:rPr>
          <w:rFonts w:hint="eastAsia" w:asciiTheme="majorEastAsia" w:hAnsiTheme="majorEastAsia" w:eastAsiaTheme="majorEastAsia" w:cstheme="majorEastAsia"/>
          <w:color w:val="auto"/>
          <w:kern w:val="10"/>
          <w:sz w:val="21"/>
          <w:szCs w:val="21"/>
          <w:highlight w:val="none"/>
          <w:u w:color="000000"/>
          <w:lang w:val="en-US" w:eastAsia="zh-CN" w:bidi="ar"/>
        </w:rPr>
      </w:pPr>
      <w:r>
        <w:rPr>
          <w:rFonts w:hint="eastAsia" w:asciiTheme="majorEastAsia" w:hAnsiTheme="majorEastAsia" w:eastAsiaTheme="majorEastAsia" w:cstheme="majorEastAsia"/>
          <w:color w:val="auto"/>
          <w:kern w:val="10"/>
          <w:sz w:val="21"/>
          <w:szCs w:val="21"/>
          <w:highlight w:val="none"/>
          <w:u w:color="000000"/>
          <w:lang w:val="en-US" w:eastAsia="zh-CN" w:bidi="ar"/>
        </w:rPr>
        <w:t>38.1</w:t>
      </w:r>
      <w:r>
        <w:rPr>
          <w:rFonts w:hint="eastAsia" w:asciiTheme="majorEastAsia" w:hAnsiTheme="majorEastAsia" w:eastAsiaTheme="majorEastAsia" w:cstheme="majorEastAsia"/>
          <w:b w:val="0"/>
          <w:bCs/>
          <w:color w:val="auto"/>
          <w:spacing w:val="0"/>
          <w:sz w:val="21"/>
          <w:szCs w:val="21"/>
          <w:highlight w:val="none"/>
          <w:lang w:val="en-US" w:eastAsia="zh-CN"/>
        </w:rPr>
        <w:t>评标委员会</w:t>
      </w:r>
      <w:r>
        <w:rPr>
          <w:rFonts w:hint="eastAsia" w:asciiTheme="majorEastAsia" w:hAnsiTheme="majorEastAsia" w:eastAsiaTheme="majorEastAsia" w:cstheme="majorEastAsia"/>
          <w:color w:val="auto"/>
          <w:kern w:val="10"/>
          <w:sz w:val="21"/>
          <w:szCs w:val="21"/>
          <w:highlight w:val="none"/>
          <w:u w:color="000000"/>
          <w:lang w:val="en-US" w:eastAsia="zh-CN" w:bidi="ar"/>
        </w:rPr>
        <w:t>不得收受他人的财物或者其他好处，不得向他人透漏对投标文件的评审和比较、中标候选人的推荐情况以及评标、答辩有关的其他情况。在评标活动中，</w:t>
      </w:r>
      <w:r>
        <w:rPr>
          <w:rFonts w:hint="eastAsia" w:asciiTheme="majorEastAsia" w:hAnsiTheme="majorEastAsia" w:eastAsiaTheme="majorEastAsia" w:cstheme="majorEastAsia"/>
          <w:b w:val="0"/>
          <w:bCs/>
          <w:color w:val="auto"/>
          <w:spacing w:val="0"/>
          <w:sz w:val="21"/>
          <w:szCs w:val="21"/>
          <w:highlight w:val="none"/>
          <w:lang w:val="en-US" w:eastAsia="zh-CN"/>
        </w:rPr>
        <w:t>评标委员会</w:t>
      </w:r>
      <w:r>
        <w:rPr>
          <w:rFonts w:hint="eastAsia" w:asciiTheme="majorEastAsia" w:hAnsiTheme="majorEastAsia" w:eastAsiaTheme="majorEastAsia" w:cstheme="majorEastAsia"/>
          <w:color w:val="auto"/>
          <w:kern w:val="10"/>
          <w:sz w:val="21"/>
          <w:szCs w:val="21"/>
          <w:highlight w:val="none"/>
          <w:u w:color="000000"/>
          <w:lang w:val="en-US" w:eastAsia="zh-CN" w:bidi="ar"/>
        </w:rPr>
        <w:t>应当客观、公正地履行职责，遵守职业道德，不得擅离职守，影响评标、答辩程序正常进行。</w:t>
      </w:r>
    </w:p>
    <w:p>
      <w:pPr>
        <w:keepNext w:val="0"/>
        <w:keepLines w:val="0"/>
        <w:widowControl w:val="0"/>
        <w:suppressLineNumbers w:val="0"/>
        <w:snapToGrid w:val="0"/>
        <w:spacing w:before="156" w:beforeLines="50" w:beforeAutospacing="0" w:after="156" w:afterLines="50" w:afterAutospacing="0" w:line="400" w:lineRule="exact"/>
        <w:ind w:left="0" w:right="0"/>
        <w:jc w:val="center"/>
        <w:outlineLvl w:val="2"/>
        <w:rPr>
          <w:rFonts w:hint="eastAsia" w:asciiTheme="majorEastAsia" w:hAnsiTheme="majorEastAsia" w:eastAsiaTheme="majorEastAsia" w:cstheme="majorEastAsia"/>
          <w:color w:val="auto"/>
          <w:sz w:val="28"/>
          <w:szCs w:val="28"/>
          <w:highlight w:val="none"/>
          <w:lang w:val="en-US"/>
        </w:rPr>
      </w:pPr>
      <w:r>
        <w:rPr>
          <w:rFonts w:hint="eastAsia" w:asciiTheme="majorEastAsia" w:hAnsiTheme="majorEastAsia" w:eastAsiaTheme="majorEastAsia" w:cstheme="majorEastAsia"/>
          <w:b/>
          <w:bCs w:val="0"/>
          <w:color w:val="auto"/>
          <w:kern w:val="0"/>
          <w:sz w:val="24"/>
          <w:szCs w:val="24"/>
          <w:highlight w:val="none"/>
          <w:u w:color="000000"/>
          <w:lang w:val="en-US" w:eastAsia="zh-CN" w:bidi="ar"/>
        </w:rPr>
        <w:t>（八）投诉</w:t>
      </w:r>
    </w:p>
    <w:p>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Theme="majorEastAsia" w:hAnsiTheme="majorEastAsia" w:eastAsiaTheme="majorEastAsia" w:cstheme="majorEastAsia"/>
          <w:b/>
          <w:bCs w:val="0"/>
          <w:color w:val="auto"/>
          <w:kern w:val="0"/>
          <w:sz w:val="21"/>
          <w:szCs w:val="21"/>
          <w:highlight w:val="none"/>
          <w:u w:color="000000"/>
          <w:lang w:val="en-US" w:eastAsia="zh-CN" w:bidi="ar"/>
        </w:rPr>
      </w:pPr>
      <w:r>
        <w:rPr>
          <w:rFonts w:hint="eastAsia" w:asciiTheme="majorEastAsia" w:hAnsiTheme="majorEastAsia" w:eastAsiaTheme="majorEastAsia" w:cstheme="majorEastAsia"/>
          <w:b/>
          <w:bCs w:val="0"/>
          <w:color w:val="auto"/>
          <w:kern w:val="0"/>
          <w:sz w:val="21"/>
          <w:szCs w:val="21"/>
          <w:highlight w:val="none"/>
          <w:u w:color="000000"/>
          <w:lang w:val="en-US" w:eastAsia="zh-CN" w:bidi="ar"/>
        </w:rPr>
        <w:t>39.投诉</w:t>
      </w:r>
    </w:p>
    <w:p>
      <w:pPr>
        <w:keepNext w:val="0"/>
        <w:keepLines w:val="0"/>
        <w:widowControl w:val="0"/>
        <w:suppressLineNumbers w:val="0"/>
        <w:autoSpaceDE w:val="0"/>
        <w:autoSpaceDN/>
        <w:adjustRightInd w:val="0"/>
        <w:snapToGrid w:val="0"/>
        <w:spacing w:before="0" w:beforeAutospacing="0" w:after="0" w:afterAutospacing="0" w:line="400" w:lineRule="exact"/>
        <w:ind w:left="0" w:right="0" w:firstLine="420" w:firstLineChars="200"/>
        <w:jc w:val="both"/>
        <w:rPr>
          <w:rFonts w:hint="eastAsia" w:asciiTheme="majorEastAsia" w:hAnsiTheme="majorEastAsia" w:eastAsiaTheme="majorEastAsia" w:cstheme="majorEastAsia"/>
          <w:color w:val="auto"/>
          <w:kern w:val="10"/>
          <w:sz w:val="21"/>
          <w:szCs w:val="21"/>
          <w:highlight w:val="none"/>
          <w:u w:color="000000"/>
          <w:lang w:val="en-US" w:eastAsia="zh-CN" w:bidi="ar"/>
        </w:rPr>
      </w:pPr>
      <w:r>
        <w:rPr>
          <w:rFonts w:hint="eastAsia" w:asciiTheme="majorEastAsia" w:hAnsiTheme="majorEastAsia" w:eastAsiaTheme="majorEastAsia" w:cstheme="majorEastAsia"/>
          <w:color w:val="auto"/>
          <w:kern w:val="10"/>
          <w:sz w:val="21"/>
          <w:szCs w:val="21"/>
          <w:highlight w:val="none"/>
          <w:u w:color="000000"/>
          <w:lang w:val="en-US" w:eastAsia="zh-CN" w:bidi="ar"/>
        </w:rPr>
        <w:t>39.1投标人或者其他利害关系人认为招标投标活动违反法律、法规和规章规定的，有权向相关行政监督部门投诉。投诉应当有明确的请求和必要的证明材料。</w:t>
      </w:r>
    </w:p>
    <w:p>
      <w:pPr>
        <w:keepNext w:val="0"/>
        <w:keepLines w:val="0"/>
        <w:widowControl w:val="0"/>
        <w:suppressLineNumbers w:val="0"/>
        <w:autoSpaceDE w:val="0"/>
        <w:autoSpaceDN/>
        <w:adjustRightInd w:val="0"/>
        <w:snapToGrid w:val="0"/>
        <w:spacing w:before="0" w:beforeAutospacing="0" w:after="0" w:afterAutospacing="0" w:line="400" w:lineRule="exact"/>
        <w:ind w:left="0" w:right="0" w:firstLine="420" w:firstLineChars="200"/>
        <w:jc w:val="both"/>
        <w:rPr>
          <w:rFonts w:hint="eastAsia" w:asciiTheme="majorEastAsia" w:hAnsiTheme="majorEastAsia" w:eastAsiaTheme="majorEastAsia" w:cstheme="majorEastAsia"/>
          <w:color w:val="auto"/>
          <w:kern w:val="10"/>
          <w:sz w:val="21"/>
          <w:szCs w:val="21"/>
          <w:highlight w:val="none"/>
          <w:u w:color="000000"/>
          <w:lang w:val="en-US" w:eastAsia="zh-CN" w:bidi="ar"/>
        </w:rPr>
      </w:pPr>
      <w:r>
        <w:rPr>
          <w:rFonts w:hint="eastAsia" w:asciiTheme="majorEastAsia" w:hAnsiTheme="majorEastAsia" w:eastAsiaTheme="majorEastAsia" w:cstheme="majorEastAsia"/>
          <w:color w:val="auto"/>
          <w:kern w:val="10"/>
          <w:sz w:val="21"/>
          <w:szCs w:val="21"/>
          <w:highlight w:val="none"/>
          <w:u w:color="000000"/>
          <w:lang w:val="en-US" w:eastAsia="zh-CN" w:bidi="ar"/>
        </w:rPr>
        <w:t>39.2投标人和其他利害关系人对招标文件、开标、答辩和评标结果事项投诉的，应当按照投标人须知的规定先向招标人提出异议。异议答复期间不计算在第39.1项规定的期限内。</w:t>
      </w:r>
    </w:p>
    <w:p>
      <w:pPr>
        <w:keepNext w:val="0"/>
        <w:keepLines w:val="0"/>
        <w:widowControl w:val="0"/>
        <w:suppressLineNumbers w:val="0"/>
        <w:autoSpaceDE w:val="0"/>
        <w:autoSpaceDN/>
        <w:spacing w:before="0" w:beforeAutospacing="0" w:after="0" w:afterAutospacing="0" w:line="400" w:lineRule="exact"/>
        <w:ind w:left="0" w:right="0" w:firstLine="450" w:firstLineChars="150"/>
        <w:jc w:val="left"/>
        <w:rPr>
          <w:rFonts w:hint="eastAsia" w:asciiTheme="majorEastAsia" w:hAnsiTheme="majorEastAsia" w:eastAsiaTheme="majorEastAsia" w:cstheme="majorEastAsia"/>
          <w:color w:val="auto"/>
          <w:sz w:val="30"/>
          <w:szCs w:val="30"/>
          <w:highlight w:val="none"/>
          <w:lang w:val="en-US"/>
        </w:rPr>
      </w:pPr>
      <w:r>
        <w:rPr>
          <w:rFonts w:hint="eastAsia" w:asciiTheme="majorEastAsia" w:hAnsiTheme="majorEastAsia" w:eastAsiaTheme="majorEastAsia" w:cstheme="majorEastAsia"/>
          <w:color w:val="auto"/>
          <w:kern w:val="0"/>
          <w:sz w:val="30"/>
          <w:szCs w:val="30"/>
          <w:highlight w:val="none"/>
          <w:u w:color="000000"/>
          <w:lang w:val="en-US" w:eastAsia="zh-CN" w:bidi="ar"/>
        </w:rPr>
        <w:t xml:space="preserve"> </w:t>
      </w:r>
    </w:p>
    <w:p>
      <w:pPr>
        <w:rPr>
          <w:rFonts w:hint="eastAsia" w:asciiTheme="majorEastAsia" w:hAnsiTheme="majorEastAsia" w:eastAsiaTheme="majorEastAsia" w:cstheme="majorEastAsia"/>
          <w:b/>
          <w:color w:val="auto"/>
          <w:sz w:val="32"/>
          <w:szCs w:val="32"/>
          <w:highlight w:val="none"/>
        </w:rPr>
      </w:pPr>
      <w:r>
        <w:rPr>
          <w:rFonts w:hint="eastAsia" w:asciiTheme="majorEastAsia" w:hAnsiTheme="majorEastAsia" w:eastAsiaTheme="majorEastAsia" w:cstheme="majorEastAsia"/>
          <w:b/>
          <w:color w:val="auto"/>
          <w:sz w:val="32"/>
          <w:szCs w:val="32"/>
          <w:highlight w:val="none"/>
        </w:rPr>
        <w:br w:type="page"/>
      </w:r>
    </w:p>
    <w:p>
      <w:pPr>
        <w:spacing w:before="156" w:beforeLines="50" w:after="156" w:afterLines="50"/>
        <w:jc w:val="center"/>
        <w:outlineLvl w:val="0"/>
        <w:rPr>
          <w:rFonts w:hint="eastAsia" w:asciiTheme="majorEastAsia" w:hAnsiTheme="majorEastAsia" w:eastAsiaTheme="majorEastAsia" w:cstheme="majorEastAsia"/>
          <w:b/>
          <w:color w:val="auto"/>
          <w:sz w:val="32"/>
          <w:szCs w:val="32"/>
          <w:highlight w:val="none"/>
        </w:rPr>
      </w:pPr>
      <w:r>
        <w:rPr>
          <w:rFonts w:hint="eastAsia" w:asciiTheme="majorEastAsia" w:hAnsiTheme="majorEastAsia" w:eastAsiaTheme="majorEastAsia" w:cstheme="majorEastAsia"/>
          <w:b/>
          <w:color w:val="auto"/>
          <w:sz w:val="32"/>
          <w:szCs w:val="32"/>
          <w:highlight w:val="none"/>
        </w:rPr>
        <w:t>第</w:t>
      </w:r>
      <w:r>
        <w:rPr>
          <w:rFonts w:hint="eastAsia" w:asciiTheme="majorEastAsia" w:hAnsiTheme="majorEastAsia" w:eastAsiaTheme="majorEastAsia" w:cstheme="majorEastAsia"/>
          <w:b/>
          <w:color w:val="auto"/>
          <w:sz w:val="32"/>
          <w:szCs w:val="32"/>
          <w:highlight w:val="none"/>
          <w:lang w:val="en-US" w:eastAsia="zh-CN"/>
        </w:rPr>
        <w:t>三</w:t>
      </w:r>
      <w:r>
        <w:rPr>
          <w:rFonts w:hint="eastAsia" w:asciiTheme="majorEastAsia" w:hAnsiTheme="majorEastAsia" w:eastAsiaTheme="majorEastAsia" w:cstheme="majorEastAsia"/>
          <w:b/>
          <w:color w:val="auto"/>
          <w:sz w:val="32"/>
          <w:szCs w:val="32"/>
          <w:highlight w:val="none"/>
        </w:rPr>
        <w:t xml:space="preserve">章 </w:t>
      </w:r>
      <w:r>
        <w:rPr>
          <w:rFonts w:hint="eastAsia" w:asciiTheme="majorEastAsia" w:hAnsiTheme="majorEastAsia" w:eastAsiaTheme="majorEastAsia" w:cstheme="majorEastAsia"/>
          <w:b/>
          <w:color w:val="auto"/>
          <w:sz w:val="32"/>
          <w:szCs w:val="32"/>
          <w:highlight w:val="none"/>
          <w:lang w:val="en-US" w:eastAsia="zh-CN"/>
        </w:rPr>
        <w:t>资格审查</w:t>
      </w:r>
      <w:r>
        <w:rPr>
          <w:rFonts w:hint="eastAsia" w:asciiTheme="majorEastAsia" w:hAnsiTheme="majorEastAsia" w:eastAsiaTheme="majorEastAsia" w:cstheme="majorEastAsia"/>
          <w:b/>
          <w:color w:val="auto"/>
          <w:sz w:val="32"/>
          <w:szCs w:val="32"/>
          <w:highlight w:val="none"/>
        </w:rPr>
        <w:t>办法</w:t>
      </w:r>
    </w:p>
    <w:p>
      <w:pPr>
        <w:spacing w:before="156" w:beforeLines="50" w:after="156" w:afterLines="50" w:line="440" w:lineRule="exact"/>
        <w:jc w:val="center"/>
        <w:outlineLvl w:val="1"/>
        <w:rPr>
          <w:rFonts w:hint="eastAsia" w:asciiTheme="majorEastAsia" w:hAnsiTheme="majorEastAsia" w:eastAsiaTheme="majorEastAsia" w:cstheme="majorEastAsia"/>
          <w:b/>
          <w:color w:val="auto"/>
          <w:sz w:val="28"/>
          <w:szCs w:val="28"/>
          <w:highlight w:val="none"/>
        </w:rPr>
      </w:pPr>
      <w:r>
        <w:rPr>
          <w:rFonts w:hint="eastAsia" w:asciiTheme="majorEastAsia" w:hAnsiTheme="majorEastAsia" w:eastAsiaTheme="majorEastAsia" w:cstheme="majorEastAsia"/>
          <w:b/>
          <w:color w:val="auto"/>
          <w:sz w:val="28"/>
          <w:szCs w:val="28"/>
          <w:highlight w:val="none"/>
          <w:lang w:eastAsia="zh-CN"/>
        </w:rPr>
        <w:t>（</w:t>
      </w:r>
      <w:r>
        <w:rPr>
          <w:rFonts w:hint="eastAsia" w:asciiTheme="majorEastAsia" w:hAnsiTheme="majorEastAsia" w:eastAsiaTheme="majorEastAsia" w:cstheme="majorEastAsia"/>
          <w:b/>
          <w:color w:val="auto"/>
          <w:sz w:val="28"/>
          <w:szCs w:val="28"/>
          <w:highlight w:val="none"/>
          <w:lang w:val="en-US" w:eastAsia="zh-CN"/>
        </w:rPr>
        <w:t>一）</w:t>
      </w:r>
      <w:r>
        <w:rPr>
          <w:rFonts w:hint="eastAsia" w:asciiTheme="majorEastAsia" w:hAnsiTheme="majorEastAsia" w:eastAsiaTheme="majorEastAsia" w:cstheme="majorEastAsia"/>
          <w:b/>
          <w:color w:val="auto"/>
          <w:sz w:val="28"/>
          <w:szCs w:val="28"/>
          <w:highlight w:val="none"/>
        </w:rPr>
        <w:t>资格审查办法前附表</w:t>
      </w:r>
    </w:p>
    <w:p>
      <w:pPr>
        <w:adjustRightInd w:val="0"/>
        <w:snapToGrid w:val="0"/>
        <w:spacing w:line="560" w:lineRule="exact"/>
        <w:jc w:val="left"/>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highlight w:val="none"/>
          <w:lang w:val="en-US" w:eastAsia="zh-CN"/>
        </w:rPr>
        <w:t>1.资格审查</w:t>
      </w:r>
      <w:r>
        <w:rPr>
          <w:rFonts w:hint="eastAsia" w:asciiTheme="majorEastAsia" w:hAnsiTheme="majorEastAsia" w:eastAsiaTheme="majorEastAsia" w:cstheme="majorEastAsia"/>
          <w:color w:val="auto"/>
          <w:highlight w:val="none"/>
        </w:rPr>
        <w:t>评审</w:t>
      </w:r>
      <w:r>
        <w:rPr>
          <w:rFonts w:hint="eastAsia" w:asciiTheme="majorEastAsia" w:hAnsiTheme="majorEastAsia" w:eastAsiaTheme="majorEastAsia" w:cstheme="majorEastAsia"/>
          <w:b/>
          <w:color w:val="auto"/>
          <w:szCs w:val="21"/>
          <w:highlight w:val="none"/>
        </w:rPr>
        <w:t>:</w:t>
      </w:r>
    </w:p>
    <w:tbl>
      <w:tblPr>
        <w:tblStyle w:val="24"/>
        <w:tblW w:w="889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1235"/>
        <w:gridCol w:w="3008"/>
        <w:gridCol w:w="39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725" w:type="dxa"/>
            <w:noWrap w:val="0"/>
            <w:vAlign w:val="center"/>
          </w:tcPr>
          <w:p>
            <w:pPr>
              <w:keepNext w:val="0"/>
              <w:keepLines w:val="0"/>
              <w:suppressLineNumbers w:val="0"/>
              <w:spacing w:before="0" w:beforeAutospacing="0" w:after="0" w:afterAutospacing="0" w:line="320" w:lineRule="exact"/>
              <w:ind w:left="0" w:right="0"/>
              <w:jc w:val="center"/>
              <w:rPr>
                <w:rFonts w:hint="eastAsia" w:asciiTheme="majorEastAsia" w:hAnsiTheme="majorEastAsia" w:eastAsiaTheme="majorEastAsia" w:cstheme="majorEastAsia"/>
                <w:color w:val="auto"/>
                <w:highlight w:val="none"/>
              </w:rPr>
            </w:pPr>
            <w:r>
              <w:rPr>
                <w:rFonts w:hint="eastAsia" w:asciiTheme="majorEastAsia" w:hAnsiTheme="majorEastAsia" w:eastAsiaTheme="majorEastAsia" w:cstheme="majorEastAsia"/>
                <w:b/>
                <w:bCs/>
                <w:color w:val="auto"/>
                <w:szCs w:val="21"/>
                <w:highlight w:val="none"/>
              </w:rPr>
              <w:t>序号</w:t>
            </w:r>
          </w:p>
        </w:tc>
        <w:tc>
          <w:tcPr>
            <w:tcW w:w="4243" w:type="dxa"/>
            <w:gridSpan w:val="2"/>
            <w:noWrap w:val="0"/>
            <w:vAlign w:val="center"/>
          </w:tcPr>
          <w:p>
            <w:pPr>
              <w:keepNext w:val="0"/>
              <w:keepLines w:val="0"/>
              <w:suppressLineNumbers w:val="0"/>
              <w:spacing w:before="0" w:beforeAutospacing="0" w:after="0" w:afterAutospacing="0" w:line="320" w:lineRule="exact"/>
              <w:ind w:left="0" w:right="0"/>
              <w:jc w:val="center"/>
              <w:rPr>
                <w:rFonts w:hint="eastAsia"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szCs w:val="21"/>
                <w:highlight w:val="none"/>
              </w:rPr>
              <w:t>评审因素</w:t>
            </w:r>
          </w:p>
        </w:tc>
        <w:tc>
          <w:tcPr>
            <w:tcW w:w="3929" w:type="dxa"/>
            <w:noWrap w:val="0"/>
            <w:vAlign w:val="center"/>
          </w:tcPr>
          <w:p>
            <w:pPr>
              <w:keepNext w:val="0"/>
              <w:keepLines w:val="0"/>
              <w:suppressLineNumbers w:val="0"/>
              <w:spacing w:before="0" w:beforeAutospacing="0" w:after="0" w:afterAutospacing="0" w:line="320" w:lineRule="exact"/>
              <w:ind w:left="0" w:right="0"/>
              <w:jc w:val="center"/>
              <w:rPr>
                <w:rFonts w:hint="eastAsia"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szCs w:val="21"/>
                <w:highlight w:val="none"/>
              </w:rPr>
              <w:t>评审标准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trPr>
        <w:tc>
          <w:tcPr>
            <w:tcW w:w="725" w:type="dxa"/>
            <w:noWrap w:val="0"/>
            <w:vAlign w:val="center"/>
          </w:tcPr>
          <w:p>
            <w:pPr>
              <w:keepNext w:val="0"/>
              <w:keepLines w:val="0"/>
              <w:suppressLineNumbers w:val="0"/>
              <w:spacing w:before="0" w:beforeAutospacing="0" w:after="0" w:afterAutospacing="0" w:line="320" w:lineRule="exact"/>
              <w:ind w:left="0" w:right="0"/>
              <w:jc w:val="center"/>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1</w:t>
            </w:r>
          </w:p>
        </w:tc>
        <w:tc>
          <w:tcPr>
            <w:tcW w:w="1235" w:type="dxa"/>
            <w:noWrap w:val="0"/>
            <w:vAlign w:val="center"/>
          </w:tcPr>
          <w:p>
            <w:pPr>
              <w:keepNext w:val="0"/>
              <w:keepLines w:val="0"/>
              <w:suppressLineNumbers w:val="0"/>
              <w:spacing w:before="0" w:beforeAutospacing="0" w:after="0" w:afterAutospacing="0" w:line="320" w:lineRule="exact"/>
              <w:ind w:left="0" w:right="0"/>
              <w:jc w:val="center"/>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重要要求</w:t>
            </w:r>
          </w:p>
        </w:tc>
        <w:tc>
          <w:tcPr>
            <w:tcW w:w="3008" w:type="dxa"/>
            <w:noWrap w:val="0"/>
            <w:vAlign w:val="center"/>
          </w:tcPr>
          <w:p>
            <w:pPr>
              <w:keepNext w:val="0"/>
              <w:keepLines w:val="0"/>
              <w:suppressLineNumbers w:val="0"/>
              <w:spacing w:before="0" w:beforeAutospacing="0" w:after="0" w:afterAutospacing="0" w:line="320" w:lineRule="exact"/>
              <w:ind w:left="0" w:right="0"/>
              <w:jc w:val="left"/>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（1）法定代表人身份证明和本人有效身份证(或法定代表人授权委托书和委托代理人有效身份证)</w:t>
            </w:r>
          </w:p>
        </w:tc>
        <w:tc>
          <w:tcPr>
            <w:tcW w:w="3929" w:type="dxa"/>
            <w:noWrap w:val="0"/>
            <w:vAlign w:val="center"/>
          </w:tcPr>
          <w:p>
            <w:pPr>
              <w:keepNext w:val="0"/>
              <w:keepLines w:val="0"/>
              <w:suppressLineNumbers w:val="0"/>
              <w:spacing w:before="0" w:beforeAutospacing="0" w:after="0" w:afterAutospacing="0" w:line="320" w:lineRule="exact"/>
              <w:ind w:left="0" w:right="0"/>
              <w:jc w:val="left"/>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现场查验</w:t>
            </w:r>
            <w:r>
              <w:rPr>
                <w:rFonts w:hint="eastAsia" w:asciiTheme="majorEastAsia" w:hAnsiTheme="majorEastAsia" w:eastAsiaTheme="majorEastAsia" w:cstheme="majorEastAsia"/>
                <w:color w:val="auto"/>
                <w:szCs w:val="21"/>
                <w:highlight w:val="none"/>
                <w:lang w:eastAsia="zh-CN"/>
              </w:rPr>
              <w:t>（</w:t>
            </w:r>
            <w:r>
              <w:rPr>
                <w:rFonts w:hint="eastAsia" w:asciiTheme="majorEastAsia" w:hAnsiTheme="majorEastAsia" w:eastAsiaTheme="majorEastAsia" w:cstheme="majorEastAsia"/>
                <w:color w:val="auto"/>
                <w:szCs w:val="21"/>
                <w:highlight w:val="none"/>
                <w:lang w:val="en-US" w:eastAsia="zh-CN"/>
              </w:rPr>
              <w:t>手持或密封于投标文件中均视为携带</w:t>
            </w:r>
            <w:r>
              <w:rPr>
                <w:rFonts w:hint="eastAsia" w:asciiTheme="majorEastAsia" w:hAnsiTheme="majorEastAsia" w:eastAsiaTheme="majorEastAsia" w:cstheme="majorEastAsia"/>
                <w:color w:val="auto"/>
                <w:szCs w:val="21"/>
                <w:highlight w:val="none"/>
                <w:lang w:eastAsia="zh-CN"/>
              </w:rPr>
              <w:t>）</w:t>
            </w:r>
            <w:r>
              <w:rPr>
                <w:rFonts w:hint="eastAsia" w:asciiTheme="majorEastAsia" w:hAnsiTheme="majorEastAsia" w:eastAsiaTheme="majorEastAsia" w:cstheme="majorEastAsia"/>
                <w:color w:val="auto"/>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3" w:hRule="atLeast"/>
        </w:trPr>
        <w:tc>
          <w:tcPr>
            <w:tcW w:w="725" w:type="dxa"/>
            <w:vMerge w:val="restart"/>
            <w:noWrap w:val="0"/>
            <w:vAlign w:val="center"/>
          </w:tcPr>
          <w:p>
            <w:pPr>
              <w:keepNext w:val="0"/>
              <w:keepLines w:val="0"/>
              <w:suppressLineNumbers w:val="0"/>
              <w:spacing w:before="0" w:beforeAutospacing="0" w:after="0" w:afterAutospacing="0" w:line="320" w:lineRule="exact"/>
              <w:ind w:left="0" w:right="0"/>
              <w:jc w:val="center"/>
              <w:rPr>
                <w:rFonts w:hint="eastAsia" w:asciiTheme="majorEastAsia" w:hAnsiTheme="majorEastAsia" w:eastAsiaTheme="majorEastAsia" w:cstheme="majorEastAsia"/>
                <w:color w:val="auto"/>
                <w:szCs w:val="21"/>
                <w:highlight w:val="none"/>
                <w:lang w:val="en-US" w:eastAsia="zh-CN"/>
              </w:rPr>
            </w:pPr>
            <w:r>
              <w:rPr>
                <w:rFonts w:hint="eastAsia" w:asciiTheme="majorEastAsia" w:hAnsiTheme="majorEastAsia" w:eastAsiaTheme="majorEastAsia" w:cstheme="majorEastAsia"/>
                <w:color w:val="auto"/>
                <w:szCs w:val="21"/>
                <w:highlight w:val="none"/>
              </w:rPr>
              <w:t>2</w:t>
            </w:r>
          </w:p>
        </w:tc>
        <w:tc>
          <w:tcPr>
            <w:tcW w:w="1235" w:type="dxa"/>
            <w:vMerge w:val="restart"/>
            <w:noWrap w:val="0"/>
            <w:vAlign w:val="center"/>
          </w:tcPr>
          <w:p>
            <w:pPr>
              <w:keepNext w:val="0"/>
              <w:keepLines w:val="0"/>
              <w:suppressLineNumbers w:val="0"/>
              <w:spacing w:before="0" w:beforeAutospacing="0" w:after="0" w:afterAutospacing="0" w:line="320" w:lineRule="exact"/>
              <w:ind w:left="0" w:right="0"/>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投标人应符合的基本资格条件</w:t>
            </w:r>
          </w:p>
        </w:tc>
        <w:tc>
          <w:tcPr>
            <w:tcW w:w="3008" w:type="dxa"/>
            <w:noWrap w:val="0"/>
            <w:vAlign w:val="center"/>
          </w:tcPr>
          <w:p>
            <w:pPr>
              <w:keepNext w:val="0"/>
              <w:keepLines w:val="0"/>
              <w:suppressLineNumbers w:val="0"/>
              <w:spacing w:before="0" w:beforeAutospacing="0" w:after="0" w:afterAutospacing="0" w:line="320" w:lineRule="exact"/>
              <w:ind w:left="0" w:right="0"/>
              <w:jc w:val="left"/>
              <w:rPr>
                <w:rFonts w:hint="eastAsia" w:asciiTheme="majorEastAsia" w:hAnsiTheme="majorEastAsia" w:eastAsiaTheme="majorEastAsia" w:cstheme="majorEastAsia"/>
                <w:color w:val="auto"/>
                <w:szCs w:val="21"/>
                <w:highlight w:val="none"/>
                <w:lang w:val="en-US" w:eastAsia="zh-CN"/>
              </w:rPr>
            </w:pPr>
            <w:r>
              <w:rPr>
                <w:rFonts w:hint="eastAsia" w:asciiTheme="majorEastAsia" w:hAnsiTheme="majorEastAsia" w:eastAsiaTheme="majorEastAsia" w:cstheme="majorEastAsia"/>
                <w:color w:val="auto"/>
                <w:szCs w:val="21"/>
                <w:highlight w:val="none"/>
              </w:rPr>
              <w:t>（2）具有独立承担民事责任的能力</w:t>
            </w:r>
          </w:p>
        </w:tc>
        <w:tc>
          <w:tcPr>
            <w:tcW w:w="3929" w:type="dxa"/>
            <w:noWrap w:val="0"/>
            <w:vAlign w:val="center"/>
          </w:tcPr>
          <w:p>
            <w:pPr>
              <w:keepNext w:val="0"/>
              <w:keepLines w:val="0"/>
              <w:suppressLineNumbers w:val="0"/>
              <w:spacing w:before="0" w:beforeAutospacing="0" w:after="0" w:afterAutospacing="0" w:line="320" w:lineRule="exact"/>
              <w:ind w:left="0" w:right="0"/>
              <w:jc w:val="left"/>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评审核验标书中的下列证书、证明材料：</w:t>
            </w:r>
          </w:p>
          <w:p>
            <w:pPr>
              <w:keepNext w:val="0"/>
              <w:keepLines w:val="0"/>
              <w:suppressLineNumbers w:val="0"/>
              <w:spacing w:before="0" w:beforeAutospacing="0" w:after="0" w:afterAutospacing="0" w:line="320" w:lineRule="exact"/>
              <w:ind w:left="0" w:right="0"/>
              <w:jc w:val="left"/>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投标人有效的营业执照、税务登记证、组织机构码证（或“三证合一证书”）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3" w:hRule="atLeast"/>
        </w:trPr>
        <w:tc>
          <w:tcPr>
            <w:tcW w:w="725" w:type="dxa"/>
            <w:vMerge w:val="continue"/>
            <w:noWrap w:val="0"/>
            <w:vAlign w:val="center"/>
          </w:tcPr>
          <w:p>
            <w:pPr>
              <w:keepNext w:val="0"/>
              <w:keepLines w:val="0"/>
              <w:suppressLineNumbers w:val="0"/>
              <w:spacing w:before="0" w:beforeAutospacing="0" w:after="0" w:afterAutospacing="0" w:line="320" w:lineRule="exact"/>
              <w:ind w:left="0" w:right="0"/>
              <w:jc w:val="center"/>
              <w:rPr>
                <w:rFonts w:hint="eastAsia" w:asciiTheme="majorEastAsia" w:hAnsiTheme="majorEastAsia" w:eastAsiaTheme="majorEastAsia" w:cstheme="majorEastAsia"/>
                <w:color w:val="auto"/>
                <w:szCs w:val="21"/>
                <w:highlight w:val="none"/>
                <w:lang w:val="en-US" w:eastAsia="zh-CN"/>
              </w:rPr>
            </w:pPr>
          </w:p>
        </w:tc>
        <w:tc>
          <w:tcPr>
            <w:tcW w:w="1235" w:type="dxa"/>
            <w:vMerge w:val="continue"/>
            <w:noWrap w:val="0"/>
            <w:vAlign w:val="center"/>
          </w:tcPr>
          <w:p>
            <w:pPr>
              <w:keepNext w:val="0"/>
              <w:keepLines w:val="0"/>
              <w:suppressLineNumbers w:val="0"/>
              <w:spacing w:before="0" w:beforeAutospacing="0" w:after="0" w:afterAutospacing="0" w:line="320" w:lineRule="exact"/>
              <w:ind w:left="0" w:right="0"/>
              <w:rPr>
                <w:rFonts w:hint="eastAsia" w:asciiTheme="majorEastAsia" w:hAnsiTheme="majorEastAsia" w:eastAsiaTheme="majorEastAsia" w:cstheme="majorEastAsia"/>
                <w:color w:val="auto"/>
                <w:szCs w:val="21"/>
                <w:highlight w:val="none"/>
              </w:rPr>
            </w:pPr>
          </w:p>
        </w:tc>
        <w:tc>
          <w:tcPr>
            <w:tcW w:w="3008" w:type="dxa"/>
            <w:noWrap w:val="0"/>
            <w:vAlign w:val="center"/>
          </w:tcPr>
          <w:p>
            <w:pPr>
              <w:keepNext w:val="0"/>
              <w:keepLines w:val="0"/>
              <w:suppressLineNumbers w:val="0"/>
              <w:spacing w:before="0" w:beforeAutospacing="0" w:after="0" w:afterAutospacing="0" w:line="320" w:lineRule="exact"/>
              <w:ind w:left="0" w:right="0"/>
              <w:jc w:val="left"/>
              <w:rPr>
                <w:rFonts w:hint="eastAsia" w:asciiTheme="majorEastAsia" w:hAnsiTheme="majorEastAsia" w:eastAsiaTheme="majorEastAsia" w:cstheme="majorEastAsia"/>
                <w:color w:val="auto"/>
                <w:szCs w:val="21"/>
                <w:highlight w:val="none"/>
                <w:lang w:val="en-US" w:eastAsia="zh-CN"/>
              </w:rPr>
            </w:pPr>
            <w:r>
              <w:rPr>
                <w:rFonts w:hint="eastAsia" w:asciiTheme="majorEastAsia" w:hAnsiTheme="majorEastAsia" w:eastAsiaTheme="majorEastAsia" w:cstheme="majorEastAsia"/>
                <w:color w:val="auto"/>
                <w:szCs w:val="21"/>
                <w:highlight w:val="none"/>
                <w:lang w:val="en-US" w:eastAsia="zh-CN"/>
              </w:rPr>
              <w:t>（3）具有合格有效的《食品经营许可证》</w:t>
            </w:r>
          </w:p>
        </w:tc>
        <w:tc>
          <w:tcPr>
            <w:tcW w:w="3929" w:type="dxa"/>
            <w:noWrap w:val="0"/>
            <w:vAlign w:val="center"/>
          </w:tcPr>
          <w:p>
            <w:pPr>
              <w:keepNext w:val="0"/>
              <w:keepLines w:val="0"/>
              <w:suppressLineNumbers w:val="0"/>
              <w:spacing w:before="0" w:beforeAutospacing="0" w:after="0" w:afterAutospacing="0" w:line="320" w:lineRule="exact"/>
              <w:ind w:left="0" w:right="0"/>
              <w:jc w:val="left"/>
              <w:rPr>
                <w:rFonts w:hint="eastAsia" w:asciiTheme="majorEastAsia" w:hAnsiTheme="majorEastAsia" w:eastAsiaTheme="majorEastAsia" w:cstheme="majorEastAsia"/>
                <w:color w:val="auto"/>
                <w:szCs w:val="21"/>
                <w:highlight w:val="none"/>
                <w:lang w:val="en-US" w:eastAsia="zh-CN"/>
              </w:rPr>
            </w:pPr>
            <w:r>
              <w:rPr>
                <w:rFonts w:hint="eastAsia" w:asciiTheme="majorEastAsia" w:hAnsiTheme="majorEastAsia" w:eastAsiaTheme="majorEastAsia" w:cstheme="majorEastAsia"/>
                <w:color w:val="auto"/>
                <w:szCs w:val="21"/>
                <w:highlight w:val="none"/>
                <w:lang w:val="en-US" w:eastAsia="zh-CN"/>
              </w:rPr>
              <w:t>评审核验电子标书中的下列证书、证明材料：</w:t>
            </w:r>
          </w:p>
          <w:p>
            <w:pPr>
              <w:keepNext w:val="0"/>
              <w:keepLines w:val="0"/>
              <w:suppressLineNumbers w:val="0"/>
              <w:spacing w:before="0" w:beforeAutospacing="0" w:after="0" w:afterAutospacing="0" w:line="320" w:lineRule="exact"/>
              <w:ind w:left="0" w:right="0"/>
              <w:jc w:val="left"/>
              <w:rPr>
                <w:rFonts w:hint="eastAsia" w:asciiTheme="majorEastAsia" w:hAnsiTheme="majorEastAsia" w:eastAsiaTheme="majorEastAsia" w:cstheme="majorEastAsia"/>
                <w:color w:val="auto"/>
                <w:szCs w:val="21"/>
                <w:highlight w:val="none"/>
                <w:lang w:val="en-US" w:eastAsia="zh-CN"/>
              </w:rPr>
            </w:pPr>
            <w:r>
              <w:rPr>
                <w:rFonts w:hint="eastAsia" w:asciiTheme="majorEastAsia" w:hAnsiTheme="majorEastAsia" w:eastAsiaTheme="majorEastAsia" w:cstheme="majorEastAsia"/>
                <w:color w:val="auto"/>
                <w:szCs w:val="21"/>
                <w:highlight w:val="none"/>
                <w:lang w:val="en-US" w:eastAsia="zh-CN"/>
              </w:rPr>
              <w:t>投标人有效的企业资质证书和安全生产许可证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trPr>
        <w:tc>
          <w:tcPr>
            <w:tcW w:w="725" w:type="dxa"/>
            <w:vMerge w:val="continue"/>
            <w:noWrap w:val="0"/>
            <w:vAlign w:val="center"/>
          </w:tcPr>
          <w:p>
            <w:pPr>
              <w:keepNext w:val="0"/>
              <w:keepLines w:val="0"/>
              <w:suppressLineNumbers w:val="0"/>
              <w:spacing w:before="0" w:beforeAutospacing="0" w:after="0" w:afterAutospacing="0" w:line="320" w:lineRule="exact"/>
              <w:ind w:left="0" w:right="0"/>
              <w:jc w:val="center"/>
              <w:rPr>
                <w:rFonts w:hint="eastAsia" w:asciiTheme="majorEastAsia" w:hAnsiTheme="majorEastAsia" w:eastAsiaTheme="majorEastAsia" w:cstheme="majorEastAsia"/>
                <w:color w:val="auto"/>
                <w:szCs w:val="21"/>
                <w:highlight w:val="none"/>
              </w:rPr>
            </w:pPr>
          </w:p>
        </w:tc>
        <w:tc>
          <w:tcPr>
            <w:tcW w:w="1235" w:type="dxa"/>
            <w:vMerge w:val="continue"/>
            <w:noWrap w:val="0"/>
            <w:vAlign w:val="center"/>
          </w:tcPr>
          <w:p>
            <w:pPr>
              <w:keepNext w:val="0"/>
              <w:keepLines w:val="0"/>
              <w:suppressLineNumbers w:val="0"/>
              <w:spacing w:before="0" w:beforeAutospacing="0" w:after="0" w:afterAutospacing="0" w:line="320" w:lineRule="exact"/>
              <w:ind w:left="0" w:right="0"/>
              <w:rPr>
                <w:rFonts w:hint="eastAsia" w:asciiTheme="majorEastAsia" w:hAnsiTheme="majorEastAsia" w:eastAsiaTheme="majorEastAsia" w:cstheme="majorEastAsia"/>
                <w:color w:val="auto"/>
                <w:szCs w:val="21"/>
                <w:highlight w:val="none"/>
              </w:rPr>
            </w:pPr>
          </w:p>
        </w:tc>
        <w:tc>
          <w:tcPr>
            <w:tcW w:w="3008" w:type="dxa"/>
            <w:noWrap w:val="0"/>
            <w:vAlign w:val="center"/>
          </w:tcPr>
          <w:p>
            <w:pPr>
              <w:keepNext w:val="0"/>
              <w:keepLines w:val="0"/>
              <w:suppressLineNumbers w:val="0"/>
              <w:spacing w:before="0" w:beforeAutospacing="0" w:after="0" w:afterAutospacing="0" w:line="320" w:lineRule="exact"/>
              <w:ind w:left="0" w:right="0"/>
              <w:jc w:val="left"/>
              <w:rPr>
                <w:rFonts w:hint="eastAsia" w:asciiTheme="majorEastAsia" w:hAnsiTheme="majorEastAsia" w:eastAsiaTheme="majorEastAsia" w:cstheme="majorEastAsia"/>
                <w:color w:val="auto"/>
                <w:szCs w:val="21"/>
                <w:highlight w:val="none"/>
                <w:lang w:val="en-US" w:eastAsia="zh-CN"/>
              </w:rPr>
            </w:pPr>
            <w:r>
              <w:rPr>
                <w:rFonts w:hint="eastAsia" w:asciiTheme="majorEastAsia" w:hAnsiTheme="majorEastAsia" w:eastAsiaTheme="majorEastAsia" w:cstheme="majorEastAsia"/>
                <w:color w:val="auto"/>
                <w:szCs w:val="21"/>
                <w:highlight w:val="none"/>
                <w:lang w:val="en-US" w:eastAsia="zh-CN"/>
              </w:rPr>
              <w:t>（4）诚信投标承诺书</w:t>
            </w:r>
          </w:p>
        </w:tc>
        <w:tc>
          <w:tcPr>
            <w:tcW w:w="3929" w:type="dxa"/>
            <w:noWrap w:val="0"/>
            <w:vAlign w:val="center"/>
          </w:tcPr>
          <w:p>
            <w:pPr>
              <w:keepNext w:val="0"/>
              <w:keepLines w:val="0"/>
              <w:suppressLineNumbers w:val="0"/>
              <w:spacing w:before="0" w:beforeAutospacing="0" w:after="0" w:afterAutospacing="0" w:line="320" w:lineRule="exact"/>
              <w:ind w:left="0" w:right="0"/>
              <w:jc w:val="both"/>
              <w:rPr>
                <w:rFonts w:hint="eastAsia" w:asciiTheme="majorEastAsia" w:hAnsiTheme="majorEastAsia" w:eastAsiaTheme="majorEastAsia" w:cstheme="majorEastAsia"/>
                <w:color w:val="auto"/>
                <w:szCs w:val="21"/>
                <w:highlight w:val="none"/>
                <w:lang w:eastAsia="zh-CN"/>
              </w:rPr>
            </w:pPr>
            <w:r>
              <w:rPr>
                <w:rFonts w:hint="eastAsia" w:asciiTheme="majorEastAsia" w:hAnsiTheme="majorEastAsia" w:eastAsiaTheme="majorEastAsia" w:cstheme="majorEastAsia"/>
                <w:color w:val="auto"/>
                <w:szCs w:val="21"/>
                <w:highlight w:val="none"/>
              </w:rPr>
              <w:t>格式见附件，检验</w:t>
            </w:r>
            <w:r>
              <w:rPr>
                <w:rFonts w:hint="eastAsia" w:asciiTheme="majorEastAsia" w:hAnsiTheme="majorEastAsia" w:eastAsiaTheme="majorEastAsia" w:cstheme="majorEastAsia"/>
                <w:color w:val="auto"/>
                <w:szCs w:val="21"/>
                <w:highlight w:val="none"/>
                <w:lang w:val="en-US" w:eastAsia="zh-CN"/>
              </w:rPr>
              <w:t>投标文件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trPr>
        <w:tc>
          <w:tcPr>
            <w:tcW w:w="725" w:type="dxa"/>
            <w:vMerge w:val="continue"/>
            <w:noWrap w:val="0"/>
            <w:vAlign w:val="center"/>
          </w:tcPr>
          <w:p>
            <w:pPr>
              <w:keepNext w:val="0"/>
              <w:keepLines w:val="0"/>
              <w:suppressLineNumbers w:val="0"/>
              <w:spacing w:before="0" w:beforeAutospacing="0" w:after="0" w:afterAutospacing="0" w:line="320" w:lineRule="exact"/>
              <w:ind w:left="0" w:right="0"/>
              <w:jc w:val="center"/>
              <w:rPr>
                <w:rFonts w:hint="eastAsia" w:asciiTheme="majorEastAsia" w:hAnsiTheme="majorEastAsia" w:eastAsiaTheme="majorEastAsia" w:cstheme="majorEastAsia"/>
                <w:color w:val="auto"/>
                <w:szCs w:val="21"/>
                <w:highlight w:val="none"/>
              </w:rPr>
            </w:pPr>
            <w:bookmarkStart w:id="40" w:name="_Toc506107320"/>
            <w:bookmarkStart w:id="41" w:name="_Toc95223395"/>
            <w:bookmarkStart w:id="42" w:name="_Toc15058909"/>
            <w:bookmarkStart w:id="43" w:name="_Toc60061492"/>
          </w:p>
        </w:tc>
        <w:tc>
          <w:tcPr>
            <w:tcW w:w="1235" w:type="dxa"/>
            <w:vMerge w:val="continue"/>
            <w:noWrap w:val="0"/>
            <w:vAlign w:val="center"/>
          </w:tcPr>
          <w:p>
            <w:pPr>
              <w:keepNext w:val="0"/>
              <w:keepLines w:val="0"/>
              <w:suppressLineNumbers w:val="0"/>
              <w:spacing w:before="0" w:beforeAutospacing="0" w:after="0" w:afterAutospacing="0" w:line="320" w:lineRule="exact"/>
              <w:ind w:left="0" w:right="0"/>
              <w:rPr>
                <w:rFonts w:hint="eastAsia" w:asciiTheme="majorEastAsia" w:hAnsiTheme="majorEastAsia" w:eastAsiaTheme="majorEastAsia" w:cstheme="majorEastAsia"/>
                <w:color w:val="auto"/>
                <w:szCs w:val="21"/>
                <w:highlight w:val="none"/>
              </w:rPr>
            </w:pPr>
          </w:p>
        </w:tc>
        <w:tc>
          <w:tcPr>
            <w:tcW w:w="3008" w:type="dxa"/>
            <w:noWrap w:val="0"/>
            <w:vAlign w:val="center"/>
          </w:tcPr>
          <w:p>
            <w:pPr>
              <w:keepNext w:val="0"/>
              <w:keepLines w:val="0"/>
              <w:suppressLineNumbers w:val="0"/>
              <w:spacing w:before="0" w:beforeAutospacing="0" w:after="0" w:afterAutospacing="0" w:line="320" w:lineRule="exact"/>
              <w:ind w:left="0" w:right="0"/>
              <w:jc w:val="left"/>
              <w:rPr>
                <w:rFonts w:hint="default" w:asciiTheme="majorEastAsia" w:hAnsiTheme="majorEastAsia" w:eastAsiaTheme="majorEastAsia" w:cstheme="majorEastAsia"/>
                <w:color w:val="auto"/>
                <w:szCs w:val="21"/>
                <w:highlight w:val="none"/>
                <w:lang w:val="en-US" w:eastAsia="zh-CN"/>
              </w:rPr>
            </w:pPr>
            <w:r>
              <w:rPr>
                <w:rFonts w:hint="eastAsia" w:asciiTheme="majorEastAsia" w:hAnsiTheme="majorEastAsia" w:eastAsiaTheme="majorEastAsia" w:cstheme="majorEastAsia"/>
                <w:color w:val="auto"/>
                <w:szCs w:val="21"/>
                <w:highlight w:val="none"/>
                <w:lang w:val="en-US" w:eastAsia="zh-CN"/>
              </w:rPr>
              <w:t>（5）服务承诺书</w:t>
            </w:r>
          </w:p>
        </w:tc>
        <w:tc>
          <w:tcPr>
            <w:tcW w:w="3929" w:type="dxa"/>
            <w:noWrap w:val="0"/>
            <w:vAlign w:val="center"/>
          </w:tcPr>
          <w:p>
            <w:pPr>
              <w:keepNext w:val="0"/>
              <w:keepLines w:val="0"/>
              <w:suppressLineNumbers w:val="0"/>
              <w:spacing w:before="0" w:beforeAutospacing="0" w:after="0" w:afterAutospacing="0" w:line="320" w:lineRule="exact"/>
              <w:ind w:left="0" w:right="0"/>
              <w:jc w:val="both"/>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格式见附件，检验</w:t>
            </w:r>
            <w:r>
              <w:rPr>
                <w:rFonts w:hint="eastAsia" w:asciiTheme="majorEastAsia" w:hAnsiTheme="majorEastAsia" w:eastAsiaTheme="majorEastAsia" w:cstheme="majorEastAsia"/>
                <w:color w:val="auto"/>
                <w:szCs w:val="21"/>
                <w:highlight w:val="none"/>
                <w:lang w:val="en-US" w:eastAsia="zh-CN"/>
              </w:rPr>
              <w:t>投标文件</w:t>
            </w:r>
          </w:p>
        </w:tc>
      </w:tr>
    </w:tbl>
    <w:p>
      <w:pPr>
        <w:adjustRightInd w:val="0"/>
        <w:snapToGrid w:val="0"/>
        <w:spacing w:line="560" w:lineRule="exact"/>
        <w:jc w:val="left"/>
        <w:rPr>
          <w:rFonts w:hint="eastAsia"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highlight w:val="none"/>
        </w:rPr>
        <w:t>2.审查办法</w:t>
      </w:r>
      <w:bookmarkEnd w:id="40"/>
      <w:bookmarkEnd w:id="41"/>
      <w:bookmarkEnd w:id="42"/>
      <w:bookmarkEnd w:id="43"/>
    </w:p>
    <w:p>
      <w:pPr>
        <w:adjustRightInd w:val="0"/>
        <w:snapToGrid w:val="0"/>
        <w:spacing w:line="560" w:lineRule="exact"/>
        <w:jc w:val="left"/>
        <w:rPr>
          <w:rFonts w:hint="eastAsia" w:asciiTheme="majorEastAsia" w:hAnsiTheme="majorEastAsia" w:eastAsiaTheme="majorEastAsia" w:cstheme="majorEastAsia"/>
          <w:color w:val="auto"/>
          <w:highlight w:val="none"/>
        </w:rPr>
      </w:pPr>
      <w:bookmarkStart w:id="44" w:name="_Toc60061493"/>
      <w:bookmarkStart w:id="45" w:name="_Toc324404868"/>
      <w:bookmarkStart w:id="46" w:name="_Toc15058910"/>
      <w:bookmarkStart w:id="47" w:name="_Toc506107321"/>
      <w:r>
        <w:rPr>
          <w:rFonts w:hint="eastAsia" w:asciiTheme="majorEastAsia" w:hAnsiTheme="majorEastAsia" w:eastAsiaTheme="majorEastAsia" w:cstheme="majorEastAsia"/>
          <w:color w:val="auto"/>
          <w:highlight w:val="none"/>
        </w:rPr>
        <w:t>由资格审查委员会（</w:t>
      </w:r>
      <w:r>
        <w:rPr>
          <w:rFonts w:hint="eastAsia" w:asciiTheme="majorEastAsia" w:hAnsiTheme="majorEastAsia" w:eastAsiaTheme="majorEastAsia" w:cstheme="majorEastAsia"/>
          <w:b w:val="0"/>
          <w:bCs/>
          <w:color w:val="auto"/>
          <w:spacing w:val="0"/>
          <w:sz w:val="21"/>
          <w:szCs w:val="21"/>
          <w:highlight w:val="none"/>
          <w:lang w:val="en-US" w:eastAsia="zh-CN"/>
        </w:rPr>
        <w:t>评标委员会</w:t>
      </w:r>
      <w:r>
        <w:rPr>
          <w:rFonts w:hint="eastAsia" w:asciiTheme="majorEastAsia" w:hAnsiTheme="majorEastAsia" w:eastAsiaTheme="majorEastAsia" w:cstheme="majorEastAsia"/>
          <w:color w:val="auto"/>
          <w:highlight w:val="none"/>
        </w:rPr>
        <w:t>）按资格审查办法前附表中资格审查必要合格条件评审表要求对投标人审查资料进行核验。</w:t>
      </w:r>
    </w:p>
    <w:p>
      <w:pPr>
        <w:adjustRightInd w:val="0"/>
        <w:snapToGrid w:val="0"/>
        <w:spacing w:line="560" w:lineRule="exact"/>
        <w:jc w:val="left"/>
        <w:rPr>
          <w:rFonts w:hint="eastAsia" w:asciiTheme="majorEastAsia" w:hAnsiTheme="majorEastAsia" w:eastAsiaTheme="majorEastAsia" w:cstheme="majorEastAsia"/>
          <w:color w:val="auto"/>
          <w:highlight w:val="none"/>
        </w:rPr>
      </w:pPr>
      <w:bookmarkStart w:id="48" w:name="_Toc95223396"/>
      <w:r>
        <w:rPr>
          <w:rFonts w:hint="eastAsia" w:asciiTheme="majorEastAsia" w:hAnsiTheme="majorEastAsia" w:eastAsiaTheme="majorEastAsia" w:cstheme="majorEastAsia"/>
          <w:color w:val="auto"/>
          <w:highlight w:val="none"/>
        </w:rPr>
        <w:t>3.资格审查委员会和审查标准</w:t>
      </w:r>
      <w:bookmarkEnd w:id="44"/>
      <w:bookmarkEnd w:id="45"/>
      <w:bookmarkEnd w:id="46"/>
      <w:bookmarkEnd w:id="47"/>
      <w:bookmarkEnd w:id="48"/>
    </w:p>
    <w:p>
      <w:pPr>
        <w:adjustRightInd w:val="0"/>
        <w:snapToGrid w:val="0"/>
        <w:spacing w:line="560" w:lineRule="exact"/>
        <w:jc w:val="left"/>
        <w:rPr>
          <w:rFonts w:hint="eastAsia"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highlight w:val="none"/>
        </w:rPr>
        <w:t>3.1资格审查由招标人依法组建的资格审查委员会（</w:t>
      </w:r>
      <w:r>
        <w:rPr>
          <w:rFonts w:hint="eastAsia" w:asciiTheme="majorEastAsia" w:hAnsiTheme="majorEastAsia" w:eastAsiaTheme="majorEastAsia" w:cstheme="majorEastAsia"/>
          <w:b w:val="0"/>
          <w:bCs/>
          <w:color w:val="auto"/>
          <w:spacing w:val="0"/>
          <w:sz w:val="21"/>
          <w:szCs w:val="21"/>
          <w:highlight w:val="none"/>
          <w:lang w:val="en-US" w:eastAsia="zh-CN"/>
        </w:rPr>
        <w:t>评标委员会</w:t>
      </w:r>
      <w:r>
        <w:rPr>
          <w:rFonts w:hint="eastAsia" w:asciiTheme="majorEastAsia" w:hAnsiTheme="majorEastAsia" w:eastAsiaTheme="majorEastAsia" w:cstheme="majorEastAsia"/>
          <w:color w:val="auto"/>
          <w:highlight w:val="none"/>
        </w:rPr>
        <w:t>）负责。审查标准见资格审查办法前附表。</w:t>
      </w:r>
    </w:p>
    <w:p>
      <w:pPr>
        <w:adjustRightInd w:val="0"/>
        <w:snapToGrid w:val="0"/>
        <w:spacing w:line="560" w:lineRule="exact"/>
        <w:jc w:val="left"/>
        <w:rPr>
          <w:rFonts w:hint="eastAsia"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highlight w:val="none"/>
        </w:rPr>
        <w:t>3.2由资格审查委员会（</w:t>
      </w:r>
      <w:r>
        <w:rPr>
          <w:rFonts w:hint="eastAsia" w:asciiTheme="majorEastAsia" w:hAnsiTheme="majorEastAsia" w:eastAsiaTheme="majorEastAsia" w:cstheme="majorEastAsia"/>
          <w:b w:val="0"/>
          <w:bCs/>
          <w:color w:val="auto"/>
          <w:spacing w:val="0"/>
          <w:sz w:val="21"/>
          <w:szCs w:val="21"/>
          <w:highlight w:val="none"/>
          <w:lang w:val="en-US" w:eastAsia="zh-CN"/>
        </w:rPr>
        <w:t>评标委员会</w:t>
      </w:r>
      <w:r>
        <w:rPr>
          <w:rFonts w:hint="eastAsia" w:asciiTheme="majorEastAsia" w:hAnsiTheme="majorEastAsia" w:eastAsiaTheme="majorEastAsia" w:cstheme="majorEastAsia"/>
          <w:color w:val="auto"/>
          <w:highlight w:val="none"/>
        </w:rPr>
        <w:t xml:space="preserve">）按资格审查办法前附表要求对投标人的审查资料进行核验。投标申请人有下列情形之一的，其资格审查为不合格： </w:t>
      </w:r>
    </w:p>
    <w:p>
      <w:pPr>
        <w:adjustRightInd w:val="0"/>
        <w:snapToGrid w:val="0"/>
        <w:spacing w:line="560" w:lineRule="exact"/>
        <w:jc w:val="left"/>
        <w:rPr>
          <w:rFonts w:hint="eastAsia" w:asciiTheme="majorEastAsia" w:hAnsiTheme="majorEastAsia" w:eastAsiaTheme="majorEastAsia" w:cstheme="majorEastAsia"/>
          <w:color w:val="auto"/>
          <w:highlight w:val="none"/>
        </w:rPr>
      </w:pPr>
      <w:bookmarkStart w:id="49" w:name="_Toc15058911"/>
      <w:bookmarkStart w:id="50" w:name="_Toc60061494"/>
      <w:bookmarkStart w:id="51" w:name="_Toc95223397"/>
      <w:bookmarkStart w:id="52" w:name="_Toc506107322"/>
      <w:bookmarkStart w:id="53" w:name="_Toc324404869"/>
      <w:r>
        <w:rPr>
          <w:rFonts w:hint="eastAsia" w:asciiTheme="majorEastAsia" w:hAnsiTheme="majorEastAsia" w:eastAsiaTheme="majorEastAsia" w:cstheme="majorEastAsia"/>
          <w:color w:val="auto"/>
          <w:highlight w:val="none"/>
        </w:rPr>
        <w:t>（1）不能按要求提供证明材料或证明材料经审查不合格；</w:t>
      </w:r>
    </w:p>
    <w:p>
      <w:pPr>
        <w:adjustRightInd w:val="0"/>
        <w:snapToGrid w:val="0"/>
        <w:spacing w:line="560" w:lineRule="exact"/>
        <w:jc w:val="left"/>
        <w:rPr>
          <w:rFonts w:hint="eastAsia"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highlight w:val="none"/>
        </w:rPr>
        <w:t>（2）法律、法规规定的其他情形。</w:t>
      </w:r>
    </w:p>
    <w:p>
      <w:pPr>
        <w:adjustRightInd w:val="0"/>
        <w:snapToGrid w:val="0"/>
        <w:spacing w:line="560" w:lineRule="exact"/>
        <w:jc w:val="left"/>
        <w:rPr>
          <w:rFonts w:hint="eastAsia"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highlight w:val="none"/>
        </w:rPr>
        <w:t>4.审查结果</w:t>
      </w:r>
      <w:bookmarkEnd w:id="49"/>
      <w:bookmarkEnd w:id="50"/>
      <w:bookmarkEnd w:id="51"/>
      <w:bookmarkEnd w:id="52"/>
      <w:bookmarkEnd w:id="53"/>
    </w:p>
    <w:p>
      <w:pPr>
        <w:adjustRightInd w:val="0"/>
        <w:snapToGrid w:val="0"/>
        <w:spacing w:line="560" w:lineRule="exact"/>
        <w:jc w:val="left"/>
        <w:rPr>
          <w:rFonts w:hint="eastAsia"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highlight w:val="none"/>
        </w:rPr>
        <w:t>只有通过资格审查的投标人才能进入下一步的评标程序。</w:t>
      </w:r>
    </w:p>
    <w:p>
      <w:pPr>
        <w:jc w:val="center"/>
        <w:rPr>
          <w:rFonts w:hint="eastAsia" w:asciiTheme="majorEastAsia" w:hAnsiTheme="majorEastAsia" w:eastAsiaTheme="majorEastAsia" w:cstheme="majorEastAsia"/>
          <w:b/>
          <w:bCs/>
          <w:color w:val="auto"/>
          <w:sz w:val="28"/>
          <w:szCs w:val="28"/>
          <w:highlight w:val="none"/>
          <w:lang w:val="en-US"/>
        </w:rPr>
      </w:pPr>
      <w:r>
        <w:rPr>
          <w:rFonts w:hint="eastAsia" w:asciiTheme="majorEastAsia" w:hAnsiTheme="majorEastAsia" w:eastAsiaTheme="majorEastAsia" w:cstheme="majorEastAsia"/>
          <w:b/>
          <w:bCs/>
          <w:color w:val="auto"/>
          <w:kern w:val="0"/>
          <w:sz w:val="28"/>
          <w:szCs w:val="28"/>
          <w:highlight w:val="none"/>
          <w:u w:color="000000"/>
          <w:lang w:val="en-US" w:eastAsia="zh-CN" w:bidi="ar"/>
        </w:rPr>
        <w:t xml:space="preserve">第四章  </w:t>
      </w:r>
      <w:r>
        <w:rPr>
          <w:rFonts w:hint="eastAsia" w:asciiTheme="majorEastAsia" w:hAnsiTheme="majorEastAsia" w:eastAsiaTheme="majorEastAsia" w:cstheme="majorEastAsia"/>
          <w:b/>
          <w:bCs w:val="0"/>
          <w:color w:val="auto"/>
          <w:kern w:val="44"/>
          <w:sz w:val="28"/>
          <w:szCs w:val="28"/>
          <w:highlight w:val="none"/>
          <w:u w:color="000000"/>
          <w:lang w:val="en-US" w:eastAsia="zh-CN" w:bidi="ar"/>
        </w:rPr>
        <w:t>评标办法</w:t>
      </w:r>
    </w:p>
    <w:p>
      <w:pPr>
        <w:numPr>
          <w:ilvl w:val="0"/>
          <w:numId w:val="0"/>
        </w:numPr>
        <w:spacing w:line="440" w:lineRule="exact"/>
        <w:ind w:firstLine="422" w:firstLineChars="200"/>
        <w:jc w:val="left"/>
        <w:rPr>
          <w:rFonts w:hint="eastAsia" w:asciiTheme="majorEastAsia" w:hAnsiTheme="majorEastAsia" w:eastAsiaTheme="majorEastAsia" w:cstheme="majorEastAsia"/>
          <w:b/>
          <w:color w:val="auto"/>
          <w:szCs w:val="21"/>
          <w:highlight w:val="none"/>
        </w:rPr>
      </w:pPr>
      <w:bookmarkStart w:id="54" w:name="_Toc23254"/>
      <w:bookmarkEnd w:id="54"/>
      <w:bookmarkStart w:id="55" w:name="_Toc10907_WPSOffice_Level3"/>
      <w:r>
        <w:rPr>
          <w:rFonts w:hint="eastAsia" w:asciiTheme="majorEastAsia" w:hAnsiTheme="majorEastAsia" w:eastAsiaTheme="majorEastAsia" w:cstheme="majorEastAsia"/>
          <w:b/>
          <w:color w:val="auto"/>
          <w:szCs w:val="21"/>
          <w:highlight w:val="none"/>
          <w:lang w:val="en-US" w:eastAsia="zh-CN"/>
        </w:rPr>
        <w:t>1.</w:t>
      </w:r>
      <w:r>
        <w:rPr>
          <w:rFonts w:hint="eastAsia" w:asciiTheme="majorEastAsia" w:hAnsiTheme="majorEastAsia" w:eastAsiaTheme="majorEastAsia" w:cstheme="majorEastAsia"/>
          <w:b/>
          <w:color w:val="auto"/>
          <w:szCs w:val="21"/>
          <w:highlight w:val="none"/>
        </w:rPr>
        <w:t>本次评标采用综合评</w:t>
      </w:r>
      <w:r>
        <w:rPr>
          <w:rFonts w:hint="eastAsia" w:asciiTheme="majorEastAsia" w:hAnsiTheme="majorEastAsia" w:eastAsiaTheme="majorEastAsia" w:cstheme="majorEastAsia"/>
          <w:b/>
          <w:color w:val="auto"/>
          <w:szCs w:val="21"/>
          <w:highlight w:val="none"/>
          <w:lang w:val="en-US" w:eastAsia="zh-CN"/>
        </w:rPr>
        <w:t>估</w:t>
      </w:r>
      <w:r>
        <w:rPr>
          <w:rFonts w:hint="eastAsia" w:asciiTheme="majorEastAsia" w:hAnsiTheme="majorEastAsia" w:eastAsiaTheme="majorEastAsia" w:cstheme="majorEastAsia"/>
          <w:b/>
          <w:color w:val="auto"/>
          <w:szCs w:val="21"/>
          <w:highlight w:val="none"/>
        </w:rPr>
        <w:t>法</w:t>
      </w:r>
      <w:bookmarkEnd w:id="55"/>
    </w:p>
    <w:p>
      <w:pPr>
        <w:adjustRightInd w:val="0"/>
        <w:snapToGrid w:val="0"/>
        <w:spacing w:line="420" w:lineRule="exact"/>
        <w:ind w:firstLine="525" w:firstLineChars="250"/>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本次评标采用综合评估法。评标委员会对满足招标文件实质性要求的投标文件，按照本章规定的</w:t>
      </w:r>
      <w:r>
        <w:rPr>
          <w:rFonts w:hint="eastAsia" w:asciiTheme="majorEastAsia" w:hAnsiTheme="majorEastAsia" w:eastAsiaTheme="majorEastAsia" w:cstheme="majorEastAsia"/>
          <w:color w:val="auto"/>
          <w:szCs w:val="21"/>
          <w:highlight w:val="none"/>
          <w:lang w:val="en-US" w:eastAsia="zh-CN"/>
        </w:rPr>
        <w:t>评审因素量化指标评审总得分</w:t>
      </w:r>
      <w:r>
        <w:rPr>
          <w:rFonts w:hint="eastAsia" w:asciiTheme="majorEastAsia" w:hAnsiTheme="majorEastAsia" w:eastAsiaTheme="majorEastAsia" w:cstheme="majorEastAsia"/>
          <w:color w:val="auto"/>
          <w:szCs w:val="21"/>
          <w:highlight w:val="none"/>
        </w:rPr>
        <w:t>由高到低顺序推荐中标候选人应当不超过3名，并标明排序</w:t>
      </w:r>
      <w:r>
        <w:rPr>
          <w:rFonts w:hint="eastAsia" w:asciiTheme="majorEastAsia" w:hAnsiTheme="majorEastAsia" w:eastAsiaTheme="majorEastAsia" w:cstheme="majorEastAsia"/>
          <w:color w:val="auto"/>
          <w:szCs w:val="21"/>
          <w:highlight w:val="none"/>
          <w:lang w:eastAsia="zh-CN"/>
        </w:rPr>
        <w:t>。</w:t>
      </w:r>
    </w:p>
    <w:p>
      <w:pPr>
        <w:numPr>
          <w:ilvl w:val="0"/>
          <w:numId w:val="0"/>
        </w:numPr>
        <w:spacing w:line="440" w:lineRule="exact"/>
        <w:ind w:firstLine="422" w:firstLineChars="200"/>
        <w:jc w:val="left"/>
        <w:rPr>
          <w:rFonts w:hint="eastAsia" w:asciiTheme="majorEastAsia" w:hAnsiTheme="majorEastAsia" w:eastAsiaTheme="majorEastAsia" w:cstheme="majorEastAsia"/>
          <w:b/>
          <w:color w:val="auto"/>
          <w:szCs w:val="21"/>
          <w:highlight w:val="none"/>
        </w:rPr>
      </w:pPr>
      <w:r>
        <w:rPr>
          <w:rFonts w:hint="eastAsia" w:asciiTheme="majorEastAsia" w:hAnsiTheme="majorEastAsia" w:eastAsiaTheme="majorEastAsia" w:cstheme="majorEastAsia"/>
          <w:b/>
          <w:color w:val="auto"/>
          <w:szCs w:val="21"/>
          <w:highlight w:val="none"/>
          <w:lang w:val="en-US" w:eastAsia="zh-CN"/>
        </w:rPr>
        <w:t>2.</w:t>
      </w:r>
      <w:r>
        <w:rPr>
          <w:rFonts w:hint="eastAsia" w:asciiTheme="majorEastAsia" w:hAnsiTheme="majorEastAsia" w:eastAsiaTheme="majorEastAsia" w:cstheme="majorEastAsia"/>
          <w:b/>
          <w:color w:val="auto"/>
          <w:szCs w:val="21"/>
          <w:highlight w:val="none"/>
        </w:rPr>
        <w:t>评标程序</w:t>
      </w:r>
    </w:p>
    <w:p>
      <w:pPr>
        <w:adjustRightInd w:val="0"/>
        <w:snapToGrid w:val="0"/>
        <w:spacing w:line="420" w:lineRule="exact"/>
        <w:ind w:firstLine="315" w:firstLineChars="150"/>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评标先做准备工作，再进行</w:t>
      </w:r>
      <w:r>
        <w:rPr>
          <w:rFonts w:hint="eastAsia" w:asciiTheme="majorEastAsia" w:hAnsiTheme="majorEastAsia" w:eastAsiaTheme="majorEastAsia" w:cstheme="majorEastAsia"/>
          <w:color w:val="auto"/>
          <w:szCs w:val="21"/>
          <w:highlight w:val="none"/>
          <w:lang w:val="en-US" w:eastAsia="zh-CN"/>
        </w:rPr>
        <w:t>投标文件</w:t>
      </w:r>
      <w:r>
        <w:rPr>
          <w:rFonts w:hint="eastAsia" w:asciiTheme="majorEastAsia" w:hAnsiTheme="majorEastAsia" w:eastAsiaTheme="majorEastAsia" w:cstheme="majorEastAsia"/>
          <w:color w:val="auto"/>
          <w:szCs w:val="21"/>
          <w:highlight w:val="none"/>
        </w:rPr>
        <w:t>评审。</w:t>
      </w:r>
    </w:p>
    <w:p>
      <w:pPr>
        <w:numPr>
          <w:ilvl w:val="0"/>
          <w:numId w:val="0"/>
        </w:numPr>
        <w:spacing w:line="440" w:lineRule="exact"/>
        <w:ind w:firstLine="422" w:firstLineChars="200"/>
        <w:jc w:val="left"/>
        <w:rPr>
          <w:rFonts w:hint="eastAsia" w:asciiTheme="majorEastAsia" w:hAnsiTheme="majorEastAsia" w:eastAsiaTheme="majorEastAsia" w:cstheme="majorEastAsia"/>
          <w:b/>
          <w:color w:val="auto"/>
          <w:szCs w:val="21"/>
          <w:highlight w:val="none"/>
        </w:rPr>
      </w:pPr>
      <w:r>
        <w:rPr>
          <w:rFonts w:hint="eastAsia" w:asciiTheme="majorEastAsia" w:hAnsiTheme="majorEastAsia" w:eastAsiaTheme="majorEastAsia" w:cstheme="majorEastAsia"/>
          <w:b/>
          <w:color w:val="auto"/>
          <w:szCs w:val="21"/>
          <w:highlight w:val="none"/>
          <w:lang w:val="en-US" w:eastAsia="zh-CN"/>
        </w:rPr>
        <w:t>3.</w:t>
      </w:r>
      <w:r>
        <w:rPr>
          <w:rFonts w:hint="eastAsia" w:asciiTheme="majorEastAsia" w:hAnsiTheme="majorEastAsia" w:eastAsiaTheme="majorEastAsia" w:cstheme="majorEastAsia"/>
          <w:b/>
          <w:color w:val="auto"/>
          <w:szCs w:val="21"/>
          <w:highlight w:val="none"/>
        </w:rPr>
        <w:t>比较与评价</w:t>
      </w:r>
    </w:p>
    <w:p>
      <w:pPr>
        <w:adjustRightInd w:val="0"/>
        <w:snapToGrid w:val="0"/>
        <w:spacing w:line="420" w:lineRule="exact"/>
        <w:ind w:firstLine="315" w:firstLineChars="150"/>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按招标文件中规定的评标方法和标准，对资格性检查合格的投标文件进行评估，综合比较与评价。</w:t>
      </w:r>
    </w:p>
    <w:p>
      <w:pPr>
        <w:adjustRightInd w:val="0"/>
        <w:snapToGrid w:val="0"/>
        <w:spacing w:line="420" w:lineRule="exact"/>
        <w:ind w:firstLine="315" w:firstLineChars="150"/>
        <w:rPr>
          <w:rFonts w:hint="eastAsia" w:asciiTheme="majorEastAsia" w:hAnsiTheme="majorEastAsia" w:eastAsiaTheme="majorEastAsia" w:cstheme="majorEastAsia"/>
          <w:color w:val="auto"/>
          <w:szCs w:val="21"/>
          <w:highlight w:val="none"/>
          <w:lang w:val="en-US" w:eastAsia="zh-CN"/>
        </w:rPr>
      </w:pPr>
      <w:r>
        <w:rPr>
          <w:rFonts w:hint="eastAsia" w:asciiTheme="majorEastAsia" w:hAnsiTheme="majorEastAsia" w:eastAsiaTheme="majorEastAsia" w:cstheme="majorEastAsia"/>
          <w:color w:val="auto"/>
          <w:szCs w:val="21"/>
          <w:highlight w:val="none"/>
          <w:lang w:val="en-US" w:eastAsia="zh-CN"/>
        </w:rPr>
        <w:t>3.1评审因素（100分）</w:t>
      </w:r>
    </w:p>
    <w:tbl>
      <w:tblPr>
        <w:tblStyle w:val="24"/>
        <w:tblW w:w="105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8"/>
        <w:gridCol w:w="1134"/>
        <w:gridCol w:w="5580"/>
        <w:gridCol w:w="25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jc w:val="center"/>
        </w:trPr>
        <w:tc>
          <w:tcPr>
            <w:tcW w:w="124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exact"/>
              <w:ind w:left="0" w:right="0" w:firstLine="210" w:firstLineChars="1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类别</w:t>
            </w:r>
          </w:p>
        </w:tc>
        <w:tc>
          <w:tcPr>
            <w:tcW w:w="113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exact"/>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评分</w:t>
            </w:r>
          </w:p>
          <w:p>
            <w:pPr>
              <w:keepNext w:val="0"/>
              <w:keepLines w:val="0"/>
              <w:suppressLineNumbers w:val="0"/>
              <w:spacing w:before="0" w:beforeAutospacing="0" w:after="0" w:afterAutospacing="0" w:line="360" w:lineRule="exact"/>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内容</w:t>
            </w:r>
          </w:p>
        </w:tc>
        <w:tc>
          <w:tcPr>
            <w:tcW w:w="558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exact"/>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评分标准</w:t>
            </w:r>
          </w:p>
        </w:tc>
        <w:tc>
          <w:tcPr>
            <w:tcW w:w="258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exact"/>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评审核验标书中的下述文件：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48" w:type="dxa"/>
            <w:vMerge w:val="restart"/>
            <w:noWrap w:val="0"/>
            <w:vAlign w:val="center"/>
          </w:tcPr>
          <w:p>
            <w:pPr>
              <w:keepNext w:val="0"/>
              <w:keepLines w:val="0"/>
              <w:suppressLineNumbers w:val="0"/>
              <w:spacing w:before="0" w:beforeAutospacing="0" w:after="0" w:afterAutospacing="0" w:line="360" w:lineRule="exact"/>
              <w:ind w:left="0" w:right="0"/>
              <w:rPr>
                <w:rFonts w:hint="eastAsia" w:ascii="宋体" w:hAnsi="宋体" w:eastAsia="宋体" w:cs="宋体"/>
                <w:color w:val="auto"/>
                <w:sz w:val="21"/>
                <w:szCs w:val="21"/>
                <w:highlight w:val="none"/>
              </w:rPr>
            </w:pPr>
          </w:p>
        </w:tc>
        <w:tc>
          <w:tcPr>
            <w:tcW w:w="1134" w:type="dxa"/>
            <w:noWrap w:val="0"/>
            <w:vAlign w:val="center"/>
          </w:tcPr>
          <w:p>
            <w:pPr>
              <w:keepNext w:val="0"/>
              <w:keepLines w:val="0"/>
              <w:suppressLineNumbers w:val="0"/>
              <w:spacing w:before="0" w:beforeAutospacing="0" w:after="0" w:afterAutospacing="0" w:line="360" w:lineRule="exact"/>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企业</w:t>
            </w:r>
          </w:p>
          <w:p>
            <w:pPr>
              <w:keepNext w:val="0"/>
              <w:keepLines w:val="0"/>
              <w:suppressLineNumbers w:val="0"/>
              <w:spacing w:before="0" w:beforeAutospacing="0" w:after="0" w:afterAutospacing="0" w:line="360" w:lineRule="exact"/>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业绩</w:t>
            </w:r>
          </w:p>
          <w:p>
            <w:pPr>
              <w:keepNext w:val="0"/>
              <w:keepLines w:val="0"/>
              <w:suppressLineNumbers w:val="0"/>
              <w:spacing w:before="0" w:beforeAutospacing="0" w:after="0" w:afterAutospacing="0" w:line="360" w:lineRule="exact"/>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20</w:t>
            </w:r>
            <w:r>
              <w:rPr>
                <w:rFonts w:hint="eastAsia" w:ascii="宋体" w:hAnsi="宋体" w:eastAsia="宋体" w:cs="宋体"/>
                <w:color w:val="auto"/>
                <w:sz w:val="21"/>
                <w:szCs w:val="21"/>
                <w:highlight w:val="none"/>
              </w:rPr>
              <w:t>分）</w:t>
            </w:r>
          </w:p>
        </w:tc>
        <w:tc>
          <w:tcPr>
            <w:tcW w:w="5580" w:type="dxa"/>
            <w:noWrap w:val="0"/>
            <w:vAlign w:val="center"/>
          </w:tcPr>
          <w:p>
            <w:pPr>
              <w:keepNext w:val="0"/>
              <w:keepLines w:val="0"/>
              <w:suppressLineNumbers w:val="0"/>
              <w:spacing w:before="0" w:beforeAutospacing="0" w:after="0" w:afterAutospacing="0" w:line="360" w:lineRule="exact"/>
              <w:ind w:left="0" w:right="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投标人自20</w:t>
            </w:r>
            <w:r>
              <w:rPr>
                <w:rFonts w:hint="eastAsia" w:ascii="宋体" w:hAnsi="宋体" w:eastAsia="宋体" w:cs="宋体"/>
                <w:color w:val="auto"/>
                <w:sz w:val="21"/>
                <w:szCs w:val="21"/>
                <w:highlight w:val="none"/>
                <w:lang w:val="en-US" w:eastAsia="zh-CN"/>
              </w:rPr>
              <w:t>20</w:t>
            </w:r>
            <w:r>
              <w:rPr>
                <w:rFonts w:hint="eastAsia" w:ascii="宋体" w:hAnsi="宋体" w:eastAsia="宋体" w:cs="宋体"/>
                <w:color w:val="auto"/>
                <w:sz w:val="21"/>
                <w:szCs w:val="21"/>
                <w:highlight w:val="none"/>
              </w:rPr>
              <w:t>年1月1日至投标截止时间（以合同签订时间为准）</w:t>
            </w:r>
            <w:r>
              <w:rPr>
                <w:rFonts w:hint="eastAsia" w:ascii="宋体" w:hAnsi="宋体" w:eastAsia="宋体" w:cs="宋体"/>
                <w:color w:val="auto"/>
                <w:sz w:val="21"/>
                <w:szCs w:val="21"/>
                <w:highlight w:val="none"/>
                <w:lang w:val="en-US" w:eastAsia="zh-CN"/>
              </w:rPr>
              <w:t>每</w:t>
            </w:r>
            <w:r>
              <w:rPr>
                <w:rFonts w:hint="eastAsia" w:ascii="宋体" w:hAnsi="宋体" w:eastAsia="宋体" w:cs="宋体"/>
                <w:color w:val="auto"/>
                <w:sz w:val="21"/>
                <w:szCs w:val="21"/>
                <w:highlight w:val="none"/>
              </w:rPr>
              <w:t>具有</w:t>
            </w:r>
            <w:r>
              <w:rPr>
                <w:rFonts w:hint="eastAsia" w:ascii="宋体" w:hAnsi="宋体" w:eastAsia="宋体" w:cs="宋体"/>
                <w:color w:val="auto"/>
                <w:sz w:val="21"/>
                <w:szCs w:val="21"/>
                <w:highlight w:val="none"/>
                <w:lang w:val="en-US" w:eastAsia="zh-CN"/>
              </w:rPr>
              <w:t>一个</w:t>
            </w:r>
            <w:r>
              <w:rPr>
                <w:rFonts w:hint="eastAsia" w:ascii="宋体" w:hAnsi="宋体" w:eastAsia="宋体" w:cs="宋体"/>
                <w:color w:val="auto"/>
                <w:sz w:val="21"/>
                <w:szCs w:val="21"/>
                <w:highlight w:val="none"/>
              </w:rPr>
              <w:t>党政机关或企事业单位食堂餐饮服务业绩且用餐人数在</w:t>
            </w:r>
            <w:r>
              <w:rPr>
                <w:rFonts w:hint="eastAsia" w:ascii="宋体" w:hAnsi="宋体" w:eastAsia="宋体" w:cs="宋体"/>
                <w:color w:val="auto"/>
                <w:sz w:val="21"/>
                <w:szCs w:val="21"/>
                <w:highlight w:val="none"/>
                <w:lang w:val="en-US" w:eastAsia="zh-CN"/>
              </w:rPr>
              <w:t>760</w:t>
            </w:r>
            <w:r>
              <w:rPr>
                <w:rFonts w:hint="eastAsia" w:ascii="宋体" w:hAnsi="宋体" w:eastAsia="宋体" w:cs="宋体"/>
                <w:color w:val="auto"/>
                <w:sz w:val="21"/>
                <w:szCs w:val="21"/>
                <w:highlight w:val="none"/>
              </w:rPr>
              <w:t>人及以上的</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含正在履约的</w:t>
            </w:r>
            <w:r>
              <w:rPr>
                <w:rFonts w:hint="eastAsia" w:ascii="宋体" w:hAnsi="宋体" w:eastAsia="宋体" w:cs="宋体"/>
                <w:color w:val="auto"/>
                <w:sz w:val="21"/>
                <w:szCs w:val="21"/>
                <w:highlight w:val="none"/>
                <w:lang w:val="en-US" w:eastAsia="zh-CN"/>
              </w:rPr>
              <w:t>项目</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得</w:t>
            </w:r>
            <w:r>
              <w:rPr>
                <w:rFonts w:hint="eastAsia" w:ascii="宋体" w:hAnsi="宋体" w:eastAsia="宋体" w:cs="宋体"/>
                <w:color w:val="auto"/>
                <w:sz w:val="21"/>
                <w:szCs w:val="21"/>
                <w:highlight w:val="none"/>
                <w:lang w:val="en-US" w:eastAsia="zh-CN"/>
              </w:rPr>
              <w:t>10</w:t>
            </w:r>
            <w:r>
              <w:rPr>
                <w:rFonts w:hint="eastAsia" w:ascii="宋体" w:hAnsi="宋体" w:eastAsia="宋体" w:cs="宋体"/>
                <w:color w:val="auto"/>
                <w:sz w:val="21"/>
                <w:szCs w:val="21"/>
                <w:highlight w:val="none"/>
              </w:rPr>
              <w:t>分</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其他的不得分，本项满分20分。</w:t>
            </w:r>
          </w:p>
          <w:p>
            <w:pPr>
              <w:keepNext w:val="0"/>
              <w:keepLines w:val="0"/>
              <w:suppressLineNumbers w:val="0"/>
              <w:spacing w:before="0" w:beforeAutospacing="0" w:after="0" w:afterAutospacing="0" w:line="360" w:lineRule="exact"/>
              <w:ind w:left="0" w:leftChars="0" w:right="0" w:rightChars="0"/>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注：</w:t>
            </w:r>
            <w:r>
              <w:rPr>
                <w:rFonts w:hint="eastAsia" w:ascii="宋体" w:hAnsi="宋体" w:eastAsia="宋体" w:cs="宋体"/>
                <w:b w:val="0"/>
                <w:bCs w:val="0"/>
                <w:color w:val="auto"/>
                <w:sz w:val="21"/>
                <w:szCs w:val="21"/>
                <w:highlight w:val="none"/>
                <w:lang w:val="en-US" w:eastAsia="zh-CN"/>
              </w:rPr>
              <w:t>投标人投标时只须提供2个评审业绩，若投标人提供业绩个数超过2个，则按照排列顺序从首个业绩开始评审至对应数量（2个），超出部分业绩不进行评审。对应数量（2个）内业绩不符合招标文件要求不得分的，不再补充评审超出部分业绩。如：提供2个业绩即得满分的，按照投标文件排序评审第一、第二项业绩，其余超出部分不再评审”。</w:t>
            </w:r>
          </w:p>
        </w:tc>
        <w:tc>
          <w:tcPr>
            <w:tcW w:w="2588" w:type="dxa"/>
            <w:noWrap w:val="0"/>
            <w:vAlign w:val="center"/>
          </w:tcPr>
          <w:p>
            <w:pPr>
              <w:keepNext w:val="0"/>
              <w:keepLines w:val="0"/>
              <w:suppressLineNumbers w:val="0"/>
              <w:spacing w:before="0" w:beforeAutospacing="0" w:after="0" w:afterAutospacing="0" w:line="360" w:lineRule="exact"/>
              <w:ind w:left="0" w:leftChars="0" w:right="0" w:right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投标文件中提供业绩合同</w:t>
            </w:r>
            <w:r>
              <w:rPr>
                <w:rFonts w:hint="eastAsia" w:ascii="宋体" w:hAnsi="宋体" w:eastAsia="宋体" w:cs="宋体"/>
                <w:b/>
                <w:bCs/>
                <w:color w:val="auto"/>
                <w:sz w:val="21"/>
                <w:szCs w:val="21"/>
                <w:highlight w:val="none"/>
              </w:rPr>
              <w:t>，</w:t>
            </w:r>
            <w:r>
              <w:rPr>
                <w:rFonts w:hint="eastAsia" w:ascii="宋体" w:hAnsi="宋体" w:eastAsia="宋体" w:cs="宋体"/>
                <w:color w:val="auto"/>
                <w:sz w:val="21"/>
                <w:szCs w:val="21"/>
                <w:highlight w:val="none"/>
                <w:lang w:val="en-US" w:eastAsia="zh-CN"/>
              </w:rPr>
              <w:t>若</w:t>
            </w:r>
            <w:r>
              <w:rPr>
                <w:rFonts w:hint="eastAsia" w:ascii="宋体" w:hAnsi="宋体" w:eastAsia="宋体" w:cs="宋体"/>
                <w:color w:val="auto"/>
                <w:sz w:val="21"/>
                <w:szCs w:val="21"/>
                <w:highlight w:val="none"/>
              </w:rPr>
              <w:t>合同不能</w:t>
            </w:r>
            <w:r>
              <w:rPr>
                <w:rFonts w:hint="eastAsia" w:ascii="宋体" w:hAnsi="宋体" w:eastAsia="宋体" w:cs="宋体"/>
                <w:color w:val="auto"/>
                <w:sz w:val="21"/>
                <w:szCs w:val="21"/>
                <w:highlight w:val="none"/>
                <w:lang w:val="en-US" w:eastAsia="zh-CN"/>
              </w:rPr>
              <w:t>反映签订时间或</w:t>
            </w:r>
            <w:r>
              <w:rPr>
                <w:rFonts w:hint="eastAsia" w:ascii="宋体" w:hAnsi="宋体" w:eastAsia="宋体" w:cs="宋体"/>
                <w:color w:val="auto"/>
                <w:sz w:val="21"/>
                <w:szCs w:val="21"/>
                <w:highlight w:val="none"/>
              </w:rPr>
              <w:t>用餐人数，须</w:t>
            </w:r>
            <w:r>
              <w:rPr>
                <w:rFonts w:hint="eastAsia" w:ascii="宋体" w:hAnsi="宋体" w:eastAsia="宋体" w:cs="宋体"/>
                <w:color w:val="auto"/>
                <w:sz w:val="21"/>
                <w:szCs w:val="21"/>
                <w:highlight w:val="none"/>
                <w:lang w:val="en-US" w:eastAsia="zh-CN"/>
              </w:rPr>
              <w:t>另外</w:t>
            </w:r>
            <w:r>
              <w:rPr>
                <w:rFonts w:hint="eastAsia" w:ascii="宋体" w:hAnsi="宋体" w:eastAsia="宋体" w:cs="宋体"/>
                <w:color w:val="auto"/>
                <w:sz w:val="21"/>
                <w:szCs w:val="21"/>
                <w:highlight w:val="none"/>
              </w:rPr>
              <w:t>提供项目业绩业主单位</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合同甲方</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出具的</w:t>
            </w:r>
            <w:r>
              <w:rPr>
                <w:rFonts w:hint="eastAsia" w:ascii="宋体" w:hAnsi="宋体" w:eastAsia="宋体" w:cs="宋体"/>
                <w:color w:val="auto"/>
                <w:sz w:val="21"/>
                <w:szCs w:val="21"/>
                <w:highlight w:val="none"/>
                <w:lang w:val="en-US" w:eastAsia="zh-CN"/>
              </w:rPr>
              <w:t>加盖公章的相关</w:t>
            </w:r>
            <w:r>
              <w:rPr>
                <w:rFonts w:hint="eastAsia" w:ascii="宋体" w:hAnsi="宋体" w:eastAsia="宋体" w:cs="宋体"/>
                <w:color w:val="auto"/>
                <w:sz w:val="21"/>
                <w:szCs w:val="21"/>
                <w:highlight w:val="none"/>
              </w:rPr>
              <w:t>证明</w:t>
            </w:r>
            <w:r>
              <w:rPr>
                <w:rFonts w:hint="eastAsia" w:ascii="宋体" w:hAnsi="宋体" w:eastAsia="宋体" w:cs="宋体"/>
                <w:color w:val="auto"/>
                <w:sz w:val="21"/>
                <w:szCs w:val="21"/>
                <w:highlight w:val="none"/>
                <w:lang w:val="en-US" w:eastAsia="zh-CN"/>
              </w:rPr>
              <w:t>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8" w:hRule="atLeast"/>
          <w:jc w:val="center"/>
        </w:trPr>
        <w:tc>
          <w:tcPr>
            <w:tcW w:w="1248" w:type="dxa"/>
            <w:vMerge w:val="continue"/>
            <w:noWrap w:val="0"/>
            <w:vAlign w:val="center"/>
          </w:tcPr>
          <w:p>
            <w:pPr>
              <w:keepNext w:val="0"/>
              <w:keepLines w:val="0"/>
              <w:suppressLineNumbers w:val="0"/>
              <w:spacing w:before="0" w:beforeAutospacing="0" w:after="0" w:afterAutospacing="0" w:line="360" w:lineRule="exact"/>
              <w:ind w:left="0" w:right="0"/>
              <w:rPr>
                <w:rFonts w:hint="eastAsia" w:ascii="宋体" w:hAnsi="宋体" w:eastAsia="宋体" w:cs="宋体"/>
                <w:color w:val="auto"/>
                <w:sz w:val="21"/>
                <w:szCs w:val="21"/>
                <w:highlight w:val="none"/>
              </w:rPr>
            </w:pPr>
          </w:p>
        </w:tc>
        <w:tc>
          <w:tcPr>
            <w:tcW w:w="1134" w:type="dxa"/>
            <w:vMerge w:val="restart"/>
            <w:noWrap w:val="0"/>
            <w:vAlign w:val="center"/>
          </w:tcPr>
          <w:p>
            <w:pPr>
              <w:keepNext w:val="0"/>
              <w:keepLines w:val="0"/>
              <w:suppressLineNumbers w:val="0"/>
              <w:spacing w:before="0" w:beforeAutospacing="0" w:after="0" w:afterAutospacing="0" w:line="360" w:lineRule="exact"/>
              <w:ind w:left="0" w:right="0"/>
              <w:jc w:val="center"/>
              <w:rPr>
                <w:rFonts w:hint="eastAsia" w:ascii="宋体"/>
                <w:color w:val="auto"/>
                <w:sz w:val="21"/>
                <w:szCs w:val="21"/>
                <w:highlight w:val="none"/>
              </w:rPr>
            </w:pPr>
            <w:r>
              <w:rPr>
                <w:rFonts w:hint="eastAsia" w:ascii="宋体"/>
                <w:color w:val="auto"/>
                <w:sz w:val="21"/>
                <w:szCs w:val="21"/>
                <w:highlight w:val="none"/>
              </w:rPr>
              <w:t>企业内部管理制度</w:t>
            </w:r>
          </w:p>
          <w:p>
            <w:pPr>
              <w:keepNext w:val="0"/>
              <w:keepLines w:val="0"/>
              <w:suppressLineNumbers w:val="0"/>
              <w:spacing w:before="0" w:beforeAutospacing="0" w:after="0" w:afterAutospacing="0" w:line="360" w:lineRule="exact"/>
              <w:ind w:left="0" w:leftChars="0" w:right="0" w:rightChars="0"/>
              <w:jc w:val="center"/>
              <w:rPr>
                <w:rFonts w:hint="eastAsia" w:ascii="宋体" w:hAnsi="宋体" w:eastAsia="宋体" w:cs="宋体"/>
                <w:color w:val="auto"/>
                <w:sz w:val="21"/>
                <w:szCs w:val="21"/>
                <w:highlight w:val="none"/>
              </w:rPr>
            </w:pPr>
            <w:r>
              <w:rPr>
                <w:rFonts w:hint="eastAsia" w:ascii="宋体"/>
                <w:color w:val="auto"/>
                <w:sz w:val="21"/>
                <w:szCs w:val="21"/>
                <w:highlight w:val="none"/>
                <w:lang w:val="en-US" w:eastAsia="zh-CN"/>
              </w:rPr>
              <w:t>（30分）</w:t>
            </w:r>
          </w:p>
        </w:tc>
        <w:tc>
          <w:tcPr>
            <w:tcW w:w="5580" w:type="dxa"/>
            <w:noWrap w:val="0"/>
            <w:vAlign w:val="center"/>
          </w:tcPr>
          <w:p>
            <w:pPr>
              <w:keepNext w:val="0"/>
              <w:keepLines w:val="0"/>
              <w:suppressLineNumbers w:val="0"/>
              <w:spacing w:before="0" w:beforeAutospacing="0" w:after="0" w:afterAutospacing="0" w:line="360" w:lineRule="exact"/>
              <w:ind w:left="0" w:leftChars="0" w:right="0" w:rightChars="0"/>
              <w:rPr>
                <w:rFonts w:hint="default" w:ascii="宋体" w:hAnsi="宋体" w:cs="宋体" w:eastAsiaTheme="minorEastAsia"/>
                <w:color w:val="auto"/>
                <w:sz w:val="21"/>
                <w:szCs w:val="21"/>
                <w:highlight w:val="none"/>
                <w:lang w:val="en-US" w:eastAsia="zh-CN"/>
              </w:rPr>
            </w:pPr>
            <w:r>
              <w:rPr>
                <w:rFonts w:hint="eastAsia" w:ascii="宋体"/>
                <w:color w:val="auto"/>
                <w:sz w:val="21"/>
                <w:szCs w:val="21"/>
                <w:highlight w:val="none"/>
              </w:rPr>
              <w:t>食品质量制度：根据</w:t>
            </w:r>
            <w:r>
              <w:rPr>
                <w:rFonts w:hint="eastAsia" w:ascii="宋体"/>
                <w:color w:val="auto"/>
                <w:sz w:val="21"/>
                <w:szCs w:val="21"/>
                <w:highlight w:val="none"/>
                <w:lang w:eastAsia="zh-CN"/>
              </w:rPr>
              <w:t>投标人</w:t>
            </w:r>
            <w:r>
              <w:rPr>
                <w:rFonts w:hint="eastAsia" w:ascii="宋体"/>
                <w:color w:val="auto"/>
                <w:sz w:val="21"/>
                <w:szCs w:val="21"/>
                <w:highlight w:val="none"/>
              </w:rPr>
              <w:t>提供的食品质量控制制度进行打分，制度要求从科学性、合理性角度评价</w:t>
            </w:r>
            <w:r>
              <w:rPr>
                <w:rFonts w:hint="eastAsia" w:ascii="宋体"/>
                <w:color w:val="auto"/>
                <w:sz w:val="21"/>
                <w:szCs w:val="21"/>
                <w:highlight w:val="none"/>
                <w:lang w:eastAsia="zh-CN"/>
              </w:rPr>
              <w:t>：</w:t>
            </w:r>
            <w:r>
              <w:rPr>
                <w:rFonts w:hint="eastAsia" w:ascii="宋体"/>
                <w:color w:val="auto"/>
                <w:sz w:val="21"/>
                <w:szCs w:val="21"/>
                <w:highlight w:val="none"/>
                <w:lang w:val="en-US" w:eastAsia="zh-CN"/>
              </w:rPr>
              <w:t>优秀的得5分；良好的得3分；一般的得1分；</w:t>
            </w:r>
            <w:r>
              <w:rPr>
                <w:rFonts w:hint="eastAsia" w:ascii="宋体" w:hAnsi="宋体" w:eastAsia="宋体" w:cs="宋体"/>
                <w:color w:val="auto"/>
                <w:sz w:val="21"/>
                <w:szCs w:val="21"/>
                <w:highlight w:val="none"/>
                <w:lang w:val="en-US" w:eastAsia="zh-CN"/>
              </w:rPr>
              <w:t>其他的不得分，本项满分5分。</w:t>
            </w:r>
          </w:p>
        </w:tc>
        <w:tc>
          <w:tcPr>
            <w:tcW w:w="2588" w:type="dxa"/>
            <w:vMerge w:val="restart"/>
            <w:noWrap w:val="0"/>
            <w:vAlign w:val="center"/>
          </w:tcPr>
          <w:p>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exact"/>
              <w:ind w:left="0" w:right="0"/>
              <w:textAlignment w:val="auto"/>
              <w:rPr>
                <w:rFonts w:hint="eastAsia" w:ascii="宋体" w:hAnsi="宋体" w:eastAsia="宋体" w:cs="宋体"/>
                <w:color w:val="auto"/>
                <w:sz w:val="21"/>
                <w:szCs w:val="21"/>
                <w:highlight w:val="none"/>
              </w:rPr>
            </w:pPr>
            <w:r>
              <w:rPr>
                <w:rFonts w:hint="eastAsia" w:ascii="宋体" w:hAnsi="宋体" w:cs="宋体"/>
                <w:color w:val="auto"/>
                <w:szCs w:val="21"/>
                <w:highlight w:val="none"/>
                <w:lang w:val="en-US" w:eastAsia="zh-CN"/>
              </w:rPr>
              <w:t>投标文件</w:t>
            </w:r>
            <w:r>
              <w:rPr>
                <w:rFonts w:hint="eastAsia" w:ascii="宋体" w:hAnsi="宋体" w:eastAsia="宋体" w:cs="宋体"/>
                <w:color w:val="auto"/>
                <w:szCs w:val="21"/>
                <w:highlight w:val="none"/>
              </w:rPr>
              <w:t>须能充分有效反映出本评分项内容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8" w:hRule="atLeast"/>
          <w:jc w:val="center"/>
        </w:trPr>
        <w:tc>
          <w:tcPr>
            <w:tcW w:w="1248" w:type="dxa"/>
            <w:vMerge w:val="continue"/>
            <w:noWrap w:val="0"/>
            <w:vAlign w:val="center"/>
          </w:tcPr>
          <w:p>
            <w:pPr>
              <w:keepNext w:val="0"/>
              <w:keepLines w:val="0"/>
              <w:suppressLineNumbers w:val="0"/>
              <w:spacing w:before="0" w:beforeAutospacing="0" w:after="0" w:afterAutospacing="0" w:line="360" w:lineRule="exact"/>
              <w:ind w:left="0" w:right="0"/>
              <w:rPr>
                <w:rFonts w:hint="eastAsia" w:ascii="宋体" w:hAnsi="宋体" w:eastAsia="宋体" w:cs="宋体"/>
                <w:color w:val="auto"/>
                <w:sz w:val="21"/>
                <w:szCs w:val="21"/>
                <w:highlight w:val="none"/>
              </w:rPr>
            </w:pPr>
          </w:p>
        </w:tc>
        <w:tc>
          <w:tcPr>
            <w:tcW w:w="1134" w:type="dxa"/>
            <w:vMerge w:val="continue"/>
            <w:noWrap w:val="0"/>
            <w:vAlign w:val="center"/>
          </w:tcPr>
          <w:p>
            <w:pPr>
              <w:keepNext w:val="0"/>
              <w:keepLines w:val="0"/>
              <w:suppressLineNumbers w:val="0"/>
              <w:spacing w:before="0" w:beforeAutospacing="0" w:after="0" w:afterAutospacing="0" w:line="360" w:lineRule="exact"/>
              <w:ind w:left="0" w:leftChars="0" w:right="0" w:rightChars="0"/>
              <w:rPr>
                <w:rFonts w:hint="eastAsia" w:ascii="宋体" w:hAnsi="宋体" w:eastAsia="宋体" w:cs="宋体"/>
                <w:color w:val="auto"/>
                <w:sz w:val="21"/>
                <w:szCs w:val="21"/>
                <w:highlight w:val="none"/>
              </w:rPr>
            </w:pPr>
          </w:p>
        </w:tc>
        <w:tc>
          <w:tcPr>
            <w:tcW w:w="5580" w:type="dxa"/>
            <w:noWrap w:val="0"/>
            <w:vAlign w:val="center"/>
          </w:tcPr>
          <w:p>
            <w:pPr>
              <w:keepNext w:val="0"/>
              <w:keepLines w:val="0"/>
              <w:suppressLineNumbers w:val="0"/>
              <w:spacing w:before="0" w:beforeAutospacing="0" w:after="0" w:afterAutospacing="0" w:line="360" w:lineRule="exact"/>
              <w:ind w:left="0" w:leftChars="0" w:right="0" w:rightChars="0"/>
              <w:rPr>
                <w:rFonts w:hint="eastAsia" w:ascii="宋体" w:hAnsi="宋体" w:eastAsia="宋体" w:cs="宋体"/>
                <w:color w:val="auto"/>
                <w:sz w:val="21"/>
                <w:szCs w:val="21"/>
                <w:highlight w:val="none"/>
                <w:lang w:val="en-US" w:eastAsia="zh-CN"/>
              </w:rPr>
            </w:pPr>
            <w:r>
              <w:rPr>
                <w:rFonts w:hint="eastAsia" w:ascii="宋体"/>
                <w:color w:val="auto"/>
                <w:sz w:val="21"/>
                <w:szCs w:val="21"/>
                <w:highlight w:val="none"/>
              </w:rPr>
              <w:t>服务质量制度：根据</w:t>
            </w:r>
            <w:r>
              <w:rPr>
                <w:rFonts w:hint="eastAsia" w:ascii="宋体"/>
                <w:color w:val="auto"/>
                <w:sz w:val="21"/>
                <w:szCs w:val="21"/>
                <w:highlight w:val="none"/>
                <w:lang w:eastAsia="zh-CN"/>
              </w:rPr>
              <w:t>投标人</w:t>
            </w:r>
            <w:r>
              <w:rPr>
                <w:rFonts w:hint="eastAsia" w:ascii="宋体"/>
                <w:color w:val="auto"/>
                <w:sz w:val="21"/>
                <w:szCs w:val="21"/>
                <w:highlight w:val="none"/>
              </w:rPr>
              <w:t>提供的服务质量制度进行打分，制度要求从科学性、合理性角度评价</w:t>
            </w:r>
            <w:r>
              <w:rPr>
                <w:rFonts w:hint="eastAsia" w:ascii="宋体"/>
                <w:color w:val="auto"/>
                <w:sz w:val="21"/>
                <w:szCs w:val="21"/>
                <w:highlight w:val="none"/>
                <w:lang w:eastAsia="zh-CN"/>
              </w:rPr>
              <w:t>：</w:t>
            </w:r>
            <w:r>
              <w:rPr>
                <w:rFonts w:hint="eastAsia" w:ascii="宋体"/>
                <w:color w:val="auto"/>
                <w:sz w:val="21"/>
                <w:szCs w:val="21"/>
                <w:highlight w:val="none"/>
                <w:lang w:val="en-US" w:eastAsia="zh-CN"/>
              </w:rPr>
              <w:t>优秀的得5分；良好的得3分；一般的得1分；</w:t>
            </w:r>
            <w:r>
              <w:rPr>
                <w:rFonts w:hint="eastAsia" w:ascii="宋体" w:hAnsi="宋体" w:eastAsia="宋体" w:cs="宋体"/>
                <w:color w:val="auto"/>
                <w:sz w:val="21"/>
                <w:szCs w:val="21"/>
                <w:highlight w:val="none"/>
                <w:lang w:val="en-US" w:eastAsia="zh-CN"/>
              </w:rPr>
              <w:t>其他的不得分，本项满分5分。</w:t>
            </w:r>
          </w:p>
        </w:tc>
        <w:tc>
          <w:tcPr>
            <w:tcW w:w="2588" w:type="dxa"/>
            <w:vMerge w:val="continue"/>
            <w:noWrap w:val="0"/>
            <w:vAlign w:val="center"/>
          </w:tcPr>
          <w:p>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exact"/>
              <w:ind w:left="0" w:right="0"/>
              <w:textAlignment w:val="auto"/>
              <w:rPr>
                <w:rFonts w:hint="eastAsia" w:ascii="宋体" w:hAnsi="宋体" w:eastAsia="宋体" w:cs="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8" w:hRule="atLeast"/>
          <w:jc w:val="center"/>
        </w:trPr>
        <w:tc>
          <w:tcPr>
            <w:tcW w:w="1248" w:type="dxa"/>
            <w:vMerge w:val="continue"/>
            <w:noWrap w:val="0"/>
            <w:vAlign w:val="center"/>
          </w:tcPr>
          <w:p>
            <w:pPr>
              <w:keepNext w:val="0"/>
              <w:keepLines w:val="0"/>
              <w:suppressLineNumbers w:val="0"/>
              <w:spacing w:before="0" w:beforeAutospacing="0" w:after="0" w:afterAutospacing="0" w:line="360" w:lineRule="exact"/>
              <w:ind w:left="0" w:right="0"/>
              <w:rPr>
                <w:rFonts w:hint="eastAsia" w:ascii="宋体" w:hAnsi="宋体" w:eastAsia="宋体" w:cs="宋体"/>
                <w:color w:val="auto"/>
                <w:sz w:val="21"/>
                <w:szCs w:val="21"/>
                <w:highlight w:val="none"/>
              </w:rPr>
            </w:pPr>
          </w:p>
        </w:tc>
        <w:tc>
          <w:tcPr>
            <w:tcW w:w="1134" w:type="dxa"/>
            <w:vMerge w:val="continue"/>
            <w:noWrap w:val="0"/>
            <w:vAlign w:val="center"/>
          </w:tcPr>
          <w:p>
            <w:pPr>
              <w:keepNext w:val="0"/>
              <w:keepLines w:val="0"/>
              <w:suppressLineNumbers w:val="0"/>
              <w:spacing w:before="0" w:beforeAutospacing="0" w:after="0" w:afterAutospacing="0" w:line="360" w:lineRule="exact"/>
              <w:ind w:left="0" w:leftChars="0" w:right="0" w:rightChars="0"/>
              <w:rPr>
                <w:rFonts w:hint="eastAsia" w:ascii="宋体" w:hAnsi="宋体" w:eastAsia="宋体" w:cs="宋体"/>
                <w:color w:val="auto"/>
                <w:sz w:val="21"/>
                <w:szCs w:val="21"/>
                <w:highlight w:val="none"/>
              </w:rPr>
            </w:pPr>
          </w:p>
        </w:tc>
        <w:tc>
          <w:tcPr>
            <w:tcW w:w="5580" w:type="dxa"/>
            <w:noWrap w:val="0"/>
            <w:vAlign w:val="center"/>
          </w:tcPr>
          <w:p>
            <w:pPr>
              <w:keepNext w:val="0"/>
              <w:keepLines w:val="0"/>
              <w:suppressLineNumbers w:val="0"/>
              <w:spacing w:before="0" w:beforeAutospacing="0" w:after="0" w:afterAutospacing="0" w:line="360" w:lineRule="exact"/>
              <w:ind w:left="0" w:leftChars="0" w:right="0" w:rightChars="0"/>
              <w:rPr>
                <w:rFonts w:hint="eastAsia" w:ascii="宋体" w:hAnsi="宋体" w:eastAsia="宋体" w:cs="宋体"/>
                <w:color w:val="auto"/>
                <w:sz w:val="21"/>
                <w:szCs w:val="21"/>
                <w:highlight w:val="none"/>
                <w:lang w:val="en-US" w:eastAsia="zh-CN"/>
              </w:rPr>
            </w:pPr>
            <w:r>
              <w:rPr>
                <w:rFonts w:hint="eastAsia" w:ascii="宋体"/>
                <w:color w:val="auto"/>
                <w:sz w:val="21"/>
                <w:szCs w:val="21"/>
                <w:highlight w:val="none"/>
              </w:rPr>
              <w:t>卫生管理制度：本制度应包含食品卫生、人员卫生、环境卫生、垃圾处理控制制度等。根据</w:t>
            </w:r>
            <w:r>
              <w:rPr>
                <w:rFonts w:hint="eastAsia" w:ascii="宋体"/>
                <w:color w:val="auto"/>
                <w:sz w:val="21"/>
                <w:szCs w:val="21"/>
                <w:highlight w:val="none"/>
                <w:lang w:eastAsia="zh-CN"/>
              </w:rPr>
              <w:t>投标人</w:t>
            </w:r>
            <w:r>
              <w:rPr>
                <w:rFonts w:hint="eastAsia" w:ascii="宋体"/>
                <w:color w:val="auto"/>
                <w:sz w:val="21"/>
                <w:szCs w:val="21"/>
                <w:highlight w:val="none"/>
              </w:rPr>
              <w:t>提供的卫生管理制度进行打分，制度要求从科学性、合理性角度评价</w:t>
            </w:r>
            <w:r>
              <w:rPr>
                <w:rFonts w:hint="eastAsia" w:ascii="宋体"/>
                <w:color w:val="auto"/>
                <w:sz w:val="21"/>
                <w:szCs w:val="21"/>
                <w:highlight w:val="none"/>
                <w:lang w:eastAsia="zh-CN"/>
              </w:rPr>
              <w:t>：</w:t>
            </w:r>
            <w:r>
              <w:rPr>
                <w:rFonts w:hint="eastAsia" w:ascii="宋体"/>
                <w:color w:val="auto"/>
                <w:sz w:val="21"/>
                <w:szCs w:val="21"/>
                <w:highlight w:val="none"/>
                <w:lang w:val="en-US" w:eastAsia="zh-CN"/>
              </w:rPr>
              <w:t>优秀的得5分；良好的得3分；一般的得1分；</w:t>
            </w:r>
            <w:r>
              <w:rPr>
                <w:rFonts w:hint="eastAsia" w:ascii="宋体" w:hAnsi="宋体" w:eastAsia="宋体" w:cs="宋体"/>
                <w:color w:val="auto"/>
                <w:sz w:val="21"/>
                <w:szCs w:val="21"/>
                <w:highlight w:val="none"/>
                <w:lang w:val="en-US" w:eastAsia="zh-CN"/>
              </w:rPr>
              <w:t>其他的不得分，本项满分5分。</w:t>
            </w:r>
          </w:p>
        </w:tc>
        <w:tc>
          <w:tcPr>
            <w:tcW w:w="2588" w:type="dxa"/>
            <w:vMerge w:val="continue"/>
            <w:noWrap w:val="0"/>
            <w:vAlign w:val="center"/>
          </w:tcPr>
          <w:p>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exact"/>
              <w:ind w:left="0" w:right="0"/>
              <w:textAlignment w:val="auto"/>
              <w:rPr>
                <w:rFonts w:hint="eastAsia" w:ascii="宋体" w:hAnsi="宋体" w:eastAsia="宋体" w:cs="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8" w:hRule="atLeast"/>
          <w:jc w:val="center"/>
        </w:trPr>
        <w:tc>
          <w:tcPr>
            <w:tcW w:w="1248" w:type="dxa"/>
            <w:vMerge w:val="continue"/>
            <w:noWrap w:val="0"/>
            <w:vAlign w:val="center"/>
          </w:tcPr>
          <w:p>
            <w:pPr>
              <w:keepNext w:val="0"/>
              <w:keepLines w:val="0"/>
              <w:suppressLineNumbers w:val="0"/>
              <w:spacing w:before="0" w:beforeAutospacing="0" w:after="0" w:afterAutospacing="0" w:line="360" w:lineRule="exact"/>
              <w:ind w:left="0" w:right="0"/>
              <w:rPr>
                <w:rFonts w:hint="eastAsia" w:ascii="宋体" w:hAnsi="宋体" w:eastAsia="宋体" w:cs="宋体"/>
                <w:color w:val="auto"/>
                <w:sz w:val="21"/>
                <w:szCs w:val="21"/>
                <w:highlight w:val="none"/>
              </w:rPr>
            </w:pPr>
          </w:p>
        </w:tc>
        <w:tc>
          <w:tcPr>
            <w:tcW w:w="1134" w:type="dxa"/>
            <w:vMerge w:val="continue"/>
            <w:noWrap w:val="0"/>
            <w:vAlign w:val="center"/>
          </w:tcPr>
          <w:p>
            <w:pPr>
              <w:keepNext w:val="0"/>
              <w:keepLines w:val="0"/>
              <w:suppressLineNumbers w:val="0"/>
              <w:spacing w:before="0" w:beforeAutospacing="0" w:after="0" w:afterAutospacing="0" w:line="360" w:lineRule="exact"/>
              <w:ind w:left="0" w:leftChars="0" w:right="0" w:rightChars="0"/>
              <w:rPr>
                <w:rFonts w:hint="eastAsia" w:ascii="宋体" w:hAnsi="宋体" w:eastAsia="宋体" w:cs="宋体"/>
                <w:color w:val="auto"/>
                <w:sz w:val="21"/>
                <w:szCs w:val="21"/>
                <w:highlight w:val="none"/>
              </w:rPr>
            </w:pPr>
          </w:p>
        </w:tc>
        <w:tc>
          <w:tcPr>
            <w:tcW w:w="5580" w:type="dxa"/>
            <w:noWrap w:val="0"/>
            <w:vAlign w:val="center"/>
          </w:tcPr>
          <w:p>
            <w:pPr>
              <w:keepNext w:val="0"/>
              <w:keepLines w:val="0"/>
              <w:suppressLineNumbers w:val="0"/>
              <w:spacing w:before="0" w:beforeAutospacing="0" w:after="0" w:afterAutospacing="0" w:line="360" w:lineRule="exact"/>
              <w:ind w:left="0" w:leftChars="0" w:right="0" w:rightChars="0"/>
              <w:rPr>
                <w:rFonts w:hint="eastAsia" w:ascii="宋体" w:hAnsi="宋体" w:eastAsia="宋体" w:cs="宋体"/>
                <w:color w:val="auto"/>
                <w:sz w:val="21"/>
                <w:szCs w:val="21"/>
                <w:highlight w:val="none"/>
                <w:lang w:val="en-US" w:eastAsia="zh-CN"/>
              </w:rPr>
            </w:pPr>
            <w:r>
              <w:rPr>
                <w:rFonts w:hint="eastAsia" w:ascii="宋体"/>
                <w:color w:val="auto"/>
                <w:sz w:val="21"/>
                <w:szCs w:val="21"/>
                <w:highlight w:val="none"/>
              </w:rPr>
              <w:t>原材料采购管理制度：根据</w:t>
            </w:r>
            <w:r>
              <w:rPr>
                <w:rFonts w:hint="eastAsia" w:ascii="宋体"/>
                <w:color w:val="auto"/>
                <w:sz w:val="21"/>
                <w:szCs w:val="21"/>
                <w:highlight w:val="none"/>
                <w:lang w:eastAsia="zh-CN"/>
              </w:rPr>
              <w:t>投标人</w:t>
            </w:r>
            <w:r>
              <w:rPr>
                <w:rFonts w:hint="eastAsia" w:ascii="宋体"/>
                <w:color w:val="auto"/>
                <w:sz w:val="21"/>
                <w:szCs w:val="21"/>
                <w:highlight w:val="none"/>
              </w:rPr>
              <w:t>提供的原材料采购管理制度进行打分，制度要求从科学性、合理性角度评价</w:t>
            </w:r>
            <w:r>
              <w:rPr>
                <w:rFonts w:hint="eastAsia" w:ascii="宋体"/>
                <w:color w:val="auto"/>
                <w:sz w:val="21"/>
                <w:szCs w:val="21"/>
                <w:highlight w:val="none"/>
                <w:lang w:eastAsia="zh-CN"/>
              </w:rPr>
              <w:t>：</w:t>
            </w:r>
            <w:r>
              <w:rPr>
                <w:rFonts w:hint="eastAsia" w:ascii="宋体"/>
                <w:color w:val="auto"/>
                <w:sz w:val="21"/>
                <w:szCs w:val="21"/>
                <w:highlight w:val="none"/>
                <w:lang w:val="en-US" w:eastAsia="zh-CN"/>
              </w:rPr>
              <w:t>优秀的得5分；良好的得3分；一般的得1分；</w:t>
            </w:r>
            <w:r>
              <w:rPr>
                <w:rFonts w:hint="eastAsia" w:ascii="宋体" w:hAnsi="宋体" w:eastAsia="宋体" w:cs="宋体"/>
                <w:color w:val="auto"/>
                <w:sz w:val="21"/>
                <w:szCs w:val="21"/>
                <w:highlight w:val="none"/>
                <w:lang w:val="en-US" w:eastAsia="zh-CN"/>
              </w:rPr>
              <w:t>其他的不得分，本项满分5分。</w:t>
            </w:r>
          </w:p>
        </w:tc>
        <w:tc>
          <w:tcPr>
            <w:tcW w:w="2588" w:type="dxa"/>
            <w:vMerge w:val="continue"/>
            <w:noWrap w:val="0"/>
            <w:vAlign w:val="center"/>
          </w:tcPr>
          <w:p>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exact"/>
              <w:ind w:left="0" w:right="0"/>
              <w:textAlignment w:val="auto"/>
              <w:rPr>
                <w:rFonts w:hint="eastAsia" w:ascii="宋体" w:hAnsi="宋体" w:eastAsia="宋体" w:cs="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8" w:hRule="atLeast"/>
          <w:jc w:val="center"/>
        </w:trPr>
        <w:tc>
          <w:tcPr>
            <w:tcW w:w="1248" w:type="dxa"/>
            <w:vMerge w:val="continue"/>
            <w:noWrap w:val="0"/>
            <w:vAlign w:val="center"/>
          </w:tcPr>
          <w:p>
            <w:pPr>
              <w:keepNext w:val="0"/>
              <w:keepLines w:val="0"/>
              <w:suppressLineNumbers w:val="0"/>
              <w:spacing w:before="0" w:beforeAutospacing="0" w:after="0" w:afterAutospacing="0" w:line="360" w:lineRule="exact"/>
              <w:ind w:left="0" w:right="0"/>
              <w:rPr>
                <w:rFonts w:hint="eastAsia" w:ascii="宋体" w:hAnsi="宋体" w:eastAsia="宋体" w:cs="宋体"/>
                <w:color w:val="auto"/>
                <w:sz w:val="21"/>
                <w:szCs w:val="21"/>
                <w:highlight w:val="none"/>
              </w:rPr>
            </w:pPr>
          </w:p>
        </w:tc>
        <w:tc>
          <w:tcPr>
            <w:tcW w:w="1134" w:type="dxa"/>
            <w:vMerge w:val="continue"/>
            <w:noWrap w:val="0"/>
            <w:vAlign w:val="center"/>
          </w:tcPr>
          <w:p>
            <w:pPr>
              <w:keepNext w:val="0"/>
              <w:keepLines w:val="0"/>
              <w:suppressLineNumbers w:val="0"/>
              <w:spacing w:before="0" w:beforeAutospacing="0" w:after="0" w:afterAutospacing="0" w:line="360" w:lineRule="exact"/>
              <w:ind w:left="0" w:leftChars="0" w:right="0" w:rightChars="0"/>
              <w:rPr>
                <w:rFonts w:hint="eastAsia" w:ascii="宋体" w:hAnsi="宋体" w:eastAsia="宋体" w:cs="宋体"/>
                <w:color w:val="auto"/>
                <w:sz w:val="21"/>
                <w:szCs w:val="21"/>
                <w:highlight w:val="none"/>
              </w:rPr>
            </w:pPr>
          </w:p>
        </w:tc>
        <w:tc>
          <w:tcPr>
            <w:tcW w:w="5580" w:type="dxa"/>
            <w:noWrap w:val="0"/>
            <w:vAlign w:val="center"/>
          </w:tcPr>
          <w:p>
            <w:pPr>
              <w:keepNext w:val="0"/>
              <w:keepLines w:val="0"/>
              <w:suppressLineNumbers w:val="0"/>
              <w:spacing w:before="0" w:beforeAutospacing="0" w:after="0" w:afterAutospacing="0" w:line="360" w:lineRule="exact"/>
              <w:ind w:left="0" w:leftChars="0" w:right="0" w:rightChars="0"/>
              <w:rPr>
                <w:rFonts w:hint="eastAsia" w:ascii="宋体" w:hAnsi="宋体" w:eastAsia="宋体" w:cs="宋体"/>
                <w:color w:val="auto"/>
                <w:sz w:val="21"/>
                <w:szCs w:val="21"/>
                <w:highlight w:val="none"/>
                <w:lang w:val="en-US" w:eastAsia="zh-CN"/>
              </w:rPr>
            </w:pPr>
            <w:r>
              <w:rPr>
                <w:rFonts w:hint="eastAsia" w:ascii="宋体"/>
                <w:color w:val="auto"/>
                <w:sz w:val="21"/>
                <w:szCs w:val="21"/>
                <w:highlight w:val="none"/>
              </w:rPr>
              <w:t>食品保存管理制度：根据</w:t>
            </w:r>
            <w:r>
              <w:rPr>
                <w:rFonts w:hint="eastAsia" w:ascii="宋体"/>
                <w:color w:val="auto"/>
                <w:sz w:val="21"/>
                <w:szCs w:val="21"/>
                <w:highlight w:val="none"/>
                <w:lang w:eastAsia="zh-CN"/>
              </w:rPr>
              <w:t>投标人</w:t>
            </w:r>
            <w:r>
              <w:rPr>
                <w:rFonts w:hint="eastAsia" w:ascii="宋体"/>
                <w:color w:val="auto"/>
                <w:sz w:val="21"/>
                <w:szCs w:val="21"/>
                <w:highlight w:val="none"/>
              </w:rPr>
              <w:t>提供的食品保存管理制度进行打分，制度要求从科学性、合理性角度评价</w:t>
            </w:r>
            <w:r>
              <w:rPr>
                <w:rFonts w:hint="eastAsia" w:ascii="宋体"/>
                <w:color w:val="auto"/>
                <w:sz w:val="21"/>
                <w:szCs w:val="21"/>
                <w:highlight w:val="none"/>
                <w:lang w:eastAsia="zh-CN"/>
              </w:rPr>
              <w:t>：</w:t>
            </w:r>
            <w:r>
              <w:rPr>
                <w:rFonts w:hint="eastAsia" w:ascii="宋体"/>
                <w:color w:val="auto"/>
                <w:sz w:val="21"/>
                <w:szCs w:val="21"/>
                <w:highlight w:val="none"/>
                <w:lang w:val="en-US" w:eastAsia="zh-CN"/>
              </w:rPr>
              <w:t>优秀的得5分；良好的得3分；一般的得1分；</w:t>
            </w:r>
            <w:r>
              <w:rPr>
                <w:rFonts w:hint="eastAsia" w:ascii="宋体" w:hAnsi="宋体" w:eastAsia="宋体" w:cs="宋体"/>
                <w:color w:val="auto"/>
                <w:sz w:val="21"/>
                <w:szCs w:val="21"/>
                <w:highlight w:val="none"/>
                <w:lang w:val="en-US" w:eastAsia="zh-CN"/>
              </w:rPr>
              <w:t>其他的不得分，本项满分5分。</w:t>
            </w:r>
          </w:p>
        </w:tc>
        <w:tc>
          <w:tcPr>
            <w:tcW w:w="2588" w:type="dxa"/>
            <w:vMerge w:val="continue"/>
            <w:noWrap w:val="0"/>
            <w:vAlign w:val="center"/>
          </w:tcPr>
          <w:p>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exact"/>
              <w:ind w:left="0" w:right="0"/>
              <w:textAlignment w:val="auto"/>
              <w:rPr>
                <w:rFonts w:hint="eastAsia" w:ascii="宋体" w:hAnsi="宋体" w:eastAsia="宋体" w:cs="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8" w:hRule="atLeast"/>
          <w:jc w:val="center"/>
        </w:trPr>
        <w:tc>
          <w:tcPr>
            <w:tcW w:w="1248" w:type="dxa"/>
            <w:vMerge w:val="continue"/>
            <w:noWrap w:val="0"/>
            <w:vAlign w:val="center"/>
          </w:tcPr>
          <w:p>
            <w:pPr>
              <w:keepNext w:val="0"/>
              <w:keepLines w:val="0"/>
              <w:suppressLineNumbers w:val="0"/>
              <w:spacing w:before="0" w:beforeAutospacing="0" w:after="0" w:afterAutospacing="0" w:line="360" w:lineRule="exact"/>
              <w:ind w:left="0" w:right="0"/>
              <w:rPr>
                <w:rFonts w:hint="eastAsia" w:ascii="宋体" w:hAnsi="宋体" w:eastAsia="宋体" w:cs="宋体"/>
                <w:color w:val="auto"/>
                <w:sz w:val="21"/>
                <w:szCs w:val="21"/>
                <w:highlight w:val="none"/>
              </w:rPr>
            </w:pPr>
          </w:p>
        </w:tc>
        <w:tc>
          <w:tcPr>
            <w:tcW w:w="1134" w:type="dxa"/>
            <w:vMerge w:val="continue"/>
            <w:noWrap w:val="0"/>
            <w:vAlign w:val="center"/>
          </w:tcPr>
          <w:p>
            <w:pPr>
              <w:keepNext w:val="0"/>
              <w:keepLines w:val="0"/>
              <w:suppressLineNumbers w:val="0"/>
              <w:spacing w:before="0" w:beforeAutospacing="0" w:after="0" w:afterAutospacing="0" w:line="360" w:lineRule="exact"/>
              <w:ind w:left="0" w:leftChars="0" w:right="0" w:rightChars="0"/>
              <w:rPr>
                <w:rFonts w:hint="eastAsia" w:ascii="宋体" w:hAnsi="宋体" w:eastAsia="宋体" w:cs="宋体"/>
                <w:color w:val="auto"/>
                <w:sz w:val="21"/>
                <w:szCs w:val="21"/>
                <w:highlight w:val="none"/>
              </w:rPr>
            </w:pPr>
          </w:p>
        </w:tc>
        <w:tc>
          <w:tcPr>
            <w:tcW w:w="5580" w:type="dxa"/>
            <w:noWrap w:val="0"/>
            <w:vAlign w:val="center"/>
          </w:tcPr>
          <w:p>
            <w:pPr>
              <w:keepNext w:val="0"/>
              <w:keepLines w:val="0"/>
              <w:suppressLineNumbers w:val="0"/>
              <w:spacing w:before="0" w:beforeAutospacing="0" w:after="0" w:afterAutospacing="0"/>
              <w:ind w:left="0" w:leftChars="0" w:right="0" w:rightChars="0"/>
              <w:jc w:val="left"/>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rPr>
              <w:t>投标人针对因停水、停电、停气、突发接待、极端天气等各种情况制定切实可行的应急预案</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制度要求从科学性、合理性角度评价</w:t>
            </w:r>
            <w:r>
              <w:rPr>
                <w:rFonts w:hint="eastAsia" w:ascii="宋体" w:hAnsi="宋体" w:cs="宋体"/>
                <w:color w:val="auto"/>
                <w:sz w:val="21"/>
                <w:szCs w:val="21"/>
                <w:highlight w:val="none"/>
                <w:lang w:eastAsia="zh-CN"/>
              </w:rPr>
              <w:t>：</w:t>
            </w:r>
            <w:r>
              <w:rPr>
                <w:rFonts w:hint="eastAsia" w:ascii="宋体"/>
                <w:color w:val="auto"/>
                <w:sz w:val="21"/>
                <w:szCs w:val="21"/>
                <w:highlight w:val="none"/>
                <w:lang w:val="en-US" w:eastAsia="zh-CN"/>
              </w:rPr>
              <w:t>优秀的得5分；良好的得3分；一般的得1分；</w:t>
            </w:r>
            <w:r>
              <w:rPr>
                <w:rFonts w:hint="eastAsia" w:ascii="宋体" w:hAnsi="宋体" w:eastAsia="宋体" w:cs="宋体"/>
                <w:color w:val="auto"/>
                <w:sz w:val="21"/>
                <w:szCs w:val="21"/>
                <w:highlight w:val="none"/>
                <w:lang w:val="en-US" w:eastAsia="zh-CN"/>
              </w:rPr>
              <w:t>其他的不得分，本项满分5分。</w:t>
            </w:r>
          </w:p>
        </w:tc>
        <w:tc>
          <w:tcPr>
            <w:tcW w:w="2588" w:type="dxa"/>
            <w:vMerge w:val="continue"/>
            <w:noWrap w:val="0"/>
            <w:vAlign w:val="center"/>
          </w:tcPr>
          <w:p>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exact"/>
              <w:ind w:left="0" w:right="0"/>
              <w:textAlignment w:val="auto"/>
              <w:rPr>
                <w:rFonts w:hint="eastAsia" w:ascii="宋体" w:hAnsi="宋体" w:eastAsia="宋体" w:cs="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8" w:hRule="atLeast"/>
          <w:jc w:val="center"/>
        </w:trPr>
        <w:tc>
          <w:tcPr>
            <w:tcW w:w="2382" w:type="dxa"/>
            <w:gridSpan w:val="2"/>
            <w:noWrap w:val="0"/>
            <w:vAlign w:val="center"/>
          </w:tcPr>
          <w:p>
            <w:pPr>
              <w:keepNext w:val="0"/>
              <w:keepLines w:val="0"/>
              <w:suppressLineNumbers w:val="0"/>
              <w:spacing w:before="0" w:beforeAutospacing="0" w:after="0" w:afterAutospacing="0" w:line="360" w:lineRule="exact"/>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拟派项目负责人答辩</w:t>
            </w:r>
            <w:r>
              <w:rPr>
                <w:rFonts w:hint="eastAsia" w:ascii="宋体" w:hAnsi="宋体" w:eastAsia="宋体" w:cs="宋体"/>
                <w:color w:val="auto"/>
                <w:sz w:val="21"/>
                <w:szCs w:val="21"/>
                <w:highlight w:val="none"/>
              </w:rPr>
              <w:t>（50分）</w:t>
            </w:r>
          </w:p>
        </w:tc>
        <w:tc>
          <w:tcPr>
            <w:tcW w:w="8168" w:type="dxa"/>
            <w:gridSpan w:val="2"/>
            <w:noWrap w:val="0"/>
            <w:vAlign w:val="center"/>
          </w:tcPr>
          <w:p>
            <w:pPr>
              <w:keepNext w:val="0"/>
              <w:keepLines w:val="0"/>
              <w:suppressLineNumbers w:val="0"/>
              <w:spacing w:before="0" w:beforeAutospacing="0" w:after="0" w:afterAutospacing="0" w:line="360" w:lineRule="exact"/>
              <w:ind w:left="0" w:right="0"/>
              <w:jc w:val="left"/>
              <w:rPr>
                <w:rFonts w:hint="eastAsia" w:ascii="宋体" w:hAnsi="宋体" w:cs="宋体"/>
                <w:color w:val="auto"/>
                <w:highlight w:val="none"/>
              </w:rPr>
            </w:pPr>
            <w:r>
              <w:rPr>
                <w:rFonts w:hint="eastAsia" w:ascii="宋体" w:hAnsi="宋体" w:cs="宋体"/>
                <w:color w:val="auto"/>
                <w:highlight w:val="none"/>
              </w:rPr>
              <w:t>评标委员会根据招标项目的情况，向拟派项目经理进行提问，拟派项目经理进行答辩。</w:t>
            </w:r>
            <w:r>
              <w:rPr>
                <w:rFonts w:hint="eastAsia" w:ascii="宋体" w:hAnsi="宋体" w:cs="宋体"/>
                <w:color w:val="auto"/>
                <w:highlight w:val="none"/>
                <w:lang w:val="en-US" w:eastAsia="zh-CN"/>
              </w:rPr>
              <w:t>根据各拟派项目负责人答辩情况</w:t>
            </w:r>
            <w:r>
              <w:rPr>
                <w:rFonts w:hint="eastAsia" w:ascii="宋体" w:hAnsi="宋体" w:cs="宋体"/>
                <w:color w:val="auto"/>
                <w:highlight w:val="none"/>
              </w:rPr>
              <w:t>进行评比</w:t>
            </w:r>
            <w:r>
              <w:rPr>
                <w:rFonts w:hint="eastAsia" w:ascii="宋体" w:hAnsi="宋体" w:cs="宋体"/>
                <w:color w:val="auto"/>
                <w:highlight w:val="none"/>
                <w:lang w:eastAsia="zh-CN"/>
              </w:rPr>
              <w:t>：</w:t>
            </w:r>
            <w:r>
              <w:rPr>
                <w:rFonts w:hint="eastAsia" w:ascii="宋体" w:hAnsi="宋体" w:cs="宋体"/>
                <w:color w:val="auto"/>
                <w:highlight w:val="none"/>
              </w:rPr>
              <w:t>优秀的得</w:t>
            </w:r>
            <w:r>
              <w:rPr>
                <w:rFonts w:hint="eastAsia" w:ascii="宋体" w:hAnsi="宋体" w:eastAsia="宋体" w:cs="宋体"/>
                <w:bCs/>
                <w:color w:val="auto"/>
                <w:szCs w:val="21"/>
                <w:highlight w:val="none"/>
                <w:lang w:val="en-US" w:eastAsia="zh-CN"/>
              </w:rPr>
              <w:t>45</w:t>
            </w:r>
            <w:r>
              <w:rPr>
                <w:rFonts w:hint="eastAsia" w:ascii="宋体" w:hAnsi="宋体" w:eastAsia="宋体" w:cs="宋体"/>
                <w:bCs/>
                <w:color w:val="auto"/>
                <w:szCs w:val="21"/>
                <w:highlight w:val="none"/>
              </w:rPr>
              <w:t>分＜F≤</w:t>
            </w:r>
            <w:r>
              <w:rPr>
                <w:rFonts w:hint="eastAsia" w:ascii="宋体" w:hAnsi="宋体" w:eastAsia="宋体" w:cs="宋体"/>
                <w:bCs/>
                <w:color w:val="auto"/>
                <w:szCs w:val="21"/>
                <w:highlight w:val="none"/>
                <w:lang w:val="en-US" w:eastAsia="zh-CN"/>
              </w:rPr>
              <w:t>50</w:t>
            </w:r>
            <w:r>
              <w:rPr>
                <w:rFonts w:hint="eastAsia" w:ascii="宋体" w:hAnsi="宋体" w:cs="宋体"/>
                <w:color w:val="auto"/>
                <w:highlight w:val="none"/>
              </w:rPr>
              <w:t>分，</w:t>
            </w:r>
            <w:r>
              <w:rPr>
                <w:rFonts w:hint="eastAsia" w:ascii="宋体" w:hAnsi="宋体" w:cs="宋体"/>
                <w:color w:val="auto"/>
                <w:highlight w:val="none"/>
                <w:lang w:val="en-US" w:eastAsia="zh-CN"/>
              </w:rPr>
              <w:t>良好</w:t>
            </w:r>
            <w:r>
              <w:rPr>
                <w:rFonts w:hint="eastAsia" w:ascii="宋体" w:hAnsi="宋体" w:cs="宋体"/>
                <w:color w:val="auto"/>
                <w:highlight w:val="none"/>
              </w:rPr>
              <w:t>的得</w:t>
            </w:r>
            <w:r>
              <w:rPr>
                <w:rFonts w:hint="eastAsia" w:ascii="宋体" w:hAnsi="宋体" w:eastAsia="宋体" w:cs="宋体"/>
                <w:bCs/>
                <w:color w:val="auto"/>
                <w:szCs w:val="21"/>
                <w:highlight w:val="none"/>
                <w:lang w:val="en-US" w:eastAsia="zh-CN"/>
              </w:rPr>
              <w:t>40</w:t>
            </w:r>
            <w:r>
              <w:rPr>
                <w:rFonts w:hint="eastAsia" w:ascii="宋体" w:hAnsi="宋体" w:eastAsia="宋体" w:cs="宋体"/>
                <w:bCs/>
                <w:color w:val="auto"/>
                <w:szCs w:val="21"/>
                <w:highlight w:val="none"/>
              </w:rPr>
              <w:t>分＜F≤</w:t>
            </w:r>
            <w:r>
              <w:rPr>
                <w:rFonts w:hint="eastAsia" w:ascii="宋体" w:hAnsi="宋体" w:eastAsia="宋体" w:cs="宋体"/>
                <w:bCs/>
                <w:color w:val="auto"/>
                <w:szCs w:val="21"/>
                <w:highlight w:val="none"/>
                <w:lang w:val="en-US" w:eastAsia="zh-CN"/>
              </w:rPr>
              <w:t>45</w:t>
            </w:r>
            <w:r>
              <w:rPr>
                <w:rFonts w:hint="eastAsia" w:ascii="宋体" w:hAnsi="宋体" w:cs="宋体"/>
                <w:color w:val="auto"/>
                <w:highlight w:val="none"/>
              </w:rPr>
              <w:t>分，一般的得</w:t>
            </w:r>
            <w:r>
              <w:rPr>
                <w:rFonts w:hint="eastAsia" w:ascii="宋体" w:hAnsi="宋体" w:eastAsia="宋体" w:cs="宋体"/>
                <w:bCs/>
                <w:color w:val="auto"/>
                <w:szCs w:val="21"/>
                <w:highlight w:val="none"/>
                <w:lang w:val="en-US" w:eastAsia="zh-CN"/>
              </w:rPr>
              <w:t>35</w:t>
            </w:r>
            <w:r>
              <w:rPr>
                <w:rFonts w:hint="eastAsia" w:ascii="宋体" w:hAnsi="宋体" w:eastAsia="宋体" w:cs="宋体"/>
                <w:bCs/>
                <w:color w:val="auto"/>
                <w:szCs w:val="21"/>
                <w:highlight w:val="none"/>
              </w:rPr>
              <w:t>分＜F≤</w:t>
            </w:r>
            <w:r>
              <w:rPr>
                <w:rFonts w:hint="eastAsia" w:ascii="宋体" w:hAnsi="宋体" w:eastAsia="宋体" w:cs="宋体"/>
                <w:bCs/>
                <w:color w:val="auto"/>
                <w:szCs w:val="21"/>
                <w:highlight w:val="none"/>
                <w:lang w:val="en-US" w:eastAsia="zh-CN"/>
              </w:rPr>
              <w:t>40</w:t>
            </w:r>
            <w:r>
              <w:rPr>
                <w:rFonts w:hint="eastAsia" w:ascii="宋体" w:hAnsi="宋体" w:cs="宋体"/>
                <w:color w:val="auto"/>
                <w:highlight w:val="none"/>
              </w:rPr>
              <w:t>分，合格的得</w:t>
            </w:r>
            <w:r>
              <w:rPr>
                <w:rFonts w:hint="eastAsia" w:ascii="宋体" w:hAnsi="宋体" w:eastAsia="宋体" w:cs="宋体"/>
                <w:bCs/>
                <w:color w:val="auto"/>
                <w:szCs w:val="21"/>
                <w:highlight w:val="none"/>
                <w:lang w:val="en-US" w:eastAsia="zh-CN"/>
              </w:rPr>
              <w:t>30</w:t>
            </w:r>
            <w:r>
              <w:rPr>
                <w:rFonts w:hint="eastAsia" w:ascii="宋体" w:hAnsi="宋体" w:eastAsia="宋体" w:cs="宋体"/>
                <w:bCs/>
                <w:color w:val="auto"/>
                <w:szCs w:val="21"/>
                <w:highlight w:val="none"/>
              </w:rPr>
              <w:t>分＜F≤</w:t>
            </w:r>
            <w:r>
              <w:rPr>
                <w:rFonts w:hint="eastAsia" w:ascii="宋体" w:hAnsi="宋体" w:eastAsia="宋体" w:cs="宋体"/>
                <w:bCs/>
                <w:color w:val="auto"/>
                <w:szCs w:val="21"/>
                <w:highlight w:val="none"/>
                <w:lang w:val="en-US" w:eastAsia="zh-CN"/>
              </w:rPr>
              <w:t>35</w:t>
            </w:r>
            <w:r>
              <w:rPr>
                <w:rFonts w:hint="eastAsia" w:ascii="宋体" w:hAnsi="宋体" w:cs="宋体"/>
                <w:color w:val="auto"/>
                <w:highlight w:val="none"/>
              </w:rPr>
              <w:t>分，不合格或未提供的不得分。</w:t>
            </w:r>
          </w:p>
          <w:p>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宋体" w:hAnsi="宋体" w:eastAsia="宋体" w:cs="宋体"/>
                <w:b/>
                <w:bCs/>
                <w:color w:val="auto"/>
                <w:sz w:val="21"/>
                <w:szCs w:val="21"/>
                <w:highlight w:val="none"/>
                <w:lang w:val="en-US" w:eastAsia="zh-CN"/>
              </w:rPr>
            </w:pPr>
            <w:r>
              <w:rPr>
                <w:rFonts w:hint="eastAsia" w:ascii="宋体" w:hAnsi="宋体" w:cs="宋体"/>
                <w:color w:val="auto"/>
                <w:highlight w:val="none"/>
                <w:lang w:val="en-US" w:eastAsia="zh-CN"/>
              </w:rPr>
              <w:t>注：</w:t>
            </w:r>
            <w:r>
              <w:rPr>
                <w:rFonts w:hint="eastAsia" w:ascii="宋体" w:hAnsi="宋体" w:cs="宋体"/>
                <w:color w:val="auto"/>
                <w:szCs w:val="21"/>
                <w:highlight w:val="none"/>
                <w:lang w:val="en-US" w:eastAsia="zh-CN"/>
              </w:rPr>
              <w:t>该项由专家评委评审打分，取所有评委评分中分别去掉一个最高和一个最低评分后的平均值为最终得分（若最高或最低分数有相同的只去一次），保留两位小数点，第三位四舍五入。</w:t>
            </w:r>
          </w:p>
        </w:tc>
      </w:tr>
    </w:tbl>
    <w:p>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hint="eastAsia" w:asciiTheme="majorEastAsia" w:hAnsiTheme="majorEastAsia" w:eastAsiaTheme="majorEastAsia" w:cstheme="majorEastAsia"/>
          <w:b/>
          <w:bCs/>
          <w:color w:val="auto"/>
          <w:sz w:val="24"/>
          <w:highlight w:val="none"/>
        </w:rPr>
      </w:pPr>
      <w:r>
        <w:rPr>
          <w:rFonts w:hint="eastAsia" w:asciiTheme="majorEastAsia" w:hAnsiTheme="majorEastAsia" w:eastAsiaTheme="majorEastAsia" w:cstheme="majorEastAsia"/>
          <w:b/>
          <w:bCs/>
          <w:color w:val="auto"/>
          <w:sz w:val="24"/>
          <w:highlight w:val="none"/>
          <w:lang w:val="en-US" w:eastAsia="zh-CN"/>
        </w:rPr>
        <w:t>特别提示：</w:t>
      </w:r>
      <w:r>
        <w:rPr>
          <w:rFonts w:hint="eastAsia" w:asciiTheme="majorEastAsia" w:hAnsiTheme="majorEastAsia" w:eastAsiaTheme="majorEastAsia" w:cstheme="majorEastAsia"/>
          <w:b/>
          <w:bCs/>
          <w:color w:val="auto"/>
          <w:sz w:val="24"/>
          <w:highlight w:val="none"/>
        </w:rPr>
        <w:t>各投标人须保证所提供的供评审核验的相关证明材料真实有效，不得弄虚作假，否则予以一票否决，且该单位不得参与招标人关于本项目的</w:t>
      </w:r>
      <w:r>
        <w:rPr>
          <w:rFonts w:hint="eastAsia" w:asciiTheme="majorEastAsia" w:hAnsiTheme="majorEastAsia" w:eastAsiaTheme="majorEastAsia" w:cstheme="majorEastAsia"/>
          <w:b/>
          <w:bCs/>
          <w:color w:val="auto"/>
          <w:sz w:val="24"/>
          <w:highlight w:val="none"/>
          <w:lang w:val="en-US" w:eastAsia="zh-CN"/>
        </w:rPr>
        <w:t>重新</w:t>
      </w:r>
      <w:r>
        <w:rPr>
          <w:rFonts w:hint="eastAsia" w:asciiTheme="majorEastAsia" w:hAnsiTheme="majorEastAsia" w:eastAsiaTheme="majorEastAsia" w:cstheme="majorEastAsia"/>
          <w:b/>
          <w:bCs/>
          <w:color w:val="auto"/>
          <w:sz w:val="24"/>
          <w:highlight w:val="none"/>
        </w:rPr>
        <w:t>招标。</w:t>
      </w:r>
    </w:p>
    <w:p>
      <w:pPr>
        <w:numPr>
          <w:ilvl w:val="0"/>
          <w:numId w:val="2"/>
        </w:numPr>
        <w:spacing w:line="440" w:lineRule="exact"/>
        <w:ind w:firstLine="422" w:firstLineChars="200"/>
        <w:jc w:val="left"/>
        <w:rPr>
          <w:rFonts w:hint="eastAsia" w:asciiTheme="majorEastAsia" w:hAnsiTheme="majorEastAsia" w:eastAsiaTheme="majorEastAsia" w:cstheme="majorEastAsia"/>
          <w:b/>
          <w:color w:val="auto"/>
          <w:szCs w:val="21"/>
          <w:highlight w:val="none"/>
          <w:lang w:val="en-US" w:eastAsia="zh-CN"/>
        </w:rPr>
      </w:pPr>
      <w:r>
        <w:rPr>
          <w:rFonts w:hint="eastAsia" w:asciiTheme="majorEastAsia" w:hAnsiTheme="majorEastAsia" w:eastAsiaTheme="majorEastAsia" w:cstheme="majorEastAsia"/>
          <w:b/>
          <w:color w:val="auto"/>
          <w:szCs w:val="21"/>
          <w:highlight w:val="none"/>
          <w:lang w:val="en-US" w:eastAsia="zh-CN"/>
        </w:rPr>
        <w:t>推荐中标候选人</w:t>
      </w:r>
    </w:p>
    <w:p>
      <w:pPr>
        <w:keepNext w:val="0"/>
        <w:keepLines w:val="0"/>
        <w:pageBreakBefore w:val="0"/>
        <w:widowControl w:val="0"/>
        <w:kinsoku/>
        <w:wordWrap/>
        <w:overflowPunct/>
        <w:topLinePunct w:val="0"/>
        <w:autoSpaceDE/>
        <w:autoSpaceDN/>
        <w:bidi w:val="0"/>
        <w:adjustRightInd/>
        <w:snapToGrid w:val="0"/>
        <w:spacing w:line="520" w:lineRule="exact"/>
        <w:ind w:firstLine="420"/>
        <w:textAlignment w:val="auto"/>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lang w:val="en-US" w:eastAsia="zh-CN"/>
        </w:rPr>
        <w:t>2</w:t>
      </w:r>
      <w:r>
        <w:rPr>
          <w:rFonts w:hint="eastAsia" w:asciiTheme="majorEastAsia" w:hAnsiTheme="majorEastAsia" w:eastAsiaTheme="majorEastAsia" w:cstheme="majorEastAsia"/>
          <w:color w:val="auto"/>
          <w:szCs w:val="21"/>
          <w:highlight w:val="none"/>
        </w:rPr>
        <w:t>.1评标委员会按各投标人</w:t>
      </w:r>
      <w:r>
        <w:rPr>
          <w:rFonts w:hint="eastAsia" w:asciiTheme="majorEastAsia" w:hAnsiTheme="majorEastAsia" w:eastAsiaTheme="majorEastAsia" w:cstheme="majorEastAsia"/>
          <w:color w:val="auto"/>
          <w:szCs w:val="21"/>
          <w:highlight w:val="none"/>
          <w:lang w:val="en-US" w:eastAsia="zh-CN"/>
        </w:rPr>
        <w:t>总</w:t>
      </w:r>
      <w:r>
        <w:rPr>
          <w:rFonts w:hint="eastAsia" w:asciiTheme="majorEastAsia" w:hAnsiTheme="majorEastAsia" w:eastAsiaTheme="majorEastAsia" w:cstheme="majorEastAsia"/>
          <w:color w:val="auto"/>
          <w:szCs w:val="21"/>
          <w:highlight w:val="none"/>
        </w:rPr>
        <w:t>得分之和，从高到低按顺序，根据投标人须知及前附表的规定数量（3名）推荐中标候选人。</w:t>
      </w:r>
    </w:p>
    <w:p>
      <w:pPr>
        <w:keepNext w:val="0"/>
        <w:keepLines w:val="0"/>
        <w:pageBreakBefore w:val="0"/>
        <w:widowControl w:val="0"/>
        <w:kinsoku/>
        <w:wordWrap/>
        <w:overflowPunct/>
        <w:topLinePunct w:val="0"/>
        <w:autoSpaceDE/>
        <w:autoSpaceDN/>
        <w:bidi w:val="0"/>
        <w:adjustRightInd/>
        <w:snapToGrid w:val="0"/>
        <w:spacing w:line="520" w:lineRule="exact"/>
        <w:ind w:firstLine="420"/>
        <w:textAlignment w:val="auto"/>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lang w:val="en-US" w:eastAsia="zh-CN"/>
        </w:rPr>
        <w:t>2</w:t>
      </w:r>
      <w:r>
        <w:rPr>
          <w:rFonts w:hint="eastAsia" w:asciiTheme="majorEastAsia" w:hAnsiTheme="majorEastAsia" w:eastAsiaTheme="majorEastAsia" w:cstheme="majorEastAsia"/>
          <w:color w:val="auto"/>
          <w:szCs w:val="21"/>
          <w:highlight w:val="none"/>
        </w:rPr>
        <w:t>.2总得分相同的，按</w:t>
      </w:r>
      <w:r>
        <w:rPr>
          <w:rFonts w:hint="eastAsia" w:ascii="宋体" w:hAnsi="宋体" w:eastAsia="宋体" w:cs="宋体"/>
          <w:color w:val="auto"/>
          <w:sz w:val="21"/>
          <w:szCs w:val="21"/>
          <w:highlight w:val="none"/>
          <w:lang w:val="en-US" w:eastAsia="zh-CN"/>
        </w:rPr>
        <w:t>拟派项目负责人答辩</w:t>
      </w:r>
      <w:r>
        <w:rPr>
          <w:rFonts w:hint="eastAsia" w:asciiTheme="majorEastAsia" w:hAnsiTheme="majorEastAsia" w:eastAsiaTheme="majorEastAsia" w:cstheme="majorEastAsia"/>
          <w:color w:val="auto"/>
          <w:szCs w:val="21"/>
          <w:highlight w:val="none"/>
        </w:rPr>
        <w:t>得分由高到低顺序排列。总得分且</w:t>
      </w:r>
      <w:r>
        <w:rPr>
          <w:rFonts w:hint="eastAsia" w:ascii="宋体" w:hAnsi="宋体" w:eastAsia="宋体" w:cs="宋体"/>
          <w:color w:val="auto"/>
          <w:sz w:val="21"/>
          <w:szCs w:val="21"/>
          <w:highlight w:val="none"/>
          <w:lang w:val="en-US" w:eastAsia="zh-CN"/>
        </w:rPr>
        <w:t>拟派项目负责人答辩</w:t>
      </w:r>
      <w:r>
        <w:rPr>
          <w:rFonts w:hint="eastAsia" w:asciiTheme="majorEastAsia" w:hAnsiTheme="majorEastAsia" w:eastAsiaTheme="majorEastAsia" w:cstheme="majorEastAsia"/>
          <w:color w:val="auto"/>
          <w:szCs w:val="21"/>
          <w:highlight w:val="none"/>
        </w:rPr>
        <w:t>得分相同的，由招标人现场采取随机摇号的方式确定中标候选人。</w:t>
      </w:r>
    </w:p>
    <w:p>
      <w:pPr>
        <w:keepNext w:val="0"/>
        <w:keepLines w:val="0"/>
        <w:pageBreakBefore w:val="0"/>
        <w:widowControl w:val="0"/>
        <w:kinsoku/>
        <w:wordWrap/>
        <w:overflowPunct/>
        <w:topLinePunct w:val="0"/>
        <w:autoSpaceDE/>
        <w:autoSpaceDN/>
        <w:bidi w:val="0"/>
        <w:adjustRightInd/>
        <w:snapToGrid w:val="0"/>
        <w:spacing w:line="520" w:lineRule="exact"/>
        <w:ind w:firstLine="420"/>
        <w:textAlignment w:val="auto"/>
        <w:rPr>
          <w:rFonts w:hint="eastAsia" w:asciiTheme="majorEastAsia" w:hAnsiTheme="majorEastAsia" w:eastAsiaTheme="majorEastAsia" w:cstheme="majorEastAsia"/>
          <w:color w:val="auto"/>
          <w:highlight w:val="none"/>
          <w:lang w:val="en-US" w:eastAsia="zh-CN"/>
        </w:rPr>
      </w:pPr>
      <w:r>
        <w:rPr>
          <w:rFonts w:hint="eastAsia" w:asciiTheme="majorEastAsia" w:hAnsiTheme="majorEastAsia" w:eastAsiaTheme="majorEastAsia" w:cstheme="majorEastAsia"/>
          <w:color w:val="auto"/>
          <w:szCs w:val="21"/>
          <w:highlight w:val="none"/>
          <w:lang w:val="en-US" w:eastAsia="zh-CN"/>
        </w:rPr>
        <w:t>2</w:t>
      </w:r>
      <w:r>
        <w:rPr>
          <w:rFonts w:hint="eastAsia" w:asciiTheme="majorEastAsia" w:hAnsiTheme="majorEastAsia" w:eastAsiaTheme="majorEastAsia" w:cstheme="majorEastAsia"/>
          <w:color w:val="auto"/>
          <w:szCs w:val="21"/>
          <w:highlight w:val="none"/>
        </w:rPr>
        <w:t>.3对确定的中标候选人进行一次实地考察并验证所提供的证明材料，经论证后确定中标人。</w:t>
      </w:r>
    </w:p>
    <w:p>
      <w:pPr>
        <w:rPr>
          <w:rFonts w:hint="eastAsia" w:asciiTheme="majorEastAsia" w:hAnsiTheme="majorEastAsia" w:eastAsiaTheme="majorEastAsia" w:cstheme="majorEastAsia"/>
          <w:b/>
          <w:bCs w:val="0"/>
          <w:color w:val="auto"/>
          <w:kern w:val="2"/>
          <w:sz w:val="32"/>
          <w:szCs w:val="32"/>
          <w:highlight w:val="none"/>
          <w:lang w:val="en-US" w:eastAsia="zh-CN" w:bidi="ar-SA"/>
        </w:rPr>
      </w:pPr>
      <w:r>
        <w:rPr>
          <w:rFonts w:hint="eastAsia" w:asciiTheme="majorEastAsia" w:hAnsiTheme="majorEastAsia" w:eastAsiaTheme="majorEastAsia" w:cstheme="majorEastAsia"/>
          <w:b/>
          <w:bCs w:val="0"/>
          <w:color w:val="auto"/>
          <w:kern w:val="2"/>
          <w:sz w:val="32"/>
          <w:szCs w:val="32"/>
          <w:highlight w:val="none"/>
          <w:lang w:val="en-US" w:eastAsia="zh-CN" w:bidi="ar-SA"/>
        </w:rPr>
        <w:br w:type="page"/>
      </w:r>
    </w:p>
    <w:p>
      <w:pPr>
        <w:numPr>
          <w:ilvl w:val="0"/>
          <w:numId w:val="3"/>
        </w:numPr>
        <w:jc w:val="center"/>
        <w:rPr>
          <w:rFonts w:hint="eastAsia" w:asciiTheme="majorEastAsia" w:hAnsiTheme="majorEastAsia" w:eastAsiaTheme="majorEastAsia" w:cstheme="majorEastAsia"/>
          <w:b/>
          <w:bCs w:val="0"/>
          <w:color w:val="auto"/>
          <w:kern w:val="2"/>
          <w:sz w:val="32"/>
          <w:szCs w:val="32"/>
          <w:highlight w:val="none"/>
          <w:lang w:val="en-US" w:eastAsia="zh-CN" w:bidi="ar-SA"/>
        </w:rPr>
      </w:pPr>
      <w:r>
        <w:rPr>
          <w:rFonts w:hint="eastAsia" w:asciiTheme="majorEastAsia" w:hAnsiTheme="majorEastAsia" w:eastAsiaTheme="majorEastAsia" w:cstheme="majorEastAsia"/>
          <w:b/>
          <w:bCs w:val="0"/>
          <w:color w:val="auto"/>
          <w:kern w:val="2"/>
          <w:sz w:val="32"/>
          <w:szCs w:val="32"/>
          <w:highlight w:val="none"/>
          <w:lang w:val="en-US" w:eastAsia="zh-CN" w:bidi="ar-SA"/>
        </w:rPr>
        <w:t xml:space="preserve"> 用户需求书</w:t>
      </w:r>
    </w:p>
    <w:p>
      <w:pPr>
        <w:keepNext w:val="0"/>
        <w:keepLines w:val="0"/>
        <w:pageBreakBefore w:val="0"/>
        <w:widowControl w:val="0"/>
        <w:kinsoku/>
        <w:wordWrap/>
        <w:overflowPunct/>
        <w:topLinePunct w:val="0"/>
        <w:autoSpaceDE/>
        <w:autoSpaceDN/>
        <w:bidi w:val="0"/>
        <w:adjustRightInd/>
        <w:snapToGrid w:val="0"/>
        <w:spacing w:line="440" w:lineRule="exact"/>
        <w:ind w:right="105" w:rightChars="50"/>
        <w:textAlignment w:val="auto"/>
        <w:rPr>
          <w:rFonts w:hint="eastAsia" w:ascii="宋体" w:hAnsi="宋体" w:eastAsia="宋体" w:cs="宋体"/>
          <w:color w:val="auto"/>
          <w:sz w:val="21"/>
          <w:szCs w:val="21"/>
          <w:highlight w:val="none"/>
          <w:lang w:val="en" w:eastAsia="zh-CN"/>
        </w:rPr>
      </w:pPr>
      <w:bookmarkStart w:id="56" w:name="_Toc13768_WPSOffice_Level2"/>
      <w:r>
        <w:rPr>
          <w:rFonts w:hint="eastAsia" w:ascii="宋体" w:hAnsi="宋体" w:eastAsia="宋体" w:cs="宋体"/>
          <w:color w:val="auto"/>
          <w:sz w:val="21"/>
          <w:szCs w:val="21"/>
          <w:highlight w:val="none"/>
          <w:lang w:val="en" w:eastAsia="zh-CN"/>
        </w:rPr>
        <w:t>一、</w:t>
      </w:r>
      <w:bookmarkEnd w:id="56"/>
      <w:r>
        <w:rPr>
          <w:rFonts w:hint="eastAsia" w:ascii="宋体" w:hAnsi="宋体" w:eastAsia="宋体" w:cs="宋体"/>
          <w:color w:val="auto"/>
          <w:sz w:val="21"/>
          <w:szCs w:val="21"/>
          <w:highlight w:val="none"/>
          <w:lang w:val="en-US" w:eastAsia="zh-CN"/>
        </w:rPr>
        <w:t>项目概况</w:t>
      </w:r>
    </w:p>
    <w:p>
      <w:pPr>
        <w:spacing w:line="440" w:lineRule="exact"/>
        <w:ind w:firstLine="420" w:firstLineChars="200"/>
        <w:rPr>
          <w:rFonts w:ascii="宋体" w:hAnsi="宋体" w:eastAsia="宋体" w:cs="宋体"/>
          <w:color w:val="auto"/>
          <w:szCs w:val="21"/>
          <w:lang w:val="en"/>
        </w:rPr>
      </w:pPr>
      <w:r>
        <w:rPr>
          <w:rFonts w:ascii="宋体" w:hAnsi="宋体" w:eastAsia="宋体" w:cs="宋体"/>
          <w:color w:val="auto"/>
          <w:szCs w:val="21"/>
        </w:rPr>
        <w:t>1、滁州至南京城际铁路（滁州段）控制中心食堂</w:t>
      </w:r>
      <w:r>
        <w:rPr>
          <w:rFonts w:ascii="宋体" w:hAnsi="宋体" w:eastAsia="宋体" w:cs="宋体"/>
          <w:color w:val="auto"/>
          <w:szCs w:val="21"/>
          <w:lang w:val="en"/>
        </w:rPr>
        <w:t>位于</w:t>
      </w:r>
      <w:r>
        <w:rPr>
          <w:rFonts w:ascii="宋体" w:hAnsi="宋体" w:eastAsia="宋体" w:cs="宋体"/>
          <w:color w:val="auto"/>
          <w:szCs w:val="21"/>
        </w:rPr>
        <w:t>南谯区大王街道徽州路701号</w:t>
      </w:r>
      <w:r>
        <w:rPr>
          <w:rFonts w:ascii="宋体" w:hAnsi="宋体" w:eastAsia="宋体" w:cs="宋体"/>
          <w:color w:val="auto"/>
          <w:szCs w:val="21"/>
          <w:lang w:val="en"/>
        </w:rPr>
        <w:t>，</w:t>
      </w:r>
      <w:r>
        <w:rPr>
          <w:rFonts w:ascii="宋体" w:hAnsi="宋体" w:eastAsia="宋体" w:cs="宋体"/>
          <w:color w:val="auto"/>
          <w:szCs w:val="21"/>
        </w:rPr>
        <w:t>办公大楼内</w:t>
      </w:r>
      <w:r>
        <w:rPr>
          <w:rFonts w:ascii="宋体" w:hAnsi="宋体" w:eastAsia="宋体" w:cs="宋体"/>
          <w:color w:val="auto"/>
          <w:szCs w:val="21"/>
          <w:lang w:val="en"/>
        </w:rPr>
        <w:t>现有</w:t>
      </w:r>
      <w:r>
        <w:rPr>
          <w:rFonts w:ascii="宋体" w:hAnsi="宋体" w:eastAsia="宋体" w:cs="宋体"/>
          <w:color w:val="auto"/>
          <w:szCs w:val="21"/>
        </w:rPr>
        <w:t>流动</w:t>
      </w:r>
      <w:r>
        <w:rPr>
          <w:rFonts w:ascii="宋体" w:hAnsi="宋体" w:eastAsia="宋体" w:cs="宋体"/>
          <w:color w:val="auto"/>
          <w:szCs w:val="21"/>
          <w:lang w:val="en"/>
        </w:rPr>
        <w:t>工作人员</w:t>
      </w:r>
      <w:r>
        <w:rPr>
          <w:rFonts w:ascii="宋体" w:hAnsi="宋体" w:eastAsia="宋体" w:cs="宋体"/>
          <w:color w:val="auto"/>
          <w:szCs w:val="21"/>
        </w:rPr>
        <w:t>260</w:t>
      </w:r>
      <w:r>
        <w:rPr>
          <w:rFonts w:ascii="宋体" w:hAnsi="宋体" w:eastAsia="宋体" w:cs="宋体"/>
          <w:color w:val="auto"/>
          <w:szCs w:val="21"/>
          <w:lang w:val="en"/>
        </w:rPr>
        <w:t>余人；食堂各功能用房齐全，</w:t>
      </w:r>
      <w:r>
        <w:rPr>
          <w:rFonts w:ascii="宋体" w:hAnsi="宋体" w:eastAsia="宋体" w:cs="宋体"/>
          <w:color w:val="auto"/>
          <w:szCs w:val="21"/>
        </w:rPr>
        <w:t>厨房操作区面积大约750㎡，餐厅+包间面积大约1100㎡，控制中心食堂餐厅餐位240座（不含包间座位）、包间5个，超市</w:t>
      </w:r>
      <w:r>
        <w:rPr>
          <w:rFonts w:ascii="宋体" w:hAnsi="宋体" w:eastAsia="宋体" w:cs="宋体"/>
          <w:color w:val="auto"/>
          <w:szCs w:val="21"/>
          <w:lang w:val="en"/>
        </w:rPr>
        <w:t>商品</w:t>
      </w:r>
      <w:r>
        <w:rPr>
          <w:rFonts w:ascii="宋体" w:hAnsi="宋体" w:eastAsia="宋体" w:cs="宋体"/>
          <w:color w:val="auto"/>
          <w:szCs w:val="21"/>
        </w:rPr>
        <w:t>售卖</w:t>
      </w:r>
      <w:r>
        <w:rPr>
          <w:rFonts w:ascii="宋体" w:hAnsi="宋体" w:eastAsia="宋体" w:cs="宋体"/>
          <w:color w:val="auto"/>
          <w:szCs w:val="21"/>
          <w:lang w:val="en"/>
        </w:rPr>
        <w:t>区</w:t>
      </w:r>
      <w:r>
        <w:rPr>
          <w:rFonts w:ascii="宋体" w:hAnsi="宋体" w:eastAsia="宋体" w:cs="宋体"/>
          <w:color w:val="auto"/>
          <w:szCs w:val="21"/>
        </w:rPr>
        <w:t>1间</w:t>
      </w:r>
      <w:r>
        <w:rPr>
          <w:rFonts w:ascii="宋体" w:hAnsi="宋体" w:eastAsia="宋体" w:cs="宋体"/>
          <w:color w:val="auto"/>
          <w:szCs w:val="21"/>
          <w:lang w:val="en"/>
        </w:rPr>
        <w:t>。</w:t>
      </w:r>
    </w:p>
    <w:p>
      <w:pPr>
        <w:spacing w:line="440" w:lineRule="exact"/>
        <w:ind w:firstLine="420" w:firstLineChars="200"/>
        <w:rPr>
          <w:rFonts w:ascii="宋体" w:hAnsi="宋体" w:eastAsia="宋体" w:cs="宋体"/>
          <w:color w:val="auto"/>
          <w:szCs w:val="21"/>
          <w:lang w:val="en"/>
        </w:rPr>
      </w:pPr>
      <w:r>
        <w:rPr>
          <w:rFonts w:ascii="宋体" w:hAnsi="宋体" w:eastAsia="宋体" w:cs="宋体"/>
          <w:color w:val="auto"/>
          <w:szCs w:val="21"/>
        </w:rPr>
        <w:t>2、滁州至南京城际铁路（滁州段）</w:t>
      </w:r>
      <w:r>
        <w:rPr>
          <w:rFonts w:hint="eastAsia" w:ascii="宋体" w:hAnsi="宋体" w:eastAsia="宋体" w:cs="宋体"/>
          <w:color w:val="auto"/>
          <w:szCs w:val="21"/>
          <w:lang w:val="en-US" w:eastAsia="zh-CN"/>
        </w:rPr>
        <w:t>相官</w:t>
      </w:r>
      <w:r>
        <w:rPr>
          <w:rFonts w:ascii="宋体" w:hAnsi="宋体" w:eastAsia="宋体" w:cs="宋体"/>
          <w:color w:val="auto"/>
          <w:szCs w:val="21"/>
        </w:rPr>
        <w:t>车辆段食堂</w:t>
      </w:r>
      <w:r>
        <w:rPr>
          <w:rFonts w:ascii="宋体" w:hAnsi="宋体" w:eastAsia="宋体" w:cs="宋体"/>
          <w:color w:val="auto"/>
          <w:szCs w:val="21"/>
          <w:lang w:val="en"/>
        </w:rPr>
        <w:t>位于</w:t>
      </w:r>
      <w:r>
        <w:rPr>
          <w:rFonts w:ascii="宋体" w:hAnsi="宋体" w:eastAsia="宋体" w:cs="宋体"/>
          <w:color w:val="auto"/>
          <w:szCs w:val="21"/>
        </w:rPr>
        <w:t>来安县水口镇新河村范庄组100号</w:t>
      </w:r>
      <w:r>
        <w:rPr>
          <w:rFonts w:ascii="宋体" w:hAnsi="宋体" w:eastAsia="宋体" w:cs="宋体"/>
          <w:color w:val="auto"/>
          <w:szCs w:val="21"/>
          <w:lang w:val="en"/>
        </w:rPr>
        <w:t>，现有</w:t>
      </w:r>
      <w:r>
        <w:rPr>
          <w:rFonts w:ascii="宋体" w:hAnsi="宋体" w:eastAsia="宋体" w:cs="宋体"/>
          <w:color w:val="auto"/>
          <w:szCs w:val="21"/>
        </w:rPr>
        <w:t>流动</w:t>
      </w:r>
      <w:r>
        <w:rPr>
          <w:rFonts w:ascii="宋体" w:hAnsi="宋体" w:eastAsia="宋体" w:cs="宋体"/>
          <w:color w:val="auto"/>
          <w:szCs w:val="21"/>
          <w:lang w:val="en"/>
        </w:rPr>
        <w:t>工作人员</w:t>
      </w:r>
      <w:r>
        <w:rPr>
          <w:rFonts w:ascii="宋体" w:hAnsi="宋体" w:eastAsia="宋体" w:cs="宋体"/>
          <w:color w:val="auto"/>
          <w:szCs w:val="21"/>
        </w:rPr>
        <w:t>500</w:t>
      </w:r>
      <w:r>
        <w:rPr>
          <w:rFonts w:ascii="宋体" w:hAnsi="宋体" w:eastAsia="宋体" w:cs="宋体"/>
          <w:color w:val="auto"/>
          <w:szCs w:val="21"/>
          <w:lang w:val="en"/>
        </w:rPr>
        <w:t>余人；食堂各功能用房齐全，</w:t>
      </w:r>
      <w:r>
        <w:rPr>
          <w:rFonts w:ascii="宋体" w:hAnsi="宋体" w:eastAsia="宋体" w:cs="宋体"/>
          <w:color w:val="auto"/>
          <w:szCs w:val="21"/>
        </w:rPr>
        <w:t>厨房操作区面积大约340㎡，餐厅+包间面积大约480㎡，</w:t>
      </w:r>
      <w:r>
        <w:rPr>
          <w:rFonts w:hint="eastAsia" w:ascii="宋体" w:hAnsi="宋体" w:eastAsia="宋体" w:cs="宋体"/>
          <w:color w:val="auto"/>
          <w:szCs w:val="21"/>
          <w:lang w:val="en-US" w:eastAsia="zh-CN"/>
        </w:rPr>
        <w:t>相官</w:t>
      </w:r>
      <w:r>
        <w:rPr>
          <w:rFonts w:ascii="宋体" w:hAnsi="宋体" w:eastAsia="宋体" w:cs="宋体"/>
          <w:color w:val="auto"/>
          <w:szCs w:val="21"/>
        </w:rPr>
        <w:t>车辆段食堂餐厅餐位248座（不含包间座位）、包间2个、超市</w:t>
      </w:r>
      <w:r>
        <w:rPr>
          <w:rFonts w:ascii="宋体" w:hAnsi="宋体" w:eastAsia="宋体" w:cs="宋体"/>
          <w:color w:val="auto"/>
          <w:szCs w:val="21"/>
          <w:lang w:val="en"/>
        </w:rPr>
        <w:t>商品</w:t>
      </w:r>
      <w:r>
        <w:rPr>
          <w:rFonts w:ascii="宋体" w:hAnsi="宋体" w:eastAsia="宋体" w:cs="宋体"/>
          <w:color w:val="auto"/>
          <w:szCs w:val="21"/>
        </w:rPr>
        <w:t>售卖</w:t>
      </w:r>
      <w:r>
        <w:rPr>
          <w:rFonts w:ascii="宋体" w:hAnsi="宋体" w:eastAsia="宋体" w:cs="宋体"/>
          <w:color w:val="auto"/>
          <w:szCs w:val="21"/>
          <w:lang w:val="en"/>
        </w:rPr>
        <w:t>区</w:t>
      </w:r>
      <w:r>
        <w:rPr>
          <w:rFonts w:ascii="宋体" w:hAnsi="宋体" w:eastAsia="宋体" w:cs="宋体"/>
          <w:color w:val="auto"/>
          <w:szCs w:val="21"/>
        </w:rPr>
        <w:t>1间</w:t>
      </w:r>
      <w:r>
        <w:rPr>
          <w:rFonts w:ascii="宋体" w:hAnsi="宋体" w:eastAsia="宋体" w:cs="宋体"/>
          <w:color w:val="auto"/>
          <w:szCs w:val="21"/>
          <w:lang w:val="en"/>
        </w:rPr>
        <w:t>。</w:t>
      </w:r>
    </w:p>
    <w:p>
      <w:pPr>
        <w:spacing w:line="440" w:lineRule="exact"/>
        <w:ind w:firstLine="420" w:firstLineChars="200"/>
        <w:rPr>
          <w:rFonts w:ascii="宋体" w:hAnsi="宋体" w:cs="宋体"/>
          <w:color w:val="auto"/>
          <w:szCs w:val="21"/>
          <w:lang w:val="en"/>
        </w:rPr>
      </w:pPr>
      <w:r>
        <w:rPr>
          <w:rFonts w:ascii="宋体" w:hAnsi="宋体" w:eastAsia="宋体" w:cs="宋体"/>
          <w:color w:val="auto"/>
          <w:szCs w:val="21"/>
        </w:rPr>
        <w:t>3、本</w:t>
      </w:r>
      <w:r>
        <w:rPr>
          <w:rFonts w:ascii="宋体" w:hAnsi="宋体" w:eastAsia="宋体" w:cs="宋体"/>
          <w:color w:val="auto"/>
          <w:szCs w:val="21"/>
          <w:lang w:val="en"/>
        </w:rPr>
        <w:t>次</w:t>
      </w:r>
      <w:r>
        <w:rPr>
          <w:rFonts w:hint="eastAsia" w:ascii="宋体" w:hAnsi="宋体" w:eastAsia="宋体" w:cs="宋体"/>
          <w:color w:val="auto"/>
          <w:szCs w:val="21"/>
        </w:rPr>
        <w:t>项目为</w:t>
      </w:r>
      <w:r>
        <w:rPr>
          <w:rFonts w:hint="eastAsia" w:ascii="宋体" w:hAnsi="宋体" w:eastAsia="宋体" w:cs="宋体"/>
          <w:color w:val="auto"/>
          <w:szCs w:val="21"/>
          <w:lang w:eastAsia="zh-CN"/>
        </w:rPr>
        <w:t>中标人</w:t>
      </w:r>
      <w:r>
        <w:rPr>
          <w:rFonts w:hint="eastAsia" w:ascii="宋体" w:hAnsi="宋体" w:eastAsia="宋体" w:cs="宋体"/>
          <w:color w:val="auto"/>
          <w:szCs w:val="21"/>
        </w:rPr>
        <w:t>为</w:t>
      </w:r>
      <w:r>
        <w:rPr>
          <w:rFonts w:hint="eastAsia" w:ascii="宋体" w:hAnsi="宋体" w:eastAsia="宋体" w:cs="宋体"/>
          <w:color w:val="auto"/>
          <w:szCs w:val="21"/>
          <w:lang w:eastAsia="zh-CN"/>
        </w:rPr>
        <w:t>招标人</w:t>
      </w:r>
      <w:r>
        <w:rPr>
          <w:rFonts w:ascii="宋体" w:hAnsi="宋体" w:eastAsia="宋体" w:cs="宋体"/>
          <w:color w:val="auto"/>
          <w:szCs w:val="21"/>
        </w:rPr>
        <w:t>提供两个食堂一日三餐膳食</w:t>
      </w:r>
      <w:r>
        <w:rPr>
          <w:rFonts w:ascii="宋体" w:hAnsi="宋体" w:eastAsia="宋体" w:cs="宋体"/>
          <w:color w:val="auto"/>
          <w:szCs w:val="21"/>
          <w:lang w:val="en"/>
        </w:rPr>
        <w:t>服务，</w:t>
      </w:r>
      <w:r>
        <w:rPr>
          <w:rFonts w:ascii="宋体" w:hAnsi="宋体" w:eastAsia="宋体" w:cs="宋体"/>
          <w:color w:val="auto"/>
          <w:szCs w:val="21"/>
        </w:rPr>
        <w:t>未经</w:t>
      </w:r>
      <w:r>
        <w:rPr>
          <w:rFonts w:hint="eastAsia" w:ascii="宋体" w:hAnsi="宋体" w:eastAsia="宋体" w:cs="宋体"/>
          <w:color w:val="auto"/>
          <w:szCs w:val="21"/>
          <w:lang w:eastAsia="zh-CN"/>
        </w:rPr>
        <w:t>招标人</w:t>
      </w:r>
      <w:r>
        <w:rPr>
          <w:rFonts w:ascii="宋体" w:hAnsi="宋体" w:eastAsia="宋体" w:cs="宋体"/>
          <w:color w:val="auto"/>
          <w:szCs w:val="21"/>
        </w:rPr>
        <w:t>同意，</w:t>
      </w:r>
      <w:r>
        <w:rPr>
          <w:rFonts w:hint="eastAsia" w:ascii="宋体" w:hAnsi="宋体" w:eastAsia="宋体" w:cs="宋体"/>
          <w:color w:val="auto"/>
          <w:szCs w:val="21"/>
          <w:lang w:eastAsia="zh-CN"/>
        </w:rPr>
        <w:t>中标人</w:t>
      </w:r>
      <w:r>
        <w:rPr>
          <w:rFonts w:ascii="宋体" w:hAnsi="宋体" w:eastAsia="宋体" w:cs="宋体"/>
          <w:color w:val="auto"/>
          <w:szCs w:val="21"/>
        </w:rPr>
        <w:t>不得对外经营</w:t>
      </w:r>
      <w:r>
        <w:rPr>
          <w:rFonts w:ascii="宋体" w:hAnsi="宋体" w:eastAsia="宋体" w:cs="宋体"/>
          <w:color w:val="auto"/>
          <w:szCs w:val="21"/>
          <w:lang w:val="en"/>
        </w:rPr>
        <w:t>。</w:t>
      </w:r>
      <w:r>
        <w:rPr>
          <w:rFonts w:ascii="宋体" w:hAnsi="宋体" w:eastAsia="宋体" w:cs="宋体"/>
          <w:color w:val="auto"/>
          <w:szCs w:val="21"/>
        </w:rPr>
        <w:t>经营期间所产生的水、电、天然气等费用由</w:t>
      </w:r>
      <w:r>
        <w:rPr>
          <w:rFonts w:hint="eastAsia" w:ascii="宋体" w:hAnsi="宋体" w:eastAsia="宋体" w:cs="宋体"/>
          <w:color w:val="auto"/>
          <w:szCs w:val="21"/>
          <w:lang w:eastAsia="zh-CN"/>
        </w:rPr>
        <w:t>中标人</w:t>
      </w:r>
      <w:r>
        <w:rPr>
          <w:rFonts w:ascii="宋体" w:hAnsi="宋体" w:eastAsia="宋体" w:cs="宋体"/>
          <w:color w:val="auto"/>
          <w:szCs w:val="21"/>
        </w:rPr>
        <w:t>自行承担</w:t>
      </w:r>
      <w:r>
        <w:rPr>
          <w:rFonts w:hint="eastAsia" w:ascii="宋体" w:hAnsi="宋体" w:eastAsia="宋体" w:cs="宋体"/>
          <w:color w:val="auto"/>
          <w:szCs w:val="21"/>
        </w:rPr>
        <w:t>。</w:t>
      </w:r>
    </w:p>
    <w:p>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b w:val="0"/>
          <w:bCs w:val="0"/>
          <w:color w:val="auto"/>
          <w:sz w:val="21"/>
          <w:szCs w:val="21"/>
          <w:highlight w:val="none"/>
          <w:u w:val="none"/>
          <w:lang w:val="en-US" w:eastAsia="zh-CN"/>
        </w:rPr>
      </w:pPr>
      <w:r>
        <w:rPr>
          <w:rFonts w:hint="eastAsia" w:ascii="宋体" w:hAnsi="宋体" w:eastAsia="宋体" w:cs="宋体"/>
          <w:b w:val="0"/>
          <w:bCs w:val="0"/>
          <w:color w:val="auto"/>
          <w:sz w:val="21"/>
          <w:szCs w:val="21"/>
          <w:highlight w:val="none"/>
          <w:u w:val="none"/>
          <w:lang w:val="en-US" w:eastAsia="zh-CN"/>
        </w:rPr>
        <w:t>二、委托期限</w:t>
      </w:r>
    </w:p>
    <w:p>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default" w:ascii="宋体" w:hAnsi="宋体" w:eastAsia="宋体" w:cs="宋体"/>
          <w:b w:val="0"/>
          <w:bCs w:val="0"/>
          <w:color w:val="auto"/>
          <w:sz w:val="21"/>
          <w:szCs w:val="21"/>
          <w:highlight w:val="none"/>
          <w:u w:val="none"/>
          <w:lang w:val="en-US" w:eastAsia="zh-CN"/>
        </w:rPr>
      </w:pPr>
      <w:r>
        <w:rPr>
          <w:rFonts w:hint="default" w:ascii="宋体" w:hAnsi="宋体" w:eastAsia="宋体" w:cs="宋体"/>
          <w:b w:val="0"/>
          <w:bCs w:val="0"/>
          <w:color w:val="auto"/>
          <w:sz w:val="21"/>
          <w:szCs w:val="21"/>
          <w:highlight w:val="none"/>
          <w:u w:val="none"/>
          <w:lang w:val="en-US" w:eastAsia="zh-CN"/>
        </w:rPr>
        <w:t>服务期限为三年，合同一年一签</w:t>
      </w:r>
      <w:r>
        <w:rPr>
          <w:rFonts w:hint="eastAsia" w:ascii="宋体" w:hAnsi="宋体" w:eastAsia="宋体" w:cs="宋体"/>
          <w:b w:val="0"/>
          <w:bCs w:val="0"/>
          <w:color w:val="auto"/>
          <w:sz w:val="21"/>
          <w:szCs w:val="21"/>
          <w:highlight w:val="none"/>
          <w:u w:val="none"/>
          <w:lang w:val="en-US" w:eastAsia="zh-CN"/>
        </w:rPr>
        <w:t>。</w:t>
      </w:r>
      <w:r>
        <w:rPr>
          <w:rFonts w:hint="default" w:ascii="宋体" w:hAnsi="宋体" w:eastAsia="宋体" w:cs="宋体"/>
          <w:b w:val="0"/>
          <w:bCs w:val="0"/>
          <w:color w:val="auto"/>
          <w:sz w:val="21"/>
          <w:szCs w:val="21"/>
          <w:highlight w:val="none"/>
          <w:u w:val="none"/>
          <w:lang w:val="en-US" w:eastAsia="zh-CN"/>
        </w:rPr>
        <w:t>根据招标人在合同期限内的考核结果决定是否续签，未达到考核标准的，招标人有权终止合同并重新选取服务单位，被终止合同的投标人不得参加该项目重新招标。</w:t>
      </w:r>
    </w:p>
    <w:p>
      <w:pPr>
        <w:keepNext w:val="0"/>
        <w:keepLines w:val="0"/>
        <w:pageBreakBefore w:val="0"/>
        <w:widowControl/>
        <w:kinsoku/>
        <w:wordWrap/>
        <w:overflowPunct/>
        <w:topLinePunct w:val="0"/>
        <w:autoSpaceDE/>
        <w:autoSpaceDN/>
        <w:bidi w:val="0"/>
        <w:adjustRightInd/>
        <w:spacing w:line="440" w:lineRule="exact"/>
        <w:ind w:firstLine="420"/>
        <w:jc w:val="left"/>
        <w:textAlignment w:val="auto"/>
        <w:rPr>
          <w:rFonts w:hint="eastAsia" w:ascii="宋体" w:hAnsi="宋体" w:eastAsia="宋体" w:cs="宋体"/>
          <w:color w:val="auto"/>
          <w:spacing w:val="0"/>
          <w:sz w:val="21"/>
          <w:szCs w:val="21"/>
          <w:highlight w:val="none"/>
          <w:lang w:val="en-US" w:eastAsia="zh-CN"/>
        </w:rPr>
      </w:pPr>
      <w:r>
        <w:rPr>
          <w:rFonts w:hint="eastAsia" w:ascii="宋体" w:hAnsi="宋体" w:eastAsia="宋体" w:cs="宋体"/>
          <w:b w:val="0"/>
          <w:bCs w:val="0"/>
          <w:color w:val="auto"/>
          <w:sz w:val="21"/>
          <w:szCs w:val="21"/>
          <w:highlight w:val="none"/>
          <w:u w:val="none"/>
          <w:lang w:val="en-US" w:eastAsia="zh-CN"/>
        </w:rPr>
        <w:t>注：中标</w:t>
      </w:r>
      <w:r>
        <w:rPr>
          <w:rFonts w:hint="eastAsia" w:ascii="宋体" w:hAnsi="宋体" w:eastAsia="宋体" w:cs="宋体"/>
          <w:color w:val="auto"/>
          <w:spacing w:val="0"/>
          <w:sz w:val="21"/>
          <w:szCs w:val="21"/>
          <w:highlight w:val="none"/>
          <w:lang w:val="en-US" w:eastAsia="zh-CN"/>
        </w:rPr>
        <w:t>人试运行期三个月，三个月内试用合格后签订一年的服务合同（包含试用期）；试用不合格招标人有权终止合作另行选取中标人。</w:t>
      </w:r>
      <w:bookmarkStart w:id="57" w:name="_Toc9248_WPSOffice_Level2"/>
    </w:p>
    <w:p>
      <w:pPr>
        <w:keepNext w:val="0"/>
        <w:keepLines w:val="0"/>
        <w:pageBreakBefore w:val="0"/>
        <w:widowControl/>
        <w:kinsoku/>
        <w:wordWrap/>
        <w:overflowPunct/>
        <w:topLinePunct w:val="0"/>
        <w:autoSpaceDE/>
        <w:autoSpaceDN/>
        <w:bidi w:val="0"/>
        <w:adjustRightInd/>
        <w:spacing w:line="440" w:lineRule="exact"/>
        <w:ind w:firstLine="420"/>
        <w:jc w:val="left"/>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color w:val="auto"/>
          <w:sz w:val="21"/>
          <w:szCs w:val="21"/>
          <w:highlight w:val="none"/>
          <w:lang w:val="en-US" w:eastAsia="zh-CN"/>
        </w:rPr>
        <w:t>三</w:t>
      </w:r>
      <w:r>
        <w:rPr>
          <w:rFonts w:hint="eastAsia" w:ascii="宋体" w:hAnsi="宋体" w:eastAsia="宋体" w:cs="宋体"/>
          <w:color w:val="auto"/>
          <w:sz w:val="21"/>
          <w:szCs w:val="21"/>
          <w:highlight w:val="none"/>
          <w:lang w:val="en" w:eastAsia="zh-CN"/>
        </w:rPr>
        <w:t>、</w:t>
      </w:r>
      <w:r>
        <w:rPr>
          <w:rFonts w:hint="eastAsia" w:ascii="宋体" w:hAnsi="宋体" w:eastAsia="宋体" w:cs="宋体"/>
          <w:color w:val="auto"/>
          <w:sz w:val="21"/>
          <w:szCs w:val="21"/>
          <w:highlight w:val="none"/>
          <w:lang w:val="en-US" w:eastAsia="zh-CN"/>
        </w:rPr>
        <w:t>经营范围</w:t>
      </w:r>
      <w:bookmarkEnd w:id="57"/>
    </w:p>
    <w:p>
      <w:pPr>
        <w:spacing w:line="440" w:lineRule="exact"/>
        <w:ind w:firstLine="420" w:firstLineChars="200"/>
        <w:rPr>
          <w:rFonts w:ascii="宋体" w:hAnsi="宋体" w:eastAsia="宋体" w:cs="宋体"/>
          <w:color w:val="auto"/>
          <w:szCs w:val="21"/>
        </w:rPr>
      </w:pPr>
      <w:bookmarkStart w:id="58" w:name="_Toc19522_WPSOffice_Level2"/>
      <w:r>
        <w:rPr>
          <w:rFonts w:hint="eastAsia" w:ascii="宋体" w:hAnsi="宋体" w:eastAsia="宋体" w:cs="宋体"/>
          <w:color w:val="auto"/>
          <w:szCs w:val="21"/>
        </w:rPr>
        <w:t>（包含但不限于以下内容，具体以实际实施为准）</w:t>
      </w:r>
    </w:p>
    <w:p>
      <w:pPr>
        <w:spacing w:line="440" w:lineRule="exact"/>
        <w:ind w:firstLine="420" w:firstLineChars="200"/>
        <w:rPr>
          <w:rFonts w:ascii="宋体" w:hAnsi="宋体" w:eastAsia="宋体" w:cs="宋体"/>
          <w:color w:val="auto"/>
          <w:szCs w:val="21"/>
        </w:rPr>
      </w:pPr>
      <w:r>
        <w:rPr>
          <w:rFonts w:hint="eastAsia" w:ascii="宋体" w:hAnsi="宋体" w:eastAsia="宋体" w:cs="宋体"/>
          <w:color w:val="auto"/>
          <w:szCs w:val="21"/>
        </w:rPr>
        <w:t>1、主要为</w:t>
      </w:r>
      <w:r>
        <w:rPr>
          <w:rFonts w:hint="eastAsia" w:ascii="宋体" w:hAnsi="宋体" w:eastAsia="宋体" w:cs="宋体"/>
          <w:color w:val="auto"/>
          <w:szCs w:val="21"/>
          <w:lang w:eastAsia="zh-CN"/>
        </w:rPr>
        <w:t>招标人</w:t>
      </w:r>
      <w:r>
        <w:rPr>
          <w:rFonts w:hint="eastAsia" w:ascii="宋体" w:hAnsi="宋体" w:eastAsia="宋体" w:cs="宋体"/>
          <w:color w:val="auto"/>
          <w:szCs w:val="21"/>
        </w:rPr>
        <w:t>两个食堂提供一日三餐膳食服务。</w:t>
      </w:r>
    </w:p>
    <w:p>
      <w:pPr>
        <w:spacing w:line="440" w:lineRule="exact"/>
        <w:ind w:firstLine="420" w:firstLineChars="200"/>
        <w:rPr>
          <w:rFonts w:ascii="宋体" w:hAnsi="宋体" w:eastAsia="宋体" w:cs="宋体"/>
          <w:color w:val="auto"/>
          <w:szCs w:val="21"/>
        </w:rPr>
      </w:pPr>
      <w:r>
        <w:rPr>
          <w:rFonts w:hint="eastAsia" w:ascii="宋体" w:hAnsi="宋体" w:eastAsia="宋体" w:cs="宋体"/>
          <w:color w:val="auto"/>
          <w:szCs w:val="21"/>
        </w:rPr>
        <w:t>2、</w:t>
      </w:r>
      <w:r>
        <w:rPr>
          <w:rFonts w:hint="eastAsia" w:ascii="宋体" w:hAnsi="宋体" w:eastAsia="宋体" w:cs="宋体"/>
          <w:color w:val="auto"/>
          <w:szCs w:val="21"/>
          <w:lang w:val="en"/>
        </w:rPr>
        <w:t>自选自助菜品、零点小炒、</w:t>
      </w:r>
      <w:r>
        <w:rPr>
          <w:rFonts w:hint="eastAsia" w:ascii="宋体" w:hAnsi="宋体" w:eastAsia="宋体" w:cs="宋体"/>
          <w:color w:val="auto"/>
          <w:szCs w:val="21"/>
        </w:rPr>
        <w:t>特色糕点、自制面点、</w:t>
      </w:r>
      <w:r>
        <w:rPr>
          <w:rFonts w:hint="eastAsia" w:ascii="宋体" w:hAnsi="宋体" w:eastAsia="宋体" w:cs="宋体"/>
          <w:color w:val="auto"/>
          <w:szCs w:val="21"/>
          <w:lang w:val="en"/>
        </w:rPr>
        <w:t>风味小吃等。</w:t>
      </w:r>
    </w:p>
    <w:p>
      <w:pPr>
        <w:spacing w:line="440" w:lineRule="exact"/>
        <w:ind w:firstLine="420" w:firstLineChars="200"/>
        <w:rPr>
          <w:rFonts w:ascii="宋体" w:hAnsi="宋体" w:eastAsia="宋体" w:cs="宋体"/>
          <w:color w:val="auto"/>
          <w:szCs w:val="21"/>
        </w:rPr>
      </w:pPr>
      <w:r>
        <w:rPr>
          <w:rFonts w:hint="eastAsia" w:ascii="宋体" w:hAnsi="宋体" w:eastAsia="宋体" w:cs="宋体"/>
          <w:color w:val="auto"/>
          <w:szCs w:val="21"/>
        </w:rPr>
        <w:t>3、负责两个食堂的包间接待服务，有接待时需安排专职服务人员保障服务。</w:t>
      </w:r>
    </w:p>
    <w:p>
      <w:pPr>
        <w:spacing w:line="440" w:lineRule="exact"/>
        <w:ind w:firstLine="420" w:firstLineChars="200"/>
        <w:rPr>
          <w:rFonts w:ascii="宋体" w:hAnsi="宋体" w:eastAsia="宋体" w:cs="宋体"/>
          <w:color w:val="auto"/>
          <w:szCs w:val="21"/>
        </w:rPr>
      </w:pPr>
      <w:r>
        <w:rPr>
          <w:rFonts w:hint="eastAsia" w:ascii="宋体" w:hAnsi="宋体" w:eastAsia="宋体" w:cs="宋体"/>
          <w:color w:val="auto"/>
          <w:szCs w:val="21"/>
        </w:rPr>
        <w:t>4、两个商超可提供零食及生活用品等（包含但不限于以上物品）。</w:t>
      </w:r>
    </w:p>
    <w:p>
      <w:pPr>
        <w:spacing w:line="440" w:lineRule="exact"/>
        <w:ind w:firstLine="420" w:firstLineChars="200"/>
        <w:rPr>
          <w:rFonts w:ascii="宋体" w:hAnsi="宋体" w:eastAsia="宋体" w:cs="宋体"/>
          <w:color w:val="auto"/>
          <w:szCs w:val="21"/>
        </w:rPr>
      </w:pPr>
      <w:r>
        <w:rPr>
          <w:rFonts w:hint="eastAsia" w:ascii="宋体" w:hAnsi="宋体" w:eastAsia="宋体" w:cs="宋体"/>
          <w:color w:val="auto"/>
          <w:szCs w:val="21"/>
        </w:rPr>
        <w:t>5、保障节假日、夜间应急值班人员等特殊情况用餐及司机夜宵、全线各站点送餐。</w:t>
      </w:r>
    </w:p>
    <w:p>
      <w:pPr>
        <w:keepNext w:val="0"/>
        <w:keepLines w:val="0"/>
        <w:pageBreakBefore w:val="0"/>
        <w:widowControl w:val="0"/>
        <w:kinsoku/>
        <w:wordWrap/>
        <w:overflowPunct/>
        <w:topLinePunct w:val="0"/>
        <w:autoSpaceDE/>
        <w:autoSpaceDN/>
        <w:bidi w:val="0"/>
        <w:adjustRightInd/>
        <w:snapToGrid w:val="0"/>
        <w:spacing w:line="440" w:lineRule="exact"/>
        <w:ind w:right="105" w:rightChars="50"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四</w:t>
      </w:r>
      <w:r>
        <w:rPr>
          <w:rFonts w:hint="eastAsia" w:ascii="宋体" w:hAnsi="宋体" w:eastAsia="宋体" w:cs="宋体"/>
          <w:color w:val="auto"/>
          <w:sz w:val="21"/>
          <w:szCs w:val="21"/>
          <w:highlight w:val="none"/>
          <w:lang w:val="en" w:eastAsia="zh-CN"/>
        </w:rPr>
        <w:t>、</w:t>
      </w:r>
      <w:r>
        <w:rPr>
          <w:rFonts w:hint="eastAsia" w:ascii="宋体" w:hAnsi="宋体" w:eastAsia="宋体" w:cs="宋体"/>
          <w:color w:val="auto"/>
          <w:sz w:val="21"/>
          <w:szCs w:val="21"/>
          <w:highlight w:val="none"/>
          <w:lang w:val="en-US" w:eastAsia="zh-CN"/>
        </w:rPr>
        <w:t>管理服务要求</w:t>
      </w:r>
    </w:p>
    <w:bookmarkEnd w:id="58"/>
    <w:p>
      <w:pPr>
        <w:snapToGrid w:val="0"/>
        <w:spacing w:line="440" w:lineRule="exact"/>
        <w:ind w:right="105" w:rightChars="50" w:firstLine="420" w:firstLineChars="200"/>
        <w:rPr>
          <w:rFonts w:ascii="宋体" w:hAnsi="宋体" w:eastAsia="宋体" w:cs="宋体"/>
          <w:color w:val="auto"/>
          <w:szCs w:val="21"/>
        </w:rPr>
      </w:pPr>
      <w:r>
        <w:rPr>
          <w:rFonts w:hint="eastAsia" w:ascii="宋体" w:hAnsi="宋体" w:eastAsia="宋体" w:cs="宋体"/>
          <w:color w:val="auto"/>
          <w:szCs w:val="21"/>
        </w:rPr>
        <w:t>（一）总体要求</w:t>
      </w:r>
    </w:p>
    <w:p>
      <w:pPr>
        <w:snapToGrid w:val="0"/>
        <w:spacing w:line="440" w:lineRule="exact"/>
        <w:ind w:right="105" w:rightChars="50" w:firstLine="420" w:firstLineChars="200"/>
        <w:rPr>
          <w:rFonts w:ascii="宋体" w:hAnsi="宋体" w:eastAsia="宋体" w:cs="宋体"/>
          <w:color w:val="auto"/>
          <w:szCs w:val="21"/>
        </w:rPr>
      </w:pPr>
      <w:r>
        <w:rPr>
          <w:rFonts w:hint="eastAsia" w:ascii="宋体" w:hAnsi="宋体" w:eastAsia="宋体" w:cs="宋体"/>
          <w:color w:val="auto"/>
          <w:szCs w:val="21"/>
        </w:rPr>
        <w:t>1、</w:t>
      </w:r>
      <w:r>
        <w:rPr>
          <w:rFonts w:hint="eastAsia" w:ascii="宋体" w:hAnsi="宋体" w:eastAsia="宋体" w:cs="宋体"/>
          <w:color w:val="auto"/>
          <w:szCs w:val="21"/>
          <w:lang w:eastAsia="zh-CN"/>
        </w:rPr>
        <w:t>中标人</w:t>
      </w:r>
      <w:r>
        <w:rPr>
          <w:rFonts w:hint="eastAsia" w:ascii="宋体" w:hAnsi="宋体" w:eastAsia="宋体" w:cs="宋体"/>
          <w:color w:val="auto"/>
          <w:szCs w:val="21"/>
        </w:rPr>
        <w:t>应严格履行合同约定，全面遵守食品安全相关的法律法规及</w:t>
      </w:r>
      <w:r>
        <w:rPr>
          <w:rFonts w:hint="eastAsia" w:ascii="宋体" w:hAnsi="宋体" w:eastAsia="宋体" w:cs="宋体"/>
          <w:color w:val="auto"/>
          <w:szCs w:val="21"/>
          <w:lang w:eastAsia="zh-CN"/>
        </w:rPr>
        <w:t>招标人</w:t>
      </w:r>
      <w:r>
        <w:rPr>
          <w:rFonts w:hint="eastAsia" w:ascii="宋体" w:hAnsi="宋体" w:eastAsia="宋体" w:cs="宋体"/>
          <w:color w:val="auto"/>
          <w:szCs w:val="21"/>
        </w:rPr>
        <w:t>制定的管理制度，并绝对服从滁宁城际膳食监督管理委员会的一切管理安排。</w:t>
      </w:r>
    </w:p>
    <w:p>
      <w:pPr>
        <w:snapToGrid w:val="0"/>
        <w:spacing w:line="440" w:lineRule="exact"/>
        <w:ind w:right="105" w:rightChars="50" w:firstLine="420" w:firstLineChars="200"/>
        <w:rPr>
          <w:rFonts w:ascii="宋体" w:hAnsi="宋体" w:eastAsia="宋体" w:cs="宋体"/>
          <w:color w:val="auto"/>
          <w:szCs w:val="21"/>
        </w:rPr>
      </w:pPr>
      <w:r>
        <w:rPr>
          <w:rFonts w:hint="eastAsia" w:ascii="宋体" w:hAnsi="宋体" w:eastAsia="宋体" w:cs="宋体"/>
          <w:color w:val="auto"/>
          <w:szCs w:val="21"/>
        </w:rPr>
        <w:t>2、</w:t>
      </w:r>
      <w:r>
        <w:rPr>
          <w:rFonts w:hint="eastAsia" w:ascii="宋体" w:hAnsi="宋体" w:eastAsia="宋体" w:cs="宋体"/>
          <w:color w:val="auto"/>
          <w:szCs w:val="21"/>
          <w:lang w:eastAsia="zh-CN"/>
        </w:rPr>
        <w:t>中标人</w:t>
      </w:r>
      <w:r>
        <w:rPr>
          <w:rFonts w:hint="eastAsia" w:ascii="宋体" w:hAnsi="宋体" w:eastAsia="宋体" w:cs="宋体"/>
          <w:color w:val="auto"/>
          <w:szCs w:val="21"/>
        </w:rPr>
        <w:t>要</w:t>
      </w:r>
      <w:r>
        <w:rPr>
          <w:rFonts w:hint="eastAsia" w:ascii="宋体" w:hAnsi="宋体" w:eastAsia="宋体" w:cs="宋体"/>
          <w:color w:val="auto"/>
          <w:szCs w:val="21"/>
          <w:lang w:val="en"/>
        </w:rPr>
        <w:t>建立健全</w:t>
      </w:r>
      <w:r>
        <w:rPr>
          <w:rFonts w:hint="eastAsia" w:ascii="宋体" w:hAnsi="宋体" w:eastAsia="宋体" w:cs="宋体"/>
          <w:color w:val="auto"/>
          <w:szCs w:val="21"/>
        </w:rPr>
        <w:t>食品原料采购、仓储、加工、食品留样等</w:t>
      </w:r>
      <w:r>
        <w:rPr>
          <w:rFonts w:hint="eastAsia" w:ascii="宋体" w:hAnsi="宋体" w:eastAsia="宋体" w:cs="宋体"/>
          <w:color w:val="auto"/>
          <w:szCs w:val="21"/>
          <w:lang w:val="en"/>
        </w:rPr>
        <w:t>一</w:t>
      </w:r>
      <w:r>
        <w:rPr>
          <w:rFonts w:hint="eastAsia" w:ascii="宋体" w:hAnsi="宋体" w:eastAsia="宋体" w:cs="宋体"/>
          <w:color w:val="auto"/>
          <w:szCs w:val="21"/>
        </w:rPr>
        <w:t>系列</w:t>
      </w:r>
      <w:r>
        <w:rPr>
          <w:rFonts w:hint="eastAsia" w:ascii="宋体" w:hAnsi="宋体" w:eastAsia="宋体" w:cs="宋体"/>
          <w:color w:val="auto"/>
          <w:szCs w:val="21"/>
          <w:lang w:val="en"/>
        </w:rPr>
        <w:t>生产、卫生</w:t>
      </w:r>
      <w:r>
        <w:rPr>
          <w:rFonts w:hint="eastAsia" w:ascii="宋体" w:hAnsi="宋体" w:eastAsia="宋体" w:cs="宋体"/>
          <w:color w:val="auto"/>
          <w:szCs w:val="21"/>
        </w:rPr>
        <w:t>及</w:t>
      </w:r>
      <w:r>
        <w:rPr>
          <w:rFonts w:hint="eastAsia" w:ascii="宋体" w:hAnsi="宋体" w:eastAsia="宋体" w:cs="宋体"/>
          <w:color w:val="auto"/>
          <w:szCs w:val="21"/>
          <w:lang w:val="en"/>
        </w:rPr>
        <w:t>安全管理制度</w:t>
      </w:r>
      <w:r>
        <w:rPr>
          <w:rFonts w:hint="eastAsia" w:ascii="宋体" w:hAnsi="宋体" w:eastAsia="宋体" w:cs="宋体"/>
          <w:color w:val="auto"/>
          <w:szCs w:val="21"/>
        </w:rPr>
        <w:t>，符合卫生管理要求。</w:t>
      </w:r>
    </w:p>
    <w:p>
      <w:pPr>
        <w:snapToGrid w:val="0"/>
        <w:spacing w:line="440" w:lineRule="exact"/>
        <w:ind w:right="105" w:rightChars="50" w:firstLine="420" w:firstLineChars="200"/>
        <w:rPr>
          <w:rFonts w:ascii="宋体" w:hAnsi="宋体" w:eastAsia="宋体" w:cs="宋体"/>
          <w:color w:val="auto"/>
          <w:szCs w:val="21"/>
        </w:rPr>
      </w:pPr>
      <w:r>
        <w:rPr>
          <w:rFonts w:hint="eastAsia" w:ascii="宋体" w:hAnsi="宋体" w:eastAsia="宋体" w:cs="宋体"/>
          <w:color w:val="auto"/>
          <w:szCs w:val="21"/>
        </w:rPr>
        <w:t>3</w:t>
      </w:r>
      <w:r>
        <w:rPr>
          <w:rFonts w:hint="eastAsia" w:ascii="宋体" w:hAnsi="宋体" w:eastAsia="宋体" w:cs="宋体"/>
          <w:color w:val="auto"/>
          <w:szCs w:val="21"/>
          <w:lang w:val="en"/>
        </w:rPr>
        <w:t>、</w:t>
      </w:r>
      <w:r>
        <w:rPr>
          <w:rFonts w:hint="eastAsia" w:ascii="宋体" w:hAnsi="宋体" w:eastAsia="宋体" w:cs="宋体"/>
          <w:color w:val="auto"/>
          <w:szCs w:val="21"/>
          <w:lang w:eastAsia="zh-CN"/>
        </w:rPr>
        <w:t>中标人</w:t>
      </w:r>
      <w:r>
        <w:rPr>
          <w:rFonts w:hint="eastAsia" w:ascii="宋体" w:hAnsi="宋体" w:eastAsia="宋体" w:cs="宋体"/>
          <w:color w:val="auto"/>
          <w:szCs w:val="21"/>
        </w:rPr>
        <w:t>要接受</w:t>
      </w:r>
      <w:r>
        <w:rPr>
          <w:rFonts w:hint="eastAsia" w:ascii="宋体" w:hAnsi="宋体" w:eastAsia="宋体" w:cs="宋体"/>
          <w:color w:val="auto"/>
          <w:szCs w:val="21"/>
          <w:lang w:eastAsia="zh-CN"/>
        </w:rPr>
        <w:t>招标人</w:t>
      </w:r>
      <w:r>
        <w:rPr>
          <w:rFonts w:hint="eastAsia" w:ascii="宋体" w:hAnsi="宋体" w:eastAsia="宋体" w:cs="宋体"/>
          <w:color w:val="auto"/>
          <w:szCs w:val="21"/>
        </w:rPr>
        <w:t>的指导和管理，相关许可证等报批由</w:t>
      </w:r>
      <w:r>
        <w:rPr>
          <w:rFonts w:hint="eastAsia" w:ascii="宋体" w:hAnsi="宋体" w:eastAsia="宋体" w:cs="宋体"/>
          <w:color w:val="auto"/>
          <w:szCs w:val="21"/>
          <w:lang w:eastAsia="zh-CN"/>
        </w:rPr>
        <w:t>中标人</w:t>
      </w:r>
      <w:r>
        <w:rPr>
          <w:rFonts w:hint="eastAsia" w:ascii="宋体" w:hAnsi="宋体" w:eastAsia="宋体" w:cs="宋体"/>
          <w:color w:val="auto"/>
          <w:szCs w:val="21"/>
        </w:rPr>
        <w:t>自行办理，产生的一切费用由</w:t>
      </w:r>
      <w:r>
        <w:rPr>
          <w:rFonts w:hint="eastAsia" w:ascii="宋体" w:hAnsi="宋体" w:eastAsia="宋体" w:cs="宋体"/>
          <w:color w:val="auto"/>
          <w:szCs w:val="21"/>
          <w:lang w:eastAsia="zh-CN"/>
        </w:rPr>
        <w:t>中标人</w:t>
      </w:r>
      <w:r>
        <w:rPr>
          <w:rFonts w:hint="eastAsia" w:ascii="宋体" w:hAnsi="宋体" w:eastAsia="宋体" w:cs="宋体"/>
          <w:color w:val="auto"/>
          <w:szCs w:val="21"/>
        </w:rPr>
        <w:t>承担，</w:t>
      </w:r>
      <w:r>
        <w:rPr>
          <w:rFonts w:hint="eastAsia" w:ascii="宋体" w:hAnsi="宋体" w:eastAsia="宋体" w:cs="宋体"/>
          <w:color w:val="auto"/>
          <w:szCs w:val="21"/>
          <w:lang w:eastAsia="zh-CN"/>
        </w:rPr>
        <w:t>招标人</w:t>
      </w:r>
      <w:r>
        <w:rPr>
          <w:rFonts w:hint="eastAsia" w:ascii="宋体" w:hAnsi="宋体" w:eastAsia="宋体" w:cs="宋体"/>
          <w:color w:val="auto"/>
          <w:szCs w:val="21"/>
        </w:rPr>
        <w:t>协助提供有关文件资料。</w:t>
      </w:r>
    </w:p>
    <w:p>
      <w:pPr>
        <w:snapToGrid w:val="0"/>
        <w:spacing w:line="440" w:lineRule="exact"/>
        <w:ind w:right="105" w:rightChars="50" w:firstLine="420" w:firstLineChars="200"/>
        <w:rPr>
          <w:rFonts w:ascii="宋体" w:hAnsi="宋体" w:eastAsia="宋体" w:cs="宋体"/>
          <w:color w:val="auto"/>
          <w:szCs w:val="21"/>
        </w:rPr>
      </w:pPr>
      <w:r>
        <w:rPr>
          <w:rFonts w:hint="eastAsia" w:ascii="宋体" w:hAnsi="宋体" w:eastAsia="宋体" w:cs="宋体"/>
          <w:color w:val="auto"/>
          <w:szCs w:val="21"/>
        </w:rPr>
        <w:t>4、</w:t>
      </w:r>
      <w:r>
        <w:rPr>
          <w:rFonts w:hint="eastAsia" w:ascii="宋体" w:hAnsi="宋体" w:eastAsia="宋体" w:cs="宋体"/>
          <w:color w:val="auto"/>
          <w:szCs w:val="21"/>
          <w:lang w:val="en"/>
        </w:rPr>
        <w:t>食堂</w:t>
      </w:r>
      <w:r>
        <w:rPr>
          <w:rFonts w:hint="eastAsia" w:ascii="宋体" w:hAnsi="宋体" w:eastAsia="宋体" w:cs="宋体"/>
          <w:color w:val="auto"/>
          <w:szCs w:val="21"/>
        </w:rPr>
        <w:t>菜品、商超商品、包间菜品种类及售卖价格，由</w:t>
      </w:r>
      <w:r>
        <w:rPr>
          <w:rFonts w:hint="eastAsia" w:ascii="宋体" w:hAnsi="宋体" w:eastAsia="宋体" w:cs="宋体"/>
          <w:color w:val="auto"/>
          <w:szCs w:val="21"/>
          <w:lang w:eastAsia="zh-CN"/>
        </w:rPr>
        <w:t>中标人</w:t>
      </w:r>
      <w:r>
        <w:rPr>
          <w:rFonts w:hint="eastAsia" w:ascii="宋体" w:hAnsi="宋体" w:eastAsia="宋体" w:cs="宋体"/>
          <w:color w:val="auto"/>
          <w:szCs w:val="21"/>
        </w:rPr>
        <w:t>每月上报滁宁城铁膳食监督管理委员会会议讨论决定。</w:t>
      </w:r>
    </w:p>
    <w:p>
      <w:pPr>
        <w:snapToGrid w:val="0"/>
        <w:spacing w:line="440" w:lineRule="exact"/>
        <w:ind w:right="105" w:rightChars="50" w:firstLine="420" w:firstLineChars="200"/>
        <w:rPr>
          <w:rFonts w:ascii="宋体" w:hAnsi="宋体" w:eastAsia="宋体" w:cs="宋体"/>
          <w:color w:val="auto"/>
          <w:szCs w:val="21"/>
        </w:rPr>
      </w:pPr>
      <w:r>
        <w:rPr>
          <w:rFonts w:hint="eastAsia" w:ascii="宋体" w:hAnsi="宋体" w:eastAsia="宋体" w:cs="宋体"/>
          <w:color w:val="auto"/>
          <w:szCs w:val="21"/>
        </w:rPr>
        <w:t>5、</w:t>
      </w:r>
      <w:r>
        <w:rPr>
          <w:rFonts w:hint="eastAsia" w:ascii="宋体" w:hAnsi="宋体" w:eastAsia="宋体" w:cs="宋体"/>
          <w:color w:val="auto"/>
          <w:szCs w:val="21"/>
          <w:lang w:eastAsia="zh-CN"/>
        </w:rPr>
        <w:t>中标人</w:t>
      </w:r>
      <w:r>
        <w:rPr>
          <w:rFonts w:hint="eastAsia" w:ascii="宋体" w:hAnsi="宋体" w:eastAsia="宋体" w:cs="宋体"/>
          <w:color w:val="auto"/>
          <w:szCs w:val="21"/>
        </w:rPr>
        <w:t>需每周五前制定下一周菜单，保证一周内每日菜谱不重复，提交至</w:t>
      </w:r>
      <w:r>
        <w:rPr>
          <w:rFonts w:hint="eastAsia" w:ascii="宋体" w:hAnsi="宋体" w:eastAsia="宋体" w:cs="宋体"/>
          <w:color w:val="auto"/>
          <w:szCs w:val="21"/>
          <w:lang w:eastAsia="zh-CN"/>
        </w:rPr>
        <w:t>招标人</w:t>
      </w:r>
      <w:r>
        <w:rPr>
          <w:rFonts w:hint="eastAsia" w:ascii="宋体" w:hAnsi="宋体" w:eastAsia="宋体" w:cs="宋体"/>
          <w:color w:val="auto"/>
          <w:szCs w:val="21"/>
        </w:rPr>
        <w:t>相关管理部门审核通过后，在食堂显著位置进行公示。</w:t>
      </w:r>
    </w:p>
    <w:p>
      <w:pPr>
        <w:snapToGrid w:val="0"/>
        <w:spacing w:line="440" w:lineRule="exact"/>
        <w:ind w:right="105" w:rightChars="50" w:firstLine="420" w:firstLineChars="200"/>
        <w:rPr>
          <w:rFonts w:ascii="宋体" w:hAnsi="宋体" w:eastAsia="宋体" w:cs="宋体"/>
          <w:color w:val="auto"/>
          <w:szCs w:val="21"/>
          <w:lang w:val="en"/>
        </w:rPr>
      </w:pPr>
      <w:r>
        <w:rPr>
          <w:rFonts w:hint="eastAsia" w:ascii="宋体" w:hAnsi="宋体" w:eastAsia="宋体" w:cs="宋体"/>
          <w:color w:val="auto"/>
          <w:szCs w:val="21"/>
        </w:rPr>
        <w:t>6</w:t>
      </w:r>
      <w:r>
        <w:rPr>
          <w:rFonts w:hint="eastAsia" w:ascii="宋体" w:hAnsi="宋体" w:eastAsia="宋体" w:cs="宋体"/>
          <w:color w:val="auto"/>
          <w:szCs w:val="21"/>
          <w:lang w:val="en"/>
        </w:rPr>
        <w:t>、</w:t>
      </w:r>
      <w:r>
        <w:rPr>
          <w:rFonts w:hint="eastAsia" w:ascii="宋体" w:hAnsi="宋体" w:eastAsia="宋体" w:cs="宋体"/>
          <w:color w:val="auto"/>
          <w:szCs w:val="21"/>
        </w:rPr>
        <w:t>虚心听取员工意见，有针对性地改进工作。食堂项目经理及厨师必须按</w:t>
      </w:r>
      <w:r>
        <w:rPr>
          <w:rFonts w:hint="eastAsia" w:ascii="宋体" w:hAnsi="宋体" w:eastAsia="宋体" w:cs="宋体"/>
          <w:color w:val="auto"/>
          <w:szCs w:val="21"/>
          <w:lang w:eastAsia="zh-CN"/>
        </w:rPr>
        <w:t>招标人</w:t>
      </w:r>
      <w:r>
        <w:rPr>
          <w:rFonts w:hint="eastAsia" w:ascii="宋体" w:hAnsi="宋体" w:eastAsia="宋体" w:cs="宋体"/>
          <w:color w:val="auto"/>
          <w:szCs w:val="21"/>
        </w:rPr>
        <w:t>要求参与会议，以确保合作双方有效沟通及提高工作效率和员工满意度。</w:t>
      </w:r>
    </w:p>
    <w:p>
      <w:pPr>
        <w:snapToGrid w:val="0"/>
        <w:spacing w:line="440" w:lineRule="exact"/>
        <w:ind w:right="105" w:rightChars="50" w:firstLine="420" w:firstLineChars="200"/>
        <w:rPr>
          <w:rFonts w:hint="eastAsia" w:ascii="宋体" w:hAnsi="宋体" w:eastAsia="宋体" w:cs="宋体"/>
          <w:color w:val="auto"/>
          <w:szCs w:val="21"/>
        </w:rPr>
      </w:pPr>
      <w:r>
        <w:rPr>
          <w:rFonts w:hint="eastAsia" w:ascii="宋体" w:hAnsi="宋体" w:eastAsia="宋体" w:cs="宋体"/>
          <w:color w:val="auto"/>
          <w:szCs w:val="21"/>
        </w:rPr>
        <w:t>7、若工商、税务、卫生监督等行政管理部门需要收取有关费用（含税费）由</w:t>
      </w:r>
      <w:r>
        <w:rPr>
          <w:rFonts w:hint="eastAsia" w:ascii="宋体" w:hAnsi="宋体" w:eastAsia="宋体" w:cs="宋体"/>
          <w:color w:val="auto"/>
          <w:szCs w:val="21"/>
          <w:lang w:eastAsia="zh-CN"/>
        </w:rPr>
        <w:t>中标人</w:t>
      </w:r>
      <w:r>
        <w:rPr>
          <w:rFonts w:hint="eastAsia" w:ascii="宋体" w:hAnsi="宋体" w:eastAsia="宋体" w:cs="宋体"/>
          <w:color w:val="auto"/>
          <w:szCs w:val="21"/>
        </w:rPr>
        <w:t>自行承担。</w:t>
      </w:r>
    </w:p>
    <w:p>
      <w:pPr>
        <w:snapToGrid w:val="0"/>
        <w:spacing w:line="440" w:lineRule="exact"/>
        <w:ind w:right="105" w:rightChars="50" w:firstLine="420" w:firstLineChars="200"/>
        <w:rPr>
          <w:rFonts w:ascii="宋体" w:hAnsi="宋体" w:eastAsia="宋体" w:cs="宋体"/>
          <w:color w:val="auto"/>
          <w:szCs w:val="21"/>
        </w:rPr>
      </w:pPr>
      <w:r>
        <w:rPr>
          <w:rFonts w:hint="eastAsia" w:ascii="宋体" w:hAnsi="宋体" w:eastAsia="宋体" w:cs="宋体"/>
          <w:color w:val="auto"/>
          <w:szCs w:val="21"/>
        </w:rPr>
        <w:t>（二）普餐供应要求</w:t>
      </w:r>
    </w:p>
    <w:p>
      <w:pPr>
        <w:snapToGrid w:val="0"/>
        <w:spacing w:line="440" w:lineRule="exact"/>
        <w:ind w:right="105" w:rightChars="50" w:firstLine="420" w:firstLineChars="200"/>
        <w:rPr>
          <w:rFonts w:ascii="宋体" w:hAnsi="宋体" w:eastAsia="宋体" w:cs="宋体"/>
          <w:color w:val="auto"/>
          <w:szCs w:val="21"/>
        </w:rPr>
      </w:pPr>
      <w:r>
        <w:rPr>
          <w:rFonts w:hint="eastAsia" w:ascii="宋体" w:hAnsi="宋体" w:eastAsia="宋体" w:cs="宋体"/>
          <w:color w:val="auto"/>
          <w:szCs w:val="21"/>
        </w:rPr>
        <w:t>1、在规定的售卖时间内，保证主副食花色品种不断翻新和多样化，确保量足、优质。（1）早餐主副食不得少于6个品种（包子类、饼类、油炸类、鸡蛋类、粗粮类、粥类、牛奶、豆浆、馄饨、水饺等不限于以上品种），面食类（包子、饼、馄饨、水饺）必须自制；</w:t>
      </w:r>
    </w:p>
    <w:p>
      <w:pPr>
        <w:snapToGrid w:val="0"/>
        <w:spacing w:line="440" w:lineRule="exact"/>
        <w:ind w:right="105" w:rightChars="50" w:firstLine="420" w:firstLineChars="200"/>
        <w:rPr>
          <w:rFonts w:ascii="宋体" w:hAnsi="宋体" w:eastAsia="宋体" w:cs="宋体"/>
          <w:color w:val="auto"/>
          <w:szCs w:val="21"/>
        </w:rPr>
      </w:pPr>
      <w:r>
        <w:rPr>
          <w:rFonts w:hint="eastAsia" w:ascii="宋体" w:hAnsi="宋体" w:eastAsia="宋体" w:cs="宋体"/>
          <w:color w:val="auto"/>
          <w:szCs w:val="21"/>
        </w:rPr>
        <w:t>（2）午餐自选普餐不得少于8个品种，其中大荤不少于3个，半荤不少于3个，素菜不少于2个。除普餐外，需增加特色菜品窗口（含少数民族餐饮），特色菜品不少于3个；</w:t>
      </w:r>
    </w:p>
    <w:p>
      <w:pPr>
        <w:snapToGrid w:val="0"/>
        <w:spacing w:line="440" w:lineRule="exact"/>
        <w:ind w:right="105" w:rightChars="50" w:firstLine="420" w:firstLineChars="200"/>
        <w:rPr>
          <w:rFonts w:ascii="宋体" w:hAnsi="宋体" w:eastAsia="宋体" w:cs="宋体"/>
          <w:color w:val="auto"/>
          <w:szCs w:val="21"/>
        </w:rPr>
      </w:pPr>
      <w:r>
        <w:rPr>
          <w:rFonts w:hint="eastAsia" w:ascii="宋体" w:hAnsi="宋体" w:eastAsia="宋体" w:cs="宋体"/>
          <w:color w:val="auto"/>
          <w:szCs w:val="21"/>
        </w:rPr>
        <w:t>（3）晚餐自选普餐不得少于6个品种，其中大荤不少于2个，半荤不少于2个，素菜不少于2个。除普餐外，需供应水饺、面条、点心、各类小炒等。</w:t>
      </w:r>
    </w:p>
    <w:p>
      <w:pPr>
        <w:snapToGrid w:val="0"/>
        <w:spacing w:line="440" w:lineRule="exact"/>
        <w:ind w:right="105" w:rightChars="50" w:firstLine="420" w:firstLineChars="200"/>
        <w:rPr>
          <w:rFonts w:ascii="宋体" w:hAnsi="宋体" w:eastAsia="宋体" w:cs="宋体"/>
          <w:color w:val="auto"/>
          <w:szCs w:val="21"/>
        </w:rPr>
      </w:pPr>
      <w:r>
        <w:rPr>
          <w:rFonts w:hint="eastAsia" w:ascii="宋体" w:hAnsi="宋体" w:eastAsia="宋体" w:cs="宋体"/>
          <w:color w:val="auto"/>
          <w:szCs w:val="21"/>
        </w:rPr>
        <w:t>2、每日提供免费米饭、汤，</w:t>
      </w:r>
      <w:r>
        <w:rPr>
          <w:rFonts w:hint="eastAsia" w:ascii="宋体" w:hAnsi="宋体" w:eastAsia="宋体" w:cs="宋体"/>
          <w:color w:val="auto"/>
          <w:szCs w:val="21"/>
          <w:lang w:val="en"/>
        </w:rPr>
        <w:t>每</w:t>
      </w:r>
      <w:r>
        <w:rPr>
          <w:rFonts w:hint="eastAsia" w:ascii="宋体" w:hAnsi="宋体" w:eastAsia="宋体" w:cs="宋体"/>
          <w:color w:val="auto"/>
          <w:szCs w:val="21"/>
        </w:rPr>
        <w:t>日</w:t>
      </w:r>
      <w:r>
        <w:rPr>
          <w:rFonts w:hint="eastAsia" w:ascii="宋体" w:hAnsi="宋体" w:eastAsia="宋体" w:cs="宋体"/>
          <w:color w:val="auto"/>
          <w:szCs w:val="21"/>
          <w:lang w:val="en"/>
        </w:rPr>
        <w:t>供应不同品种的免费汤，</w:t>
      </w:r>
      <w:r>
        <w:rPr>
          <w:rFonts w:hint="eastAsia" w:ascii="宋体" w:hAnsi="宋体" w:eastAsia="宋体" w:cs="宋体"/>
          <w:color w:val="auto"/>
          <w:szCs w:val="21"/>
        </w:rPr>
        <w:t>每周至少供应一次荤汤。</w:t>
      </w:r>
    </w:p>
    <w:p>
      <w:pPr>
        <w:snapToGrid w:val="0"/>
        <w:spacing w:line="440" w:lineRule="exact"/>
        <w:ind w:right="105" w:rightChars="50" w:firstLine="420" w:firstLineChars="200"/>
        <w:rPr>
          <w:rFonts w:ascii="宋体" w:hAnsi="宋体" w:eastAsia="宋体" w:cs="宋体"/>
          <w:color w:val="auto"/>
          <w:szCs w:val="21"/>
        </w:rPr>
      </w:pPr>
      <w:r>
        <w:rPr>
          <w:rFonts w:hint="eastAsia" w:ascii="宋体" w:hAnsi="宋体" w:eastAsia="宋体" w:cs="宋体"/>
          <w:color w:val="auto"/>
          <w:szCs w:val="21"/>
          <w:lang w:val="en-US" w:eastAsia="zh-CN"/>
        </w:rPr>
        <w:t>3</w:t>
      </w:r>
      <w:r>
        <w:rPr>
          <w:rFonts w:hint="eastAsia" w:ascii="宋体" w:hAnsi="宋体" w:eastAsia="宋体" w:cs="宋体"/>
          <w:color w:val="auto"/>
          <w:szCs w:val="21"/>
        </w:rPr>
        <w:t>、</w:t>
      </w:r>
      <w:r>
        <w:rPr>
          <w:rFonts w:hint="eastAsia" w:ascii="宋体" w:hAnsi="宋体" w:eastAsia="宋体" w:cs="宋体"/>
          <w:color w:val="auto"/>
          <w:szCs w:val="21"/>
          <w:lang w:eastAsia="zh-CN"/>
        </w:rPr>
        <w:t>中标人</w:t>
      </w:r>
      <w:r>
        <w:rPr>
          <w:rFonts w:hint="eastAsia" w:ascii="宋体" w:hAnsi="宋体" w:eastAsia="宋体" w:cs="宋体"/>
          <w:color w:val="auto"/>
          <w:szCs w:val="21"/>
        </w:rPr>
        <w:t>要按</w:t>
      </w:r>
      <w:r>
        <w:rPr>
          <w:rFonts w:hint="eastAsia" w:ascii="宋体" w:hAnsi="宋体" w:eastAsia="宋体" w:cs="宋体"/>
          <w:color w:val="auto"/>
          <w:szCs w:val="21"/>
          <w:lang w:eastAsia="zh-CN"/>
        </w:rPr>
        <w:t>招标人</w:t>
      </w:r>
      <w:r>
        <w:rPr>
          <w:rFonts w:hint="eastAsia" w:ascii="宋体" w:hAnsi="宋体" w:eastAsia="宋体" w:cs="宋体"/>
          <w:color w:val="auto"/>
          <w:szCs w:val="21"/>
        </w:rPr>
        <w:t>规定的就餐时间准备饭菜，不得拖延，如遇特殊情况需延迟应及时通知</w:t>
      </w:r>
      <w:r>
        <w:rPr>
          <w:rFonts w:hint="eastAsia" w:ascii="宋体" w:hAnsi="宋体" w:eastAsia="宋体" w:cs="宋体"/>
          <w:color w:val="auto"/>
          <w:szCs w:val="21"/>
          <w:lang w:eastAsia="zh-CN"/>
        </w:rPr>
        <w:t>招标人</w:t>
      </w:r>
      <w:r>
        <w:rPr>
          <w:rFonts w:hint="eastAsia" w:ascii="宋体" w:hAnsi="宋体" w:eastAsia="宋体" w:cs="宋体"/>
          <w:color w:val="auto"/>
          <w:szCs w:val="21"/>
        </w:rPr>
        <w:t>。</w:t>
      </w:r>
    </w:p>
    <w:p>
      <w:pPr>
        <w:snapToGrid w:val="0"/>
        <w:spacing w:line="440" w:lineRule="exact"/>
        <w:ind w:left="638" w:leftChars="304" w:right="105" w:rightChars="50"/>
        <w:rPr>
          <w:rFonts w:ascii="宋体" w:hAnsi="宋体" w:eastAsia="宋体" w:cs="宋体"/>
          <w:color w:val="auto"/>
          <w:szCs w:val="21"/>
        </w:rPr>
      </w:pPr>
      <w:r>
        <w:rPr>
          <w:rFonts w:hint="eastAsia" w:ascii="宋体" w:hAnsi="宋体" w:eastAsia="宋体" w:cs="宋体"/>
          <w:color w:val="auto"/>
          <w:szCs w:val="21"/>
        </w:rPr>
        <w:t>（三）包间接待要求</w:t>
      </w:r>
    </w:p>
    <w:p>
      <w:pPr>
        <w:snapToGrid w:val="0"/>
        <w:spacing w:line="440" w:lineRule="exact"/>
        <w:ind w:right="105" w:rightChars="50" w:firstLine="420" w:firstLineChars="200"/>
        <w:rPr>
          <w:rFonts w:ascii="宋体" w:hAnsi="宋体" w:eastAsia="宋体" w:cs="宋体"/>
          <w:color w:val="auto"/>
          <w:szCs w:val="21"/>
        </w:rPr>
      </w:pPr>
      <w:r>
        <w:rPr>
          <w:rFonts w:hint="eastAsia" w:ascii="宋体" w:hAnsi="宋体" w:eastAsia="宋体" w:cs="宋体"/>
          <w:color w:val="auto"/>
          <w:szCs w:val="21"/>
        </w:rPr>
        <w:t>1、食堂包间中午、晚上需根据</w:t>
      </w:r>
      <w:r>
        <w:rPr>
          <w:rFonts w:hint="eastAsia" w:ascii="宋体" w:hAnsi="宋体" w:eastAsia="宋体" w:cs="宋体"/>
          <w:color w:val="auto"/>
          <w:szCs w:val="21"/>
          <w:lang w:eastAsia="zh-CN"/>
        </w:rPr>
        <w:t>招标人</w:t>
      </w:r>
      <w:r>
        <w:rPr>
          <w:rFonts w:hint="eastAsia" w:ascii="宋体" w:hAnsi="宋体" w:eastAsia="宋体" w:cs="宋体"/>
          <w:color w:val="auto"/>
          <w:szCs w:val="21"/>
        </w:rPr>
        <w:t>要求进行开放，</w:t>
      </w:r>
    </w:p>
    <w:p>
      <w:pPr>
        <w:snapToGrid w:val="0"/>
        <w:spacing w:line="440" w:lineRule="exact"/>
        <w:ind w:right="105" w:rightChars="50"/>
        <w:rPr>
          <w:rFonts w:ascii="宋体" w:hAnsi="宋体" w:eastAsia="宋体" w:cs="宋体"/>
          <w:color w:val="auto"/>
          <w:szCs w:val="21"/>
        </w:rPr>
      </w:pPr>
      <w:r>
        <w:rPr>
          <w:rFonts w:hint="eastAsia" w:ascii="宋体" w:hAnsi="宋体" w:eastAsia="宋体" w:cs="宋体"/>
          <w:color w:val="auto"/>
          <w:szCs w:val="21"/>
        </w:rPr>
        <w:t>原则上不允许对外经营，如需对外经营，需上报</w:t>
      </w:r>
      <w:r>
        <w:rPr>
          <w:rFonts w:hint="eastAsia" w:ascii="宋体" w:hAnsi="宋体" w:eastAsia="宋体" w:cs="宋体"/>
          <w:color w:val="auto"/>
          <w:szCs w:val="21"/>
          <w:lang w:eastAsia="zh-CN"/>
        </w:rPr>
        <w:t>招标人</w:t>
      </w:r>
      <w:r>
        <w:rPr>
          <w:rFonts w:hint="eastAsia" w:ascii="宋体" w:hAnsi="宋体" w:eastAsia="宋体" w:cs="宋体"/>
          <w:color w:val="auto"/>
          <w:szCs w:val="21"/>
        </w:rPr>
        <w:t>，经</w:t>
      </w:r>
      <w:r>
        <w:rPr>
          <w:rFonts w:hint="eastAsia" w:ascii="宋体" w:hAnsi="宋体" w:eastAsia="宋体" w:cs="宋体"/>
          <w:color w:val="auto"/>
          <w:szCs w:val="21"/>
          <w:lang w:eastAsia="zh-CN"/>
        </w:rPr>
        <w:t>招标人</w:t>
      </w:r>
      <w:r>
        <w:rPr>
          <w:rFonts w:hint="eastAsia" w:ascii="宋体" w:hAnsi="宋体" w:eastAsia="宋体" w:cs="宋体"/>
          <w:color w:val="auto"/>
          <w:szCs w:val="21"/>
        </w:rPr>
        <w:t>批准后方可经营。</w:t>
      </w:r>
    </w:p>
    <w:p>
      <w:pPr>
        <w:snapToGrid w:val="0"/>
        <w:spacing w:line="440" w:lineRule="exact"/>
        <w:ind w:right="105" w:rightChars="50" w:firstLine="420" w:firstLineChars="200"/>
        <w:rPr>
          <w:rFonts w:ascii="宋体" w:hAnsi="宋体" w:eastAsia="宋体" w:cs="宋体"/>
          <w:color w:val="auto"/>
          <w:szCs w:val="21"/>
        </w:rPr>
      </w:pPr>
      <w:r>
        <w:rPr>
          <w:rFonts w:hint="eastAsia" w:ascii="宋体" w:hAnsi="宋体" w:eastAsia="宋体" w:cs="宋体"/>
          <w:color w:val="auto"/>
          <w:szCs w:val="21"/>
        </w:rPr>
        <w:t>2、包间主要为</w:t>
      </w:r>
      <w:r>
        <w:rPr>
          <w:rFonts w:hint="eastAsia" w:ascii="宋体" w:hAnsi="宋体" w:eastAsia="宋体" w:cs="宋体"/>
          <w:color w:val="auto"/>
          <w:szCs w:val="21"/>
          <w:lang w:eastAsia="zh-CN"/>
        </w:rPr>
        <w:t>招标人</w:t>
      </w:r>
      <w:r>
        <w:rPr>
          <w:rFonts w:hint="eastAsia" w:ascii="宋体" w:hAnsi="宋体" w:eastAsia="宋体" w:cs="宋体"/>
          <w:color w:val="auto"/>
          <w:szCs w:val="21"/>
        </w:rPr>
        <w:t>提供接待服务，所有菜品价格应低于市场同等菜品价格。</w:t>
      </w:r>
    </w:p>
    <w:p>
      <w:pPr>
        <w:snapToGrid w:val="0"/>
        <w:spacing w:line="440" w:lineRule="exact"/>
        <w:ind w:right="105" w:rightChars="50" w:firstLine="420" w:firstLineChars="200"/>
        <w:rPr>
          <w:rFonts w:ascii="宋体" w:hAnsi="宋体" w:eastAsia="宋体" w:cs="宋体"/>
          <w:color w:val="auto"/>
          <w:szCs w:val="21"/>
        </w:rPr>
      </w:pPr>
      <w:r>
        <w:rPr>
          <w:rFonts w:hint="eastAsia" w:ascii="宋体" w:hAnsi="宋体" w:eastAsia="宋体" w:cs="宋体"/>
          <w:color w:val="auto"/>
          <w:szCs w:val="21"/>
        </w:rPr>
        <w:t>（四）商超管理要求</w:t>
      </w:r>
    </w:p>
    <w:p>
      <w:pPr>
        <w:numPr>
          <w:ilvl w:val="0"/>
          <w:numId w:val="4"/>
        </w:numPr>
        <w:snapToGrid w:val="0"/>
        <w:spacing w:line="440" w:lineRule="exact"/>
        <w:ind w:right="105" w:rightChars="50" w:firstLine="420" w:firstLineChars="200"/>
        <w:rPr>
          <w:rFonts w:ascii="宋体" w:hAnsi="宋体" w:eastAsia="宋体" w:cs="宋体"/>
          <w:color w:val="auto"/>
          <w:szCs w:val="21"/>
        </w:rPr>
      </w:pPr>
      <w:r>
        <w:rPr>
          <w:rFonts w:hint="eastAsia" w:ascii="宋体" w:hAnsi="宋体" w:eastAsia="宋体" w:cs="宋体"/>
          <w:color w:val="auto"/>
          <w:szCs w:val="21"/>
        </w:rPr>
        <w:t>超市不得售卖“三无”产品，所有售卖</w:t>
      </w:r>
      <w:r>
        <w:rPr>
          <w:rFonts w:hint="eastAsia" w:ascii="宋体" w:hAnsi="宋体" w:eastAsia="宋体" w:cs="宋体"/>
          <w:color w:val="auto"/>
          <w:szCs w:val="21"/>
          <w:lang w:val="en"/>
        </w:rPr>
        <w:t>商品</w:t>
      </w:r>
      <w:r>
        <w:rPr>
          <w:rFonts w:hint="eastAsia" w:ascii="宋体" w:hAnsi="宋体" w:eastAsia="宋体" w:cs="宋体"/>
          <w:color w:val="auto"/>
          <w:szCs w:val="21"/>
        </w:rPr>
        <w:t>种类</w:t>
      </w:r>
      <w:r>
        <w:rPr>
          <w:rFonts w:hint="eastAsia" w:ascii="宋体" w:hAnsi="宋体" w:eastAsia="宋体" w:cs="宋体"/>
          <w:color w:val="auto"/>
          <w:szCs w:val="21"/>
          <w:lang w:val="en"/>
        </w:rPr>
        <w:t>应</w:t>
      </w:r>
      <w:r>
        <w:rPr>
          <w:rFonts w:hint="eastAsia" w:ascii="宋体" w:hAnsi="宋体" w:eastAsia="宋体" w:cs="宋体"/>
          <w:color w:val="auto"/>
          <w:szCs w:val="21"/>
        </w:rPr>
        <w:t>参照</w:t>
      </w:r>
      <w:r>
        <w:rPr>
          <w:rFonts w:hint="eastAsia" w:ascii="宋体" w:hAnsi="宋体" w:eastAsia="宋体" w:cs="宋体"/>
          <w:color w:val="auto"/>
          <w:szCs w:val="21"/>
          <w:lang w:val="en"/>
        </w:rPr>
        <w:t>滁州市大润发超市</w:t>
      </w:r>
      <w:r>
        <w:rPr>
          <w:rFonts w:hint="eastAsia" w:ascii="宋体" w:hAnsi="宋体" w:eastAsia="宋体" w:cs="宋体"/>
          <w:color w:val="auto"/>
          <w:szCs w:val="21"/>
        </w:rPr>
        <w:t>同等商品种类</w:t>
      </w:r>
      <w:r>
        <w:rPr>
          <w:rFonts w:hint="eastAsia" w:ascii="宋体" w:hAnsi="宋体" w:eastAsia="宋体" w:cs="宋体"/>
          <w:color w:val="auto"/>
          <w:szCs w:val="21"/>
          <w:lang w:eastAsia="zh-CN"/>
        </w:rPr>
        <w:t>，</w:t>
      </w:r>
      <w:r>
        <w:rPr>
          <w:rFonts w:hint="eastAsia" w:ascii="宋体" w:hAnsi="宋体" w:eastAsia="宋体" w:cs="宋体"/>
          <w:color w:val="auto"/>
          <w:szCs w:val="21"/>
        </w:rPr>
        <w:t>。</w:t>
      </w:r>
    </w:p>
    <w:p>
      <w:pPr>
        <w:snapToGrid w:val="0"/>
        <w:spacing w:line="440" w:lineRule="exact"/>
        <w:ind w:right="105" w:rightChars="50" w:firstLine="420" w:firstLineChars="200"/>
        <w:rPr>
          <w:rFonts w:ascii="宋体" w:hAnsi="宋体" w:eastAsia="宋体" w:cs="宋体"/>
          <w:color w:val="auto"/>
          <w:szCs w:val="21"/>
        </w:rPr>
      </w:pPr>
      <w:r>
        <w:rPr>
          <w:rFonts w:hint="eastAsia" w:ascii="宋体" w:hAnsi="宋体" w:eastAsia="宋体" w:cs="宋体"/>
          <w:color w:val="auto"/>
          <w:szCs w:val="21"/>
          <w:lang w:val="en-US" w:eastAsia="zh-CN"/>
        </w:rPr>
        <w:t>2</w:t>
      </w:r>
      <w:bookmarkStart w:id="75" w:name="_GoBack"/>
      <w:bookmarkEnd w:id="75"/>
      <w:r>
        <w:rPr>
          <w:rFonts w:hint="eastAsia" w:ascii="宋体" w:hAnsi="宋体" w:eastAsia="宋体" w:cs="宋体"/>
          <w:color w:val="auto"/>
          <w:szCs w:val="21"/>
        </w:rPr>
        <w:t>、未经</w:t>
      </w:r>
      <w:r>
        <w:rPr>
          <w:rFonts w:hint="eastAsia" w:ascii="宋体" w:hAnsi="宋体" w:eastAsia="宋体" w:cs="宋体"/>
          <w:color w:val="auto"/>
          <w:szCs w:val="21"/>
          <w:lang w:eastAsia="zh-CN"/>
        </w:rPr>
        <w:t>招标人</w:t>
      </w:r>
      <w:r>
        <w:rPr>
          <w:rFonts w:hint="eastAsia" w:ascii="宋体" w:hAnsi="宋体" w:eastAsia="宋体" w:cs="宋体"/>
          <w:color w:val="auto"/>
          <w:szCs w:val="21"/>
        </w:rPr>
        <w:t>允许，超市不得变相售卖兑换卡、券，购物卡、券等产品。</w:t>
      </w:r>
    </w:p>
    <w:p>
      <w:pPr>
        <w:snapToGrid w:val="0"/>
        <w:spacing w:line="440" w:lineRule="exact"/>
        <w:ind w:right="105" w:rightChars="50" w:firstLine="420" w:firstLineChars="200"/>
        <w:rPr>
          <w:rFonts w:ascii="宋体" w:hAnsi="宋体" w:eastAsia="宋体" w:cs="宋体"/>
          <w:color w:val="auto"/>
          <w:szCs w:val="21"/>
        </w:rPr>
      </w:pPr>
      <w:r>
        <w:rPr>
          <w:rFonts w:hint="eastAsia" w:ascii="宋体" w:hAnsi="宋体" w:eastAsia="宋体" w:cs="宋体"/>
          <w:color w:val="auto"/>
          <w:szCs w:val="21"/>
        </w:rPr>
        <w:t>（五）食材要求</w:t>
      </w:r>
    </w:p>
    <w:p>
      <w:pPr>
        <w:snapToGrid w:val="0"/>
        <w:spacing w:line="440" w:lineRule="exact"/>
        <w:ind w:right="105" w:rightChars="50" w:firstLine="420" w:firstLineChars="200"/>
        <w:rPr>
          <w:rFonts w:ascii="宋体" w:hAnsi="宋体" w:eastAsia="宋体" w:cs="宋体"/>
          <w:color w:val="auto"/>
          <w:szCs w:val="21"/>
        </w:rPr>
      </w:pPr>
      <w:r>
        <w:rPr>
          <w:rFonts w:hint="eastAsia" w:ascii="宋体" w:hAnsi="宋体" w:eastAsia="宋体" w:cs="宋体"/>
          <w:color w:val="auto"/>
          <w:szCs w:val="21"/>
        </w:rPr>
        <w:t>1、</w:t>
      </w:r>
      <w:r>
        <w:rPr>
          <w:rFonts w:hint="eastAsia" w:ascii="宋体" w:hAnsi="宋体" w:eastAsia="宋体" w:cs="宋体"/>
          <w:color w:val="auto"/>
          <w:szCs w:val="21"/>
          <w:lang w:eastAsia="zh-CN"/>
        </w:rPr>
        <w:t>中标人</w:t>
      </w:r>
      <w:r>
        <w:rPr>
          <w:rFonts w:hint="eastAsia" w:ascii="宋体" w:hAnsi="宋体" w:eastAsia="宋体" w:cs="宋体"/>
          <w:color w:val="auto"/>
          <w:szCs w:val="21"/>
        </w:rPr>
        <w:t>要设有专职采购员，大宗食品米、油、面粉、主副食品等采购，必须提供具有国家规定的卫生许可证、产品质量监督检验报告、动物检验合格证书及具备合法从事经营活动证明等相关资质的供货商目录</w:t>
      </w:r>
      <w:r>
        <w:rPr>
          <w:rFonts w:hint="eastAsia" w:ascii="宋体" w:hAnsi="宋体" w:eastAsia="宋体" w:cs="宋体"/>
          <w:b/>
          <w:bCs/>
          <w:color w:val="auto"/>
          <w:szCs w:val="21"/>
          <w:lang w:eastAsia="zh-CN"/>
        </w:rPr>
        <w:t>（</w:t>
      </w:r>
      <w:r>
        <w:rPr>
          <w:rFonts w:hint="eastAsia" w:ascii="宋体" w:hAnsi="宋体" w:eastAsia="宋体" w:cs="宋体"/>
          <w:b/>
          <w:bCs/>
          <w:color w:val="auto"/>
          <w:szCs w:val="21"/>
        </w:rPr>
        <w:t>米</w:t>
      </w:r>
      <w:r>
        <w:rPr>
          <w:rFonts w:hint="eastAsia" w:ascii="宋体" w:hAnsi="宋体" w:eastAsia="宋体" w:cs="宋体"/>
          <w:b/>
          <w:bCs/>
          <w:color w:val="auto"/>
          <w:szCs w:val="21"/>
          <w:lang w:val="en-US" w:eastAsia="zh-CN"/>
        </w:rPr>
        <w:t>和</w:t>
      </w:r>
      <w:r>
        <w:rPr>
          <w:rFonts w:hint="eastAsia" w:ascii="宋体" w:hAnsi="宋体" w:eastAsia="宋体" w:cs="宋体"/>
          <w:b/>
          <w:bCs/>
          <w:color w:val="auto"/>
          <w:szCs w:val="21"/>
        </w:rPr>
        <w:t>油</w:t>
      </w:r>
      <w:r>
        <w:rPr>
          <w:rFonts w:hint="eastAsia" w:ascii="宋体" w:hAnsi="宋体" w:eastAsia="宋体" w:cs="宋体"/>
          <w:b/>
          <w:bCs/>
          <w:color w:val="auto"/>
          <w:szCs w:val="21"/>
          <w:lang w:val="en-US" w:eastAsia="zh-CN"/>
        </w:rPr>
        <w:t>原则上从滁州市军供站采购</w:t>
      </w:r>
      <w:r>
        <w:rPr>
          <w:rFonts w:hint="eastAsia" w:ascii="宋体" w:hAnsi="宋体" w:eastAsia="宋体" w:cs="宋体"/>
          <w:b/>
          <w:bCs/>
          <w:color w:val="auto"/>
          <w:szCs w:val="21"/>
          <w:lang w:eastAsia="zh-CN"/>
        </w:rPr>
        <w:t>）</w:t>
      </w:r>
      <w:r>
        <w:rPr>
          <w:rFonts w:hint="eastAsia" w:ascii="宋体" w:hAnsi="宋体" w:eastAsia="宋体" w:cs="宋体"/>
          <w:color w:val="auto"/>
          <w:szCs w:val="21"/>
          <w:lang w:val="en-US" w:eastAsia="zh-CN"/>
        </w:rPr>
        <w:t>，</w:t>
      </w:r>
      <w:r>
        <w:rPr>
          <w:rFonts w:hint="eastAsia" w:ascii="宋体" w:hAnsi="宋体" w:eastAsia="宋体" w:cs="宋体"/>
          <w:color w:val="auto"/>
          <w:szCs w:val="21"/>
        </w:rPr>
        <w:t>由</w:t>
      </w:r>
      <w:r>
        <w:rPr>
          <w:rFonts w:hint="eastAsia" w:ascii="宋体" w:hAnsi="宋体" w:eastAsia="宋体" w:cs="宋体"/>
          <w:color w:val="auto"/>
          <w:szCs w:val="21"/>
          <w:lang w:eastAsia="zh-CN"/>
        </w:rPr>
        <w:t>招标人</w:t>
      </w:r>
      <w:r>
        <w:rPr>
          <w:rFonts w:hint="eastAsia" w:ascii="宋体" w:hAnsi="宋体" w:eastAsia="宋体" w:cs="宋体"/>
          <w:color w:val="auto"/>
          <w:szCs w:val="21"/>
        </w:rPr>
        <w:t>审核认可后进行采购。</w:t>
      </w:r>
    </w:p>
    <w:p>
      <w:pPr>
        <w:snapToGrid w:val="0"/>
        <w:spacing w:line="440" w:lineRule="exact"/>
        <w:ind w:right="105" w:rightChars="50" w:firstLine="420" w:firstLineChars="200"/>
        <w:rPr>
          <w:rFonts w:ascii="宋体" w:hAnsi="宋体" w:eastAsia="宋体" w:cs="宋体"/>
          <w:color w:val="auto"/>
          <w:szCs w:val="21"/>
        </w:rPr>
      </w:pPr>
      <w:r>
        <w:rPr>
          <w:rFonts w:hint="eastAsia" w:ascii="宋体" w:hAnsi="宋体" w:eastAsia="宋体" w:cs="宋体"/>
          <w:color w:val="auto"/>
          <w:szCs w:val="21"/>
        </w:rPr>
        <w:t>2、</w:t>
      </w:r>
      <w:r>
        <w:rPr>
          <w:rFonts w:hint="eastAsia" w:ascii="宋体" w:hAnsi="宋体" w:eastAsia="宋体" w:cs="宋体"/>
          <w:color w:val="auto"/>
          <w:szCs w:val="21"/>
          <w:lang w:eastAsia="zh-CN"/>
        </w:rPr>
        <w:t>中标人</w:t>
      </w:r>
      <w:r>
        <w:rPr>
          <w:rFonts w:hint="eastAsia" w:ascii="宋体" w:hAnsi="宋体" w:eastAsia="宋体" w:cs="宋体"/>
          <w:color w:val="auto"/>
          <w:szCs w:val="21"/>
        </w:rPr>
        <w:t>每次采购要严格落实索证制度，所有采购物料必须具备“三证”（卫生许可证、食品检验合格证、产地来源证），按照</w:t>
      </w:r>
      <w:r>
        <w:rPr>
          <w:rFonts w:hint="eastAsia" w:ascii="宋体" w:hAnsi="宋体" w:eastAsia="宋体" w:cs="宋体"/>
          <w:color w:val="auto"/>
          <w:szCs w:val="21"/>
          <w:lang w:eastAsia="zh-CN"/>
        </w:rPr>
        <w:t>招标人</w:t>
      </w:r>
      <w:r>
        <w:rPr>
          <w:rFonts w:hint="eastAsia" w:ascii="宋体" w:hAnsi="宋体" w:eastAsia="宋体" w:cs="宋体"/>
          <w:color w:val="auto"/>
          <w:szCs w:val="21"/>
        </w:rPr>
        <w:t>要求做好台账，建立档案，接受监督检查。</w:t>
      </w:r>
    </w:p>
    <w:p>
      <w:pPr>
        <w:snapToGrid w:val="0"/>
        <w:spacing w:line="440" w:lineRule="exact"/>
        <w:ind w:right="105" w:rightChars="50" w:firstLine="420" w:firstLineChars="200"/>
        <w:rPr>
          <w:rFonts w:ascii="宋体" w:hAnsi="宋体" w:eastAsia="宋体" w:cs="宋体"/>
          <w:color w:val="auto"/>
          <w:szCs w:val="21"/>
        </w:rPr>
      </w:pPr>
      <w:r>
        <w:rPr>
          <w:rFonts w:hint="eastAsia" w:ascii="宋体" w:hAnsi="宋体" w:eastAsia="宋体" w:cs="宋体"/>
          <w:color w:val="auto"/>
          <w:szCs w:val="21"/>
        </w:rPr>
        <w:t>3、</w:t>
      </w:r>
      <w:r>
        <w:rPr>
          <w:rFonts w:hint="eastAsia" w:ascii="宋体" w:hAnsi="宋体" w:eastAsia="宋体" w:cs="宋体"/>
          <w:color w:val="auto"/>
          <w:szCs w:val="21"/>
          <w:lang w:eastAsia="zh-CN"/>
        </w:rPr>
        <w:t>中标人</w:t>
      </w:r>
      <w:r>
        <w:rPr>
          <w:rFonts w:hint="eastAsia" w:ascii="宋体" w:hAnsi="宋体" w:eastAsia="宋体" w:cs="宋体"/>
          <w:color w:val="auto"/>
          <w:szCs w:val="21"/>
        </w:rPr>
        <w:t>不得使用转基因米、面、油等食品，食用油需取得QS标志，具有产品合格证，符合现行国家标准。</w:t>
      </w:r>
    </w:p>
    <w:p>
      <w:pPr>
        <w:snapToGrid w:val="0"/>
        <w:spacing w:line="440" w:lineRule="exact"/>
        <w:ind w:firstLine="420" w:firstLineChars="200"/>
        <w:jc w:val="left"/>
        <w:rPr>
          <w:rFonts w:ascii="宋体" w:hAnsi="宋体" w:eastAsia="宋体" w:cs="宋体"/>
          <w:color w:val="auto"/>
          <w:szCs w:val="21"/>
        </w:rPr>
      </w:pPr>
      <w:r>
        <w:rPr>
          <w:rFonts w:hint="eastAsia" w:ascii="宋体" w:hAnsi="宋体" w:eastAsia="宋体" w:cs="宋体"/>
          <w:color w:val="auto"/>
          <w:szCs w:val="21"/>
        </w:rPr>
        <w:t>4、</w:t>
      </w:r>
      <w:r>
        <w:rPr>
          <w:rFonts w:hint="eastAsia" w:ascii="宋体" w:hAnsi="宋体" w:eastAsia="宋体" w:cs="宋体"/>
          <w:color w:val="auto"/>
          <w:szCs w:val="21"/>
          <w:lang w:eastAsia="zh-CN"/>
        </w:rPr>
        <w:t>中标人</w:t>
      </w:r>
      <w:r>
        <w:rPr>
          <w:rFonts w:hint="eastAsia" w:ascii="宋体" w:hAnsi="宋体" w:eastAsia="宋体" w:cs="宋体"/>
          <w:color w:val="auto"/>
          <w:szCs w:val="21"/>
        </w:rPr>
        <w:t>需按照国家食品卫生的有关规定，采购新鲜、优质的禽、蛋、肉类食材。</w:t>
      </w:r>
    </w:p>
    <w:p>
      <w:pPr>
        <w:snapToGrid w:val="0"/>
        <w:spacing w:line="440" w:lineRule="exact"/>
        <w:ind w:firstLine="420" w:firstLineChars="200"/>
        <w:jc w:val="left"/>
        <w:rPr>
          <w:rFonts w:ascii="宋体" w:hAnsi="宋体" w:eastAsia="宋体" w:cs="宋体"/>
          <w:color w:val="auto"/>
          <w:szCs w:val="21"/>
        </w:rPr>
      </w:pPr>
      <w:r>
        <w:rPr>
          <w:rFonts w:hint="eastAsia" w:ascii="宋体" w:hAnsi="宋体" w:eastAsia="宋体" w:cs="宋体"/>
          <w:color w:val="auto"/>
          <w:szCs w:val="21"/>
        </w:rPr>
        <w:t>5、</w:t>
      </w:r>
      <w:r>
        <w:rPr>
          <w:rFonts w:hint="eastAsia" w:ascii="宋体" w:hAnsi="宋体" w:eastAsia="宋体" w:cs="宋体"/>
          <w:color w:val="auto"/>
          <w:szCs w:val="21"/>
          <w:lang w:eastAsia="zh-CN"/>
        </w:rPr>
        <w:t>中标人</w:t>
      </w:r>
      <w:r>
        <w:rPr>
          <w:rFonts w:hint="eastAsia" w:ascii="宋体" w:hAnsi="宋体" w:eastAsia="宋体" w:cs="宋体"/>
          <w:color w:val="auto"/>
          <w:szCs w:val="21"/>
        </w:rPr>
        <w:t>不得采购不合格食品（“三无”产品或原料），不得使用含铝膨松剂、人工色素以及含有人工色素的食品原料及调味品。</w:t>
      </w:r>
    </w:p>
    <w:p>
      <w:pPr>
        <w:snapToGrid w:val="0"/>
        <w:spacing w:line="440" w:lineRule="exact"/>
        <w:ind w:firstLine="420" w:firstLineChars="200"/>
        <w:jc w:val="left"/>
        <w:rPr>
          <w:rFonts w:ascii="宋体" w:hAnsi="宋体" w:eastAsia="宋体" w:cs="宋体"/>
          <w:color w:val="auto"/>
          <w:szCs w:val="21"/>
        </w:rPr>
      </w:pPr>
      <w:r>
        <w:rPr>
          <w:rFonts w:hint="eastAsia" w:ascii="宋体" w:hAnsi="宋体" w:eastAsia="宋体" w:cs="宋体"/>
          <w:color w:val="auto"/>
          <w:szCs w:val="21"/>
        </w:rPr>
        <w:t>6、</w:t>
      </w:r>
      <w:r>
        <w:rPr>
          <w:rFonts w:hint="eastAsia" w:ascii="宋体" w:hAnsi="宋体" w:eastAsia="宋体" w:cs="宋体"/>
          <w:color w:val="auto"/>
          <w:szCs w:val="21"/>
          <w:lang w:eastAsia="zh-CN"/>
        </w:rPr>
        <w:t>中标人</w:t>
      </w:r>
      <w:r>
        <w:rPr>
          <w:rFonts w:hint="eastAsia" w:ascii="宋体" w:hAnsi="宋体" w:eastAsia="宋体" w:cs="宋体"/>
          <w:color w:val="auto"/>
          <w:szCs w:val="21"/>
        </w:rPr>
        <w:t>必须严格按照《中华人民共和国食品安全法》要求，通过正规渠道、蔬菜基地及批发市场等采购优质原料。</w:t>
      </w:r>
    </w:p>
    <w:p>
      <w:pPr>
        <w:snapToGrid w:val="0"/>
        <w:spacing w:line="440" w:lineRule="exact"/>
        <w:ind w:right="105" w:rightChars="50" w:firstLine="420" w:firstLineChars="200"/>
        <w:rPr>
          <w:rFonts w:ascii="宋体" w:hAnsi="宋体" w:eastAsia="宋体" w:cs="宋体"/>
          <w:color w:val="auto"/>
          <w:szCs w:val="21"/>
        </w:rPr>
      </w:pPr>
      <w:r>
        <w:rPr>
          <w:rFonts w:hint="eastAsia" w:ascii="宋体" w:hAnsi="宋体" w:eastAsia="宋体" w:cs="宋体"/>
          <w:color w:val="auto"/>
          <w:szCs w:val="21"/>
        </w:rPr>
        <w:t>（六）卫生、安全管理要求</w:t>
      </w:r>
    </w:p>
    <w:p>
      <w:pPr>
        <w:snapToGrid w:val="0"/>
        <w:spacing w:line="440" w:lineRule="exact"/>
        <w:ind w:right="105" w:rightChars="50" w:firstLine="420" w:firstLineChars="200"/>
        <w:rPr>
          <w:rFonts w:ascii="宋体" w:hAnsi="宋体" w:eastAsia="宋体" w:cs="宋体"/>
          <w:color w:val="auto"/>
          <w:szCs w:val="21"/>
          <w:lang w:val="en"/>
        </w:rPr>
      </w:pPr>
      <w:r>
        <w:rPr>
          <w:rFonts w:hint="eastAsia" w:ascii="宋体" w:hAnsi="宋体" w:eastAsia="宋体" w:cs="宋体"/>
          <w:color w:val="auto"/>
          <w:szCs w:val="21"/>
          <w:lang w:val="en" w:eastAsia="zh-CN"/>
        </w:rPr>
        <w:t>中标人</w:t>
      </w:r>
      <w:r>
        <w:rPr>
          <w:rFonts w:hint="eastAsia" w:ascii="宋体" w:hAnsi="宋体" w:eastAsia="宋体" w:cs="宋体"/>
          <w:color w:val="auto"/>
          <w:szCs w:val="21"/>
          <w:lang w:val="en"/>
        </w:rPr>
        <w:t>为食堂卫生、防火、防盗、防食物中毒等安全责任人，对相应工作负有</w:t>
      </w:r>
      <w:r>
        <w:rPr>
          <w:rFonts w:hint="eastAsia" w:ascii="宋体" w:hAnsi="宋体" w:eastAsia="宋体" w:cs="宋体"/>
          <w:color w:val="auto"/>
          <w:szCs w:val="21"/>
        </w:rPr>
        <w:t>全面责任</w:t>
      </w:r>
      <w:r>
        <w:rPr>
          <w:rFonts w:hint="eastAsia" w:ascii="宋体" w:hAnsi="宋体" w:eastAsia="宋体" w:cs="宋体"/>
          <w:color w:val="auto"/>
          <w:szCs w:val="21"/>
          <w:lang w:val="en"/>
        </w:rPr>
        <w:t>。</w:t>
      </w:r>
    </w:p>
    <w:p>
      <w:pPr>
        <w:snapToGrid w:val="0"/>
        <w:spacing w:line="440" w:lineRule="exact"/>
        <w:ind w:right="105" w:rightChars="50" w:firstLine="420" w:firstLineChars="200"/>
        <w:rPr>
          <w:rFonts w:ascii="宋体" w:hAnsi="宋体" w:eastAsia="宋体" w:cs="宋体"/>
          <w:color w:val="auto"/>
          <w:szCs w:val="21"/>
          <w:lang w:val="en"/>
        </w:rPr>
      </w:pPr>
      <w:r>
        <w:rPr>
          <w:rFonts w:hint="eastAsia" w:ascii="宋体" w:hAnsi="宋体" w:eastAsia="宋体" w:cs="宋体"/>
          <w:color w:val="auto"/>
          <w:szCs w:val="21"/>
        </w:rPr>
        <w:t>1、</w:t>
      </w:r>
      <w:r>
        <w:rPr>
          <w:rFonts w:hint="eastAsia" w:ascii="宋体" w:hAnsi="宋体" w:eastAsia="宋体" w:cs="宋体"/>
          <w:color w:val="auto"/>
          <w:szCs w:val="21"/>
          <w:lang w:val="en"/>
        </w:rPr>
        <w:t>严格执行《食品安全法》，所有员工都要经过卫生防疫部门的体检、办理健康证才能上岗，按时到卫生防疫部门办理食堂卫生许可证的年检手续，接受卫生防疫部门的各类检查。</w:t>
      </w:r>
    </w:p>
    <w:p>
      <w:pPr>
        <w:snapToGrid w:val="0"/>
        <w:spacing w:line="440" w:lineRule="exact"/>
        <w:ind w:right="105" w:rightChars="50" w:firstLine="420" w:firstLineChars="200"/>
        <w:rPr>
          <w:rFonts w:ascii="宋体" w:hAnsi="宋体" w:eastAsia="宋体" w:cs="宋体"/>
          <w:color w:val="auto"/>
          <w:szCs w:val="21"/>
          <w:lang w:val="en"/>
        </w:rPr>
      </w:pPr>
      <w:r>
        <w:rPr>
          <w:rFonts w:hint="eastAsia" w:ascii="宋体" w:hAnsi="宋体" w:eastAsia="宋体" w:cs="宋体"/>
          <w:color w:val="auto"/>
          <w:szCs w:val="21"/>
        </w:rPr>
        <w:t>2</w:t>
      </w:r>
      <w:r>
        <w:rPr>
          <w:rFonts w:hint="eastAsia" w:ascii="宋体" w:hAnsi="宋体" w:eastAsia="宋体" w:cs="宋体"/>
          <w:color w:val="auto"/>
          <w:szCs w:val="21"/>
          <w:lang w:val="en"/>
        </w:rPr>
        <w:t>、</w:t>
      </w:r>
      <w:r>
        <w:rPr>
          <w:rFonts w:hint="eastAsia" w:ascii="宋体" w:hAnsi="宋体" w:eastAsia="宋体" w:cs="宋体"/>
          <w:color w:val="auto"/>
          <w:szCs w:val="21"/>
          <w:lang w:val="en" w:eastAsia="zh-CN"/>
        </w:rPr>
        <w:t>中标人</w:t>
      </w:r>
      <w:r>
        <w:rPr>
          <w:rFonts w:hint="eastAsia" w:ascii="宋体" w:hAnsi="宋体" w:eastAsia="宋体" w:cs="宋体"/>
          <w:color w:val="auto"/>
          <w:szCs w:val="21"/>
        </w:rPr>
        <w:t>要</w:t>
      </w:r>
      <w:r>
        <w:rPr>
          <w:rFonts w:hint="eastAsia" w:ascii="宋体" w:hAnsi="宋体" w:eastAsia="宋体" w:cs="宋体"/>
          <w:color w:val="auto"/>
          <w:szCs w:val="21"/>
          <w:lang w:val="en"/>
        </w:rPr>
        <w:t>重视和搞好食品卫生安全和食堂卫生防疫工作，就餐环境必须达到</w:t>
      </w:r>
      <w:r>
        <w:rPr>
          <w:rFonts w:hint="eastAsia" w:ascii="宋体" w:hAnsi="宋体" w:eastAsia="宋体" w:cs="宋体"/>
          <w:color w:val="auto"/>
          <w:szCs w:val="21"/>
          <w:lang w:eastAsia="zh-CN"/>
        </w:rPr>
        <w:t>招标人</w:t>
      </w:r>
      <w:r>
        <w:rPr>
          <w:rFonts w:hint="eastAsia" w:ascii="宋体" w:hAnsi="宋体" w:eastAsia="宋体" w:cs="宋体"/>
          <w:color w:val="auto"/>
          <w:szCs w:val="21"/>
          <w:lang w:val="en"/>
        </w:rPr>
        <w:t>和上级主管部门制定的标准。如因</w:t>
      </w:r>
      <w:r>
        <w:rPr>
          <w:rFonts w:hint="eastAsia" w:ascii="宋体" w:hAnsi="宋体" w:eastAsia="宋体" w:cs="宋体"/>
          <w:color w:val="auto"/>
          <w:szCs w:val="21"/>
          <w:lang w:val="en" w:eastAsia="zh-CN"/>
        </w:rPr>
        <w:t>中标人</w:t>
      </w:r>
      <w:r>
        <w:rPr>
          <w:rFonts w:hint="eastAsia" w:ascii="宋体" w:hAnsi="宋体" w:eastAsia="宋体" w:cs="宋体"/>
          <w:color w:val="auto"/>
          <w:szCs w:val="21"/>
          <w:lang w:val="en"/>
        </w:rPr>
        <w:t>的管理不善造成安全事故，由</w:t>
      </w:r>
      <w:r>
        <w:rPr>
          <w:rFonts w:hint="eastAsia" w:ascii="宋体" w:hAnsi="宋体" w:eastAsia="宋体" w:cs="宋体"/>
          <w:color w:val="auto"/>
          <w:szCs w:val="21"/>
          <w:lang w:val="en" w:eastAsia="zh-CN"/>
        </w:rPr>
        <w:t>中标人</w:t>
      </w:r>
      <w:r>
        <w:rPr>
          <w:rFonts w:hint="eastAsia" w:ascii="宋体" w:hAnsi="宋体" w:eastAsia="宋体" w:cs="宋体"/>
          <w:color w:val="auto"/>
          <w:szCs w:val="21"/>
          <w:lang w:val="en"/>
        </w:rPr>
        <w:t>负全部责任。</w:t>
      </w:r>
    </w:p>
    <w:p>
      <w:pPr>
        <w:snapToGrid w:val="0"/>
        <w:spacing w:line="440" w:lineRule="exact"/>
        <w:ind w:right="105" w:rightChars="50" w:firstLine="420" w:firstLineChars="200"/>
        <w:rPr>
          <w:rFonts w:ascii="宋体" w:hAnsi="宋体" w:eastAsia="宋体" w:cs="宋体"/>
          <w:color w:val="auto"/>
          <w:szCs w:val="21"/>
        </w:rPr>
      </w:pPr>
      <w:r>
        <w:rPr>
          <w:rFonts w:hint="eastAsia" w:ascii="宋体" w:hAnsi="宋体" w:eastAsia="宋体" w:cs="宋体"/>
          <w:color w:val="auto"/>
          <w:szCs w:val="21"/>
        </w:rPr>
        <w:t>3</w:t>
      </w:r>
      <w:r>
        <w:rPr>
          <w:rFonts w:hint="eastAsia" w:ascii="宋体" w:hAnsi="宋体" w:eastAsia="宋体" w:cs="宋体"/>
          <w:color w:val="auto"/>
          <w:szCs w:val="21"/>
          <w:lang w:val="en"/>
        </w:rPr>
        <w:t>、</w:t>
      </w:r>
      <w:r>
        <w:rPr>
          <w:rFonts w:hint="eastAsia" w:ascii="宋体" w:hAnsi="宋体" w:eastAsia="宋体" w:cs="宋体"/>
          <w:color w:val="auto"/>
          <w:szCs w:val="21"/>
          <w:lang w:eastAsia="zh-CN"/>
        </w:rPr>
        <w:t>中标人</w:t>
      </w:r>
      <w:r>
        <w:rPr>
          <w:rFonts w:hint="eastAsia" w:ascii="宋体" w:hAnsi="宋体" w:eastAsia="宋体" w:cs="宋体"/>
          <w:color w:val="auto"/>
          <w:szCs w:val="21"/>
        </w:rPr>
        <w:t>应制订食堂卫生管理制度，搞好操作间、餐厅及食堂周围室内外环境卫生，要求每餐一小扫、每天一大扫，建立食堂卫生安全工作自查台账记录。</w:t>
      </w:r>
      <w:r>
        <w:rPr>
          <w:rFonts w:hint="eastAsia" w:ascii="宋体" w:hAnsi="宋体" w:eastAsia="宋体" w:cs="宋体"/>
          <w:color w:val="auto"/>
          <w:szCs w:val="21"/>
          <w:lang w:val="en"/>
        </w:rPr>
        <w:t>负责落实食堂经营范围内及</w:t>
      </w:r>
      <w:r>
        <w:rPr>
          <w:rFonts w:hint="eastAsia" w:ascii="宋体" w:hAnsi="宋体" w:eastAsia="宋体" w:cs="宋体"/>
          <w:color w:val="auto"/>
          <w:szCs w:val="21"/>
          <w:lang w:val="en" w:eastAsia="zh-CN"/>
        </w:rPr>
        <w:t>招标人</w:t>
      </w:r>
      <w:r>
        <w:rPr>
          <w:rFonts w:hint="eastAsia" w:ascii="宋体" w:hAnsi="宋体" w:eastAsia="宋体" w:cs="宋体"/>
          <w:color w:val="auto"/>
          <w:szCs w:val="21"/>
          <w:lang w:val="en"/>
        </w:rPr>
        <w:t>指定区域的卫生工作（含排烟管道清洗、周边环境、下水、隔油池、厕所等）。</w:t>
      </w:r>
    </w:p>
    <w:p>
      <w:pPr>
        <w:snapToGrid w:val="0"/>
        <w:spacing w:line="440" w:lineRule="exact"/>
        <w:ind w:firstLine="420" w:firstLineChars="200"/>
        <w:jc w:val="left"/>
        <w:rPr>
          <w:rFonts w:ascii="宋体" w:hAnsi="宋体" w:eastAsia="宋体" w:cs="宋体"/>
          <w:color w:val="auto"/>
          <w:szCs w:val="21"/>
        </w:rPr>
      </w:pPr>
      <w:r>
        <w:rPr>
          <w:rFonts w:hint="eastAsia" w:ascii="宋体" w:hAnsi="宋体" w:eastAsia="宋体" w:cs="宋体"/>
          <w:color w:val="auto"/>
          <w:szCs w:val="21"/>
        </w:rPr>
        <w:t>4、</w:t>
      </w:r>
      <w:r>
        <w:rPr>
          <w:rFonts w:hint="eastAsia" w:ascii="宋体" w:hAnsi="宋体" w:eastAsia="宋体" w:cs="宋体"/>
          <w:color w:val="auto"/>
          <w:szCs w:val="21"/>
          <w:lang w:eastAsia="zh-CN"/>
        </w:rPr>
        <w:t>中标人</w:t>
      </w:r>
      <w:r>
        <w:rPr>
          <w:rFonts w:hint="eastAsia" w:ascii="宋体" w:hAnsi="宋体" w:eastAsia="宋体" w:cs="宋体"/>
          <w:color w:val="auto"/>
          <w:szCs w:val="21"/>
        </w:rPr>
        <w:t>加工食品必须严格执行卫生标准，做到双刀、双案，洗菜、洗肉，洗刷餐具为三个水池，加工食品需分类、分区摆放，并且张贴明显标志标签。</w:t>
      </w:r>
    </w:p>
    <w:p>
      <w:pPr>
        <w:snapToGrid w:val="0"/>
        <w:spacing w:line="440" w:lineRule="exact"/>
        <w:ind w:right="105" w:rightChars="50" w:firstLine="420" w:firstLineChars="200"/>
        <w:rPr>
          <w:rFonts w:ascii="宋体" w:hAnsi="宋体" w:eastAsia="宋体" w:cs="宋体"/>
          <w:color w:val="auto"/>
          <w:szCs w:val="21"/>
        </w:rPr>
      </w:pPr>
      <w:r>
        <w:rPr>
          <w:rFonts w:hint="eastAsia" w:ascii="宋体" w:hAnsi="宋体" w:eastAsia="宋体" w:cs="宋体"/>
          <w:color w:val="auto"/>
          <w:szCs w:val="21"/>
        </w:rPr>
        <w:t>5、食堂内餐具必须严格做到一刮、二洗、三冲、四消毒、五保洁，应保证消毒柜的正常运行和使用。</w:t>
      </w:r>
    </w:p>
    <w:p>
      <w:pPr>
        <w:snapToGrid w:val="0"/>
        <w:spacing w:line="440" w:lineRule="exact"/>
        <w:ind w:right="105" w:rightChars="50" w:firstLine="420" w:firstLineChars="200"/>
        <w:rPr>
          <w:rFonts w:ascii="宋体" w:hAnsi="宋体" w:eastAsia="宋体" w:cs="宋体"/>
          <w:color w:val="auto"/>
          <w:szCs w:val="21"/>
          <w:lang w:val="en"/>
        </w:rPr>
      </w:pPr>
      <w:r>
        <w:rPr>
          <w:rFonts w:hint="eastAsia" w:ascii="宋体" w:hAnsi="宋体" w:eastAsia="宋体" w:cs="宋体"/>
          <w:color w:val="auto"/>
          <w:szCs w:val="21"/>
        </w:rPr>
        <w:t>6、</w:t>
      </w:r>
      <w:r>
        <w:rPr>
          <w:rFonts w:hint="eastAsia" w:ascii="宋体" w:hAnsi="宋体" w:eastAsia="宋体" w:cs="宋体"/>
          <w:color w:val="auto"/>
          <w:szCs w:val="21"/>
          <w:lang w:val="en"/>
        </w:rPr>
        <w:t>食堂（含餐厅、操作间）的饭脚水处理，</w:t>
      </w:r>
      <w:r>
        <w:rPr>
          <w:rFonts w:hint="eastAsia" w:ascii="宋体" w:hAnsi="宋体" w:eastAsia="宋体" w:cs="宋体"/>
          <w:color w:val="auto"/>
          <w:szCs w:val="21"/>
          <w:lang w:eastAsia="zh-CN"/>
        </w:rPr>
        <w:t>中标人</w:t>
      </w:r>
      <w:r>
        <w:rPr>
          <w:rFonts w:hint="eastAsia" w:ascii="宋体" w:hAnsi="宋体" w:eastAsia="宋体" w:cs="宋体"/>
          <w:color w:val="auto"/>
          <w:szCs w:val="21"/>
          <w:lang w:val="en"/>
        </w:rPr>
        <w:t>必须与具有相关资质的回收处理企业签订</w:t>
      </w:r>
      <w:r>
        <w:rPr>
          <w:rFonts w:hint="eastAsia" w:ascii="宋体" w:hAnsi="宋体" w:eastAsia="宋体" w:cs="宋体"/>
          <w:color w:val="auto"/>
          <w:szCs w:val="21"/>
        </w:rPr>
        <w:t>厨</w:t>
      </w:r>
      <w:r>
        <w:rPr>
          <w:rFonts w:hint="eastAsia" w:ascii="宋体" w:hAnsi="宋体" w:eastAsia="宋体" w:cs="宋体"/>
          <w:color w:val="auto"/>
          <w:szCs w:val="21"/>
          <w:lang w:val="en"/>
        </w:rPr>
        <w:t>余垃圾回收协议。</w:t>
      </w:r>
    </w:p>
    <w:p>
      <w:pPr>
        <w:snapToGrid w:val="0"/>
        <w:spacing w:line="440" w:lineRule="exact"/>
        <w:ind w:right="105" w:rightChars="50" w:firstLine="420" w:firstLineChars="200"/>
        <w:rPr>
          <w:rFonts w:ascii="宋体" w:hAnsi="宋体" w:eastAsia="宋体" w:cs="宋体"/>
          <w:color w:val="auto"/>
          <w:szCs w:val="21"/>
        </w:rPr>
      </w:pPr>
      <w:r>
        <w:rPr>
          <w:rFonts w:hint="eastAsia" w:ascii="宋体" w:hAnsi="宋体" w:eastAsia="宋体" w:cs="宋体"/>
          <w:color w:val="auto"/>
          <w:szCs w:val="21"/>
        </w:rPr>
        <w:t>7、</w:t>
      </w:r>
      <w:r>
        <w:rPr>
          <w:rFonts w:hint="eastAsia" w:ascii="宋体" w:hAnsi="宋体" w:eastAsia="宋体" w:cs="宋体"/>
          <w:color w:val="auto"/>
          <w:szCs w:val="21"/>
          <w:lang w:eastAsia="zh-CN"/>
        </w:rPr>
        <w:t>中标人</w:t>
      </w:r>
      <w:r>
        <w:rPr>
          <w:rFonts w:hint="eastAsia" w:ascii="宋体" w:hAnsi="宋体" w:eastAsia="宋体" w:cs="宋体"/>
          <w:color w:val="auto"/>
          <w:szCs w:val="21"/>
        </w:rPr>
        <w:t>储藏食品原料必须离地、离墙20cm以上，食品按种类分类，分柜存放，并实行标签化管理；食品贮存场所禁止存放有毒、有害物品及个人生活物品；食品不得与药品、杀虫剂、洗涤剂、防腐剂、杂物等物品混放；生、熟食品要分开存放。</w:t>
      </w:r>
    </w:p>
    <w:p>
      <w:pPr>
        <w:snapToGrid w:val="0"/>
        <w:spacing w:line="440" w:lineRule="exact"/>
        <w:ind w:right="105" w:rightChars="50" w:firstLine="420" w:firstLineChars="200"/>
        <w:rPr>
          <w:rFonts w:ascii="宋体" w:hAnsi="宋体" w:eastAsia="宋体" w:cs="宋体"/>
          <w:color w:val="auto"/>
          <w:szCs w:val="21"/>
        </w:rPr>
      </w:pPr>
      <w:r>
        <w:rPr>
          <w:rFonts w:hint="eastAsia" w:ascii="宋体" w:hAnsi="宋体" w:eastAsia="宋体" w:cs="宋体"/>
          <w:color w:val="auto"/>
          <w:szCs w:val="21"/>
        </w:rPr>
        <w:t>8、</w:t>
      </w:r>
      <w:r>
        <w:rPr>
          <w:rFonts w:hint="eastAsia" w:ascii="宋体" w:hAnsi="宋体" w:eastAsia="宋体" w:cs="宋体"/>
          <w:color w:val="auto"/>
          <w:szCs w:val="21"/>
          <w:lang w:eastAsia="zh-CN"/>
        </w:rPr>
        <w:t>中标人</w:t>
      </w:r>
      <w:r>
        <w:rPr>
          <w:rFonts w:hint="eastAsia" w:ascii="宋体" w:hAnsi="宋体" w:eastAsia="宋体" w:cs="宋体"/>
          <w:color w:val="auto"/>
          <w:szCs w:val="21"/>
        </w:rPr>
        <w:t>不得使用国家明令禁止的一次性不可降解的塑料制品，外卖餐盒须使用便于携带且必须符合食品安全等级，只可收取成本费。</w:t>
      </w:r>
    </w:p>
    <w:p>
      <w:pPr>
        <w:snapToGrid w:val="0"/>
        <w:spacing w:line="440" w:lineRule="exact"/>
        <w:ind w:right="105" w:rightChars="50" w:firstLine="420" w:firstLineChars="200"/>
        <w:rPr>
          <w:rFonts w:ascii="宋体" w:hAnsi="宋体" w:eastAsia="宋体" w:cs="宋体"/>
          <w:color w:val="auto"/>
          <w:szCs w:val="21"/>
        </w:rPr>
      </w:pPr>
      <w:r>
        <w:rPr>
          <w:rFonts w:hint="eastAsia" w:ascii="宋体" w:hAnsi="宋体" w:eastAsia="宋体" w:cs="宋体"/>
          <w:color w:val="auto"/>
          <w:szCs w:val="21"/>
        </w:rPr>
        <w:t>9、</w:t>
      </w:r>
      <w:r>
        <w:rPr>
          <w:rFonts w:hint="eastAsia" w:ascii="宋体" w:hAnsi="宋体" w:eastAsia="宋体" w:cs="宋体"/>
          <w:color w:val="auto"/>
          <w:szCs w:val="21"/>
          <w:lang w:val="en" w:eastAsia="zh-CN"/>
        </w:rPr>
        <w:t>中标人</w:t>
      </w:r>
      <w:r>
        <w:rPr>
          <w:rFonts w:hint="eastAsia" w:ascii="宋体" w:hAnsi="宋体" w:eastAsia="宋体" w:cs="宋体"/>
          <w:color w:val="auto"/>
          <w:szCs w:val="21"/>
        </w:rPr>
        <w:t>负责食堂经营场所的电、天然气等消防安全工作，</w:t>
      </w:r>
      <w:r>
        <w:rPr>
          <w:rFonts w:hint="eastAsia" w:ascii="宋体" w:hAnsi="宋体" w:eastAsia="宋体" w:cs="宋体"/>
          <w:color w:val="auto"/>
          <w:szCs w:val="21"/>
          <w:lang w:val="en"/>
        </w:rPr>
        <w:t>维护好消防设施，定期检查消防器材，如发生失窃、火灾、食物中毒</w:t>
      </w:r>
      <w:r>
        <w:rPr>
          <w:rFonts w:hint="eastAsia" w:ascii="宋体" w:hAnsi="宋体" w:eastAsia="宋体" w:cs="宋体"/>
          <w:color w:val="auto"/>
          <w:szCs w:val="21"/>
        </w:rPr>
        <w:t>或疾病传播等重大事故事件的，</w:t>
      </w:r>
      <w:r>
        <w:rPr>
          <w:rFonts w:hint="eastAsia" w:ascii="宋体" w:hAnsi="宋体" w:eastAsia="宋体" w:cs="宋体"/>
          <w:color w:val="auto"/>
          <w:szCs w:val="21"/>
          <w:lang w:val="en"/>
        </w:rPr>
        <w:t>造成的一切损失由</w:t>
      </w:r>
      <w:r>
        <w:rPr>
          <w:rFonts w:hint="eastAsia" w:ascii="宋体" w:hAnsi="宋体" w:eastAsia="宋体" w:cs="宋体"/>
          <w:color w:val="auto"/>
          <w:szCs w:val="21"/>
          <w:lang w:val="en" w:eastAsia="zh-CN"/>
        </w:rPr>
        <w:t>中标人</w:t>
      </w:r>
      <w:r>
        <w:rPr>
          <w:rFonts w:hint="eastAsia" w:ascii="宋体" w:hAnsi="宋体" w:eastAsia="宋体" w:cs="宋体"/>
          <w:color w:val="auto"/>
          <w:szCs w:val="21"/>
        </w:rPr>
        <w:t>承担全部责任。</w:t>
      </w:r>
      <w:r>
        <w:rPr>
          <w:rFonts w:hint="eastAsia" w:ascii="宋体" w:hAnsi="宋体" w:eastAsia="宋体" w:cs="宋体"/>
          <w:color w:val="auto"/>
          <w:szCs w:val="21"/>
          <w:lang w:val="en"/>
        </w:rPr>
        <w:t>发现消防器材</w:t>
      </w:r>
      <w:r>
        <w:rPr>
          <w:rFonts w:hint="eastAsia" w:ascii="宋体" w:hAnsi="宋体" w:eastAsia="宋体" w:cs="宋体"/>
          <w:color w:val="auto"/>
          <w:szCs w:val="21"/>
        </w:rPr>
        <w:t>及食堂灭火系统设施设备</w:t>
      </w:r>
      <w:r>
        <w:rPr>
          <w:rFonts w:hint="eastAsia" w:ascii="宋体" w:hAnsi="宋体" w:eastAsia="宋体" w:cs="宋体"/>
          <w:color w:val="auto"/>
          <w:szCs w:val="21"/>
          <w:lang w:val="en"/>
        </w:rPr>
        <w:t>过期、失效须及时向</w:t>
      </w:r>
      <w:r>
        <w:rPr>
          <w:rFonts w:hint="eastAsia" w:ascii="宋体" w:hAnsi="宋体" w:eastAsia="宋体" w:cs="宋体"/>
          <w:color w:val="auto"/>
          <w:szCs w:val="21"/>
          <w:lang w:eastAsia="zh-CN"/>
        </w:rPr>
        <w:t>招标人</w:t>
      </w:r>
      <w:r>
        <w:rPr>
          <w:rFonts w:hint="eastAsia" w:ascii="宋体" w:hAnsi="宋体" w:eastAsia="宋体" w:cs="宋体"/>
          <w:color w:val="auto"/>
          <w:szCs w:val="21"/>
          <w:lang w:val="en"/>
        </w:rPr>
        <w:t>报告更换。</w:t>
      </w:r>
    </w:p>
    <w:p>
      <w:pPr>
        <w:snapToGrid w:val="0"/>
        <w:spacing w:line="440" w:lineRule="exact"/>
        <w:ind w:right="105" w:rightChars="50" w:firstLine="420" w:firstLineChars="200"/>
        <w:rPr>
          <w:rFonts w:ascii="宋体" w:hAnsi="宋体" w:eastAsia="宋体" w:cs="宋体"/>
          <w:color w:val="auto"/>
          <w:szCs w:val="21"/>
          <w:lang w:val="en"/>
        </w:rPr>
      </w:pPr>
      <w:r>
        <w:rPr>
          <w:rFonts w:hint="eastAsia" w:ascii="宋体" w:hAnsi="宋体" w:eastAsia="宋体" w:cs="宋体"/>
          <w:color w:val="auto"/>
          <w:szCs w:val="21"/>
        </w:rPr>
        <w:t>10</w:t>
      </w:r>
      <w:r>
        <w:rPr>
          <w:rFonts w:hint="eastAsia" w:ascii="宋体" w:hAnsi="宋体" w:eastAsia="宋体" w:cs="宋体"/>
          <w:color w:val="auto"/>
          <w:szCs w:val="21"/>
          <w:lang w:val="en"/>
        </w:rPr>
        <w:t>、</w:t>
      </w:r>
      <w:r>
        <w:rPr>
          <w:rFonts w:hint="eastAsia" w:ascii="宋体" w:hAnsi="宋体" w:eastAsia="宋体" w:cs="宋体"/>
          <w:color w:val="auto"/>
          <w:szCs w:val="21"/>
          <w:lang w:val="en" w:eastAsia="zh-CN"/>
        </w:rPr>
        <w:t>中标人</w:t>
      </w:r>
      <w:r>
        <w:rPr>
          <w:rFonts w:hint="eastAsia" w:ascii="宋体" w:hAnsi="宋体" w:eastAsia="宋体" w:cs="宋体"/>
          <w:color w:val="auto"/>
          <w:szCs w:val="21"/>
          <w:lang w:val="en"/>
        </w:rPr>
        <w:t>必须接受</w:t>
      </w:r>
      <w:r>
        <w:rPr>
          <w:rFonts w:hint="eastAsia" w:ascii="宋体" w:hAnsi="宋体" w:eastAsia="宋体" w:cs="宋体"/>
          <w:color w:val="auto"/>
          <w:szCs w:val="21"/>
          <w:lang w:val="en" w:eastAsia="zh-CN"/>
        </w:rPr>
        <w:t>招标人</w:t>
      </w:r>
      <w:r>
        <w:rPr>
          <w:rFonts w:hint="eastAsia" w:ascii="宋体" w:hAnsi="宋体" w:eastAsia="宋体" w:cs="宋体"/>
          <w:color w:val="auto"/>
          <w:szCs w:val="21"/>
          <w:lang w:val="en"/>
        </w:rPr>
        <w:t>监督检查和管理，积极配合</w:t>
      </w:r>
      <w:r>
        <w:rPr>
          <w:rFonts w:hint="eastAsia" w:ascii="宋体" w:hAnsi="宋体" w:eastAsia="宋体" w:cs="宋体"/>
          <w:color w:val="auto"/>
          <w:szCs w:val="21"/>
          <w:lang w:val="en" w:eastAsia="zh-CN"/>
        </w:rPr>
        <w:t>招标人</w:t>
      </w:r>
      <w:r>
        <w:rPr>
          <w:rFonts w:hint="eastAsia" w:ascii="宋体" w:hAnsi="宋体" w:eastAsia="宋体" w:cs="宋体"/>
          <w:color w:val="auto"/>
          <w:szCs w:val="21"/>
        </w:rPr>
        <w:t>日常管理及开展各项应急演练</w:t>
      </w:r>
      <w:r>
        <w:rPr>
          <w:rFonts w:hint="eastAsia" w:ascii="宋体" w:hAnsi="宋体" w:eastAsia="宋体" w:cs="宋体"/>
          <w:color w:val="auto"/>
          <w:szCs w:val="21"/>
          <w:lang w:val="en"/>
        </w:rPr>
        <w:t>工作。</w:t>
      </w:r>
    </w:p>
    <w:p>
      <w:pPr>
        <w:snapToGrid w:val="0"/>
        <w:spacing w:line="440" w:lineRule="exact"/>
        <w:ind w:right="105" w:rightChars="50" w:firstLine="420" w:firstLineChars="200"/>
        <w:rPr>
          <w:rFonts w:ascii="宋体" w:hAnsi="宋体" w:eastAsia="宋体" w:cs="宋体"/>
          <w:color w:val="auto"/>
          <w:szCs w:val="21"/>
        </w:rPr>
      </w:pPr>
      <w:r>
        <w:rPr>
          <w:rFonts w:hint="eastAsia" w:ascii="宋体" w:hAnsi="宋体" w:eastAsia="宋体" w:cs="宋体"/>
          <w:color w:val="auto"/>
          <w:szCs w:val="21"/>
        </w:rPr>
        <w:t>11、集烟罩和烟道入口1米范围内应每日清扫，排烟管道至少每季度应清洗一次，可以自行或外包的形式进行，并做好油烟清洗记录备查。</w:t>
      </w:r>
    </w:p>
    <w:p>
      <w:pPr>
        <w:snapToGrid w:val="0"/>
        <w:spacing w:line="440" w:lineRule="exact"/>
        <w:ind w:right="105" w:rightChars="50" w:firstLine="420" w:firstLineChars="200"/>
        <w:rPr>
          <w:rFonts w:ascii="宋体" w:hAnsi="宋体" w:eastAsia="宋体" w:cs="宋体"/>
          <w:color w:val="auto"/>
          <w:szCs w:val="21"/>
        </w:rPr>
      </w:pPr>
      <w:r>
        <w:rPr>
          <w:rFonts w:hint="eastAsia" w:ascii="宋体" w:hAnsi="宋体" w:eastAsia="宋体" w:cs="宋体"/>
          <w:color w:val="auto"/>
          <w:szCs w:val="21"/>
        </w:rPr>
        <w:t>12、</w:t>
      </w:r>
      <w:r>
        <w:rPr>
          <w:rFonts w:hint="eastAsia" w:ascii="宋体" w:hAnsi="宋体" w:eastAsia="宋体" w:cs="宋体"/>
          <w:color w:val="auto"/>
          <w:szCs w:val="21"/>
          <w:lang w:eastAsia="zh-CN"/>
        </w:rPr>
        <w:t>中标人</w:t>
      </w:r>
      <w:r>
        <w:rPr>
          <w:rFonts w:hint="eastAsia" w:ascii="宋体" w:hAnsi="宋体" w:eastAsia="宋体" w:cs="宋体"/>
          <w:color w:val="auto"/>
          <w:szCs w:val="21"/>
        </w:rPr>
        <w:t>应落实燃气使用责任，每月开展2次燃气设施自检，认真做好用气前后检查，用气后确保燃气阀门和灶具关闭，在用气场所张贴燃气安全使用信息公示牌，指定专兼职人员担任安全管理员。</w:t>
      </w:r>
    </w:p>
    <w:p>
      <w:pPr>
        <w:snapToGrid w:val="0"/>
        <w:spacing w:line="440" w:lineRule="exact"/>
        <w:ind w:right="105" w:rightChars="50" w:firstLine="420" w:firstLineChars="200"/>
        <w:rPr>
          <w:rFonts w:ascii="宋体" w:hAnsi="宋体" w:eastAsia="宋体" w:cs="宋体"/>
          <w:color w:val="auto"/>
          <w:szCs w:val="21"/>
        </w:rPr>
      </w:pPr>
      <w:r>
        <w:rPr>
          <w:rFonts w:hint="eastAsia" w:ascii="宋体" w:hAnsi="宋体" w:eastAsia="宋体" w:cs="宋体"/>
          <w:color w:val="auto"/>
          <w:szCs w:val="21"/>
        </w:rPr>
        <w:t>13、</w:t>
      </w:r>
      <w:r>
        <w:rPr>
          <w:rFonts w:hint="eastAsia" w:ascii="宋体" w:hAnsi="宋体" w:eastAsia="宋体" w:cs="宋体"/>
          <w:color w:val="auto"/>
          <w:szCs w:val="21"/>
          <w:lang w:eastAsia="zh-CN"/>
        </w:rPr>
        <w:t>中标人</w:t>
      </w:r>
      <w:r>
        <w:rPr>
          <w:rFonts w:hint="eastAsia" w:ascii="宋体" w:hAnsi="宋体" w:eastAsia="宋体" w:cs="宋体"/>
          <w:color w:val="auto"/>
          <w:szCs w:val="21"/>
        </w:rPr>
        <w:t>进场前需到安全技术部签订专门的安全生产管理协议。</w:t>
      </w:r>
    </w:p>
    <w:p>
      <w:pPr>
        <w:snapToGrid w:val="0"/>
        <w:spacing w:line="440" w:lineRule="exact"/>
        <w:ind w:right="105" w:rightChars="50" w:firstLine="420" w:firstLineChars="200"/>
        <w:rPr>
          <w:rFonts w:ascii="宋体" w:hAnsi="宋体" w:eastAsia="宋体" w:cs="宋体"/>
          <w:color w:val="auto"/>
          <w:szCs w:val="21"/>
        </w:rPr>
      </w:pPr>
      <w:r>
        <w:rPr>
          <w:rFonts w:hint="eastAsia" w:ascii="宋体" w:hAnsi="宋体" w:eastAsia="宋体" w:cs="宋体"/>
          <w:color w:val="auto"/>
          <w:szCs w:val="21"/>
        </w:rPr>
        <w:t>（七）人员管理要求</w:t>
      </w:r>
    </w:p>
    <w:p>
      <w:pPr>
        <w:snapToGrid w:val="0"/>
        <w:spacing w:line="440" w:lineRule="exact"/>
        <w:ind w:right="105" w:rightChars="50" w:firstLine="420" w:firstLineChars="200"/>
        <w:rPr>
          <w:rFonts w:ascii="宋体" w:hAnsi="宋体" w:eastAsia="宋体" w:cs="宋体"/>
          <w:color w:val="auto"/>
          <w:szCs w:val="21"/>
        </w:rPr>
      </w:pPr>
      <w:r>
        <w:rPr>
          <w:rFonts w:hint="eastAsia" w:ascii="宋体" w:hAnsi="宋体" w:eastAsia="宋体" w:cs="宋体"/>
          <w:color w:val="auto"/>
          <w:szCs w:val="21"/>
        </w:rPr>
        <w:t>1、</w:t>
      </w:r>
      <w:r>
        <w:rPr>
          <w:rFonts w:hint="eastAsia" w:ascii="宋体" w:hAnsi="宋体" w:eastAsia="宋体" w:cs="宋体"/>
          <w:color w:val="auto"/>
          <w:szCs w:val="21"/>
          <w:lang w:eastAsia="zh-CN"/>
        </w:rPr>
        <w:t>中标人</w:t>
      </w:r>
      <w:r>
        <w:rPr>
          <w:rFonts w:hint="eastAsia" w:ascii="宋体" w:hAnsi="宋体" w:eastAsia="宋体" w:cs="宋体"/>
          <w:color w:val="auto"/>
          <w:szCs w:val="21"/>
        </w:rPr>
        <w:t>严格按</w:t>
      </w:r>
      <w:r>
        <w:rPr>
          <w:rFonts w:hint="eastAsia" w:ascii="宋体" w:hAnsi="宋体" w:eastAsia="宋体" w:cs="宋体"/>
          <w:color w:val="auto"/>
          <w:szCs w:val="21"/>
          <w:lang w:val="en"/>
        </w:rPr>
        <w:t>其</w:t>
      </w:r>
      <w:r>
        <w:rPr>
          <w:rFonts w:hint="eastAsia" w:ascii="宋体" w:hAnsi="宋体" w:eastAsia="宋体" w:cs="宋体"/>
          <w:color w:val="auto"/>
          <w:szCs w:val="21"/>
        </w:rPr>
        <w:t>投标文件拟</w:t>
      </w:r>
      <w:r>
        <w:rPr>
          <w:rFonts w:hint="eastAsia" w:ascii="宋体" w:hAnsi="宋体" w:eastAsia="宋体" w:cs="宋体"/>
          <w:color w:val="auto"/>
          <w:szCs w:val="21"/>
          <w:lang w:val="en"/>
        </w:rPr>
        <w:t>派食堂项目经理、厨师长</w:t>
      </w:r>
      <w:r>
        <w:rPr>
          <w:rFonts w:hint="eastAsia" w:ascii="宋体" w:hAnsi="宋体" w:eastAsia="宋体" w:cs="宋体"/>
          <w:color w:val="auto"/>
          <w:szCs w:val="21"/>
        </w:rPr>
        <w:t>和厨师配备人员，</w:t>
      </w:r>
      <w:r>
        <w:rPr>
          <w:rFonts w:hint="eastAsia" w:ascii="宋体" w:hAnsi="宋体" w:eastAsia="宋体" w:cs="宋体"/>
          <w:color w:val="auto"/>
          <w:szCs w:val="21"/>
          <w:lang w:val="en"/>
        </w:rPr>
        <w:t>在中标后和经营期间不得随意更换，确需调整的需书面</w:t>
      </w:r>
      <w:r>
        <w:rPr>
          <w:rFonts w:hint="eastAsia" w:ascii="宋体" w:hAnsi="宋体" w:eastAsia="宋体" w:cs="宋体"/>
          <w:color w:val="auto"/>
          <w:szCs w:val="21"/>
        </w:rPr>
        <w:t>上</w:t>
      </w:r>
      <w:r>
        <w:rPr>
          <w:rFonts w:hint="eastAsia" w:ascii="宋体" w:hAnsi="宋体" w:eastAsia="宋体" w:cs="宋体"/>
          <w:color w:val="auto"/>
          <w:szCs w:val="21"/>
          <w:lang w:val="en"/>
        </w:rPr>
        <w:t>报</w:t>
      </w:r>
      <w:r>
        <w:rPr>
          <w:rFonts w:hint="eastAsia" w:ascii="宋体" w:hAnsi="宋体" w:eastAsia="宋体" w:cs="宋体"/>
          <w:color w:val="auto"/>
          <w:szCs w:val="21"/>
          <w:lang w:eastAsia="zh-CN"/>
        </w:rPr>
        <w:t>招标人</w:t>
      </w:r>
      <w:r>
        <w:rPr>
          <w:rFonts w:hint="eastAsia" w:ascii="宋体" w:hAnsi="宋体" w:eastAsia="宋体" w:cs="宋体"/>
          <w:color w:val="auto"/>
          <w:szCs w:val="21"/>
        </w:rPr>
        <w:t>批准</w:t>
      </w:r>
      <w:r>
        <w:rPr>
          <w:rFonts w:hint="eastAsia" w:ascii="宋体" w:hAnsi="宋体" w:eastAsia="宋体" w:cs="宋体"/>
          <w:color w:val="auto"/>
          <w:szCs w:val="21"/>
          <w:lang w:val="en"/>
        </w:rPr>
        <w:t>，且项目经理须驻场管理。</w:t>
      </w:r>
    </w:p>
    <w:p>
      <w:pPr>
        <w:snapToGrid w:val="0"/>
        <w:spacing w:line="440" w:lineRule="exact"/>
        <w:ind w:right="105" w:rightChars="50" w:firstLine="420" w:firstLineChars="200"/>
        <w:rPr>
          <w:rFonts w:ascii="宋体" w:hAnsi="宋体" w:eastAsia="宋体" w:cs="宋体"/>
          <w:color w:val="auto"/>
          <w:szCs w:val="21"/>
          <w:lang w:val="en"/>
        </w:rPr>
      </w:pPr>
      <w:r>
        <w:rPr>
          <w:rFonts w:hint="eastAsia" w:ascii="宋体" w:hAnsi="宋体" w:eastAsia="宋体" w:cs="宋体"/>
          <w:color w:val="auto"/>
          <w:szCs w:val="21"/>
        </w:rPr>
        <w:t>2、</w:t>
      </w:r>
      <w:r>
        <w:rPr>
          <w:rFonts w:hint="eastAsia" w:ascii="宋体" w:hAnsi="宋体" w:eastAsia="宋体" w:cs="宋体"/>
          <w:color w:val="auto"/>
          <w:szCs w:val="21"/>
          <w:lang w:val="en" w:eastAsia="zh-CN"/>
        </w:rPr>
        <w:t>中标人</w:t>
      </w:r>
      <w:r>
        <w:rPr>
          <w:rFonts w:hint="eastAsia" w:ascii="宋体" w:hAnsi="宋体" w:eastAsia="宋体" w:cs="宋体"/>
          <w:color w:val="auto"/>
          <w:szCs w:val="21"/>
          <w:lang w:val="en"/>
        </w:rPr>
        <w:t>所聘用人员（</w:t>
      </w:r>
      <w:r>
        <w:rPr>
          <w:rFonts w:hint="eastAsia" w:ascii="宋体" w:hAnsi="宋体" w:eastAsia="宋体" w:cs="宋体"/>
          <w:color w:val="auto"/>
          <w:szCs w:val="21"/>
        </w:rPr>
        <w:t>男性不得超过59岁，女性不得超过54岁</w:t>
      </w:r>
      <w:r>
        <w:rPr>
          <w:rFonts w:hint="eastAsia" w:ascii="宋体" w:hAnsi="宋体" w:eastAsia="宋体" w:cs="宋体"/>
          <w:color w:val="auto"/>
          <w:szCs w:val="21"/>
          <w:lang w:val="en"/>
        </w:rPr>
        <w:t>）必须向</w:t>
      </w:r>
      <w:r>
        <w:rPr>
          <w:rFonts w:hint="eastAsia" w:ascii="宋体" w:hAnsi="宋体" w:eastAsia="宋体" w:cs="宋体"/>
          <w:color w:val="auto"/>
          <w:szCs w:val="21"/>
          <w:lang w:val="en" w:eastAsia="zh-CN"/>
        </w:rPr>
        <w:t>招标人</w:t>
      </w:r>
      <w:r>
        <w:rPr>
          <w:rFonts w:hint="eastAsia" w:ascii="宋体" w:hAnsi="宋体" w:eastAsia="宋体" w:cs="宋体"/>
          <w:color w:val="auto"/>
          <w:szCs w:val="21"/>
          <w:lang w:val="en"/>
        </w:rPr>
        <w:t>提供身份证、健康证（</w:t>
      </w:r>
      <w:r>
        <w:rPr>
          <w:rFonts w:hint="eastAsia" w:ascii="宋体" w:hAnsi="宋体" w:eastAsia="宋体" w:cs="宋体"/>
          <w:color w:val="auto"/>
          <w:szCs w:val="21"/>
        </w:rPr>
        <w:t>在食堂公共区域公示</w:t>
      </w:r>
      <w:r>
        <w:rPr>
          <w:rFonts w:hint="eastAsia" w:ascii="宋体" w:hAnsi="宋体" w:eastAsia="宋体" w:cs="宋体"/>
          <w:color w:val="auto"/>
          <w:szCs w:val="21"/>
          <w:lang w:val="en"/>
        </w:rPr>
        <w:t>），报</w:t>
      </w:r>
      <w:r>
        <w:rPr>
          <w:rFonts w:hint="eastAsia" w:ascii="宋体" w:hAnsi="宋体" w:eastAsia="宋体" w:cs="宋体"/>
          <w:color w:val="auto"/>
          <w:szCs w:val="21"/>
          <w:lang w:val="en" w:eastAsia="zh-CN"/>
        </w:rPr>
        <w:t>招标人</w:t>
      </w:r>
      <w:r>
        <w:rPr>
          <w:rFonts w:hint="eastAsia" w:ascii="宋体" w:hAnsi="宋体" w:eastAsia="宋体" w:cs="宋体"/>
          <w:color w:val="auto"/>
          <w:szCs w:val="21"/>
          <w:lang w:val="en"/>
        </w:rPr>
        <w:t>备案，培训考核合格并与</w:t>
      </w:r>
      <w:r>
        <w:rPr>
          <w:rFonts w:hint="eastAsia" w:ascii="宋体" w:hAnsi="宋体" w:eastAsia="宋体" w:cs="宋体"/>
          <w:color w:val="auto"/>
          <w:szCs w:val="21"/>
          <w:lang w:val="en" w:eastAsia="zh-CN"/>
        </w:rPr>
        <w:t>中标人</w:t>
      </w:r>
      <w:r>
        <w:rPr>
          <w:rFonts w:hint="eastAsia" w:ascii="宋体" w:hAnsi="宋体" w:eastAsia="宋体" w:cs="宋体"/>
          <w:color w:val="auto"/>
          <w:szCs w:val="21"/>
          <w:lang w:val="en"/>
        </w:rPr>
        <w:t>签订合同后方可上岗。</w:t>
      </w:r>
    </w:p>
    <w:p>
      <w:pPr>
        <w:snapToGrid w:val="0"/>
        <w:spacing w:line="440" w:lineRule="exact"/>
        <w:ind w:firstLine="420" w:firstLineChars="200"/>
        <w:jc w:val="left"/>
        <w:rPr>
          <w:rFonts w:ascii="宋体" w:hAnsi="宋体" w:eastAsia="宋体" w:cs="宋体"/>
          <w:color w:val="auto"/>
          <w:szCs w:val="21"/>
          <w:lang w:val="en"/>
        </w:rPr>
      </w:pPr>
      <w:r>
        <w:rPr>
          <w:rFonts w:hint="eastAsia" w:ascii="宋体" w:hAnsi="宋体" w:eastAsia="宋体" w:cs="宋体"/>
          <w:color w:val="auto"/>
          <w:szCs w:val="21"/>
        </w:rPr>
        <w:t>3、</w:t>
      </w:r>
      <w:r>
        <w:rPr>
          <w:rFonts w:hint="eastAsia" w:ascii="宋体" w:hAnsi="宋体" w:eastAsia="宋体" w:cs="宋体"/>
          <w:color w:val="auto"/>
          <w:szCs w:val="21"/>
          <w:lang w:eastAsia="zh-CN"/>
        </w:rPr>
        <w:t>中标人</w:t>
      </w:r>
      <w:r>
        <w:rPr>
          <w:rFonts w:hint="eastAsia" w:ascii="宋体" w:hAnsi="宋体" w:eastAsia="宋体" w:cs="宋体"/>
          <w:color w:val="auto"/>
          <w:szCs w:val="21"/>
        </w:rPr>
        <w:t>经营服务所需用工必须符合《劳动合同法》要求，依法用工，如发生用工纠纷，由</w:t>
      </w:r>
      <w:r>
        <w:rPr>
          <w:rFonts w:hint="eastAsia" w:ascii="宋体" w:hAnsi="宋体" w:eastAsia="宋体" w:cs="宋体"/>
          <w:color w:val="auto"/>
          <w:szCs w:val="21"/>
          <w:lang w:eastAsia="zh-CN"/>
        </w:rPr>
        <w:t>中标人</w:t>
      </w:r>
      <w:r>
        <w:rPr>
          <w:rFonts w:hint="eastAsia" w:ascii="宋体" w:hAnsi="宋体" w:eastAsia="宋体" w:cs="宋体"/>
          <w:color w:val="auto"/>
          <w:szCs w:val="21"/>
        </w:rPr>
        <w:t>自行负责。</w:t>
      </w:r>
    </w:p>
    <w:p>
      <w:pPr>
        <w:snapToGrid w:val="0"/>
        <w:spacing w:line="440" w:lineRule="exact"/>
        <w:ind w:right="105" w:rightChars="50" w:firstLine="420" w:firstLineChars="200"/>
        <w:rPr>
          <w:rFonts w:ascii="宋体" w:hAnsi="宋体" w:eastAsia="宋体" w:cs="宋体"/>
          <w:color w:val="auto"/>
          <w:szCs w:val="21"/>
        </w:rPr>
      </w:pPr>
      <w:r>
        <w:rPr>
          <w:rFonts w:hint="eastAsia" w:ascii="宋体" w:hAnsi="宋体" w:eastAsia="宋体" w:cs="宋体"/>
          <w:color w:val="auto"/>
          <w:szCs w:val="21"/>
        </w:rPr>
        <w:t>4、</w:t>
      </w:r>
      <w:r>
        <w:rPr>
          <w:rFonts w:hint="eastAsia" w:ascii="宋体" w:hAnsi="宋体" w:eastAsia="宋体" w:cs="宋体"/>
          <w:color w:val="auto"/>
          <w:szCs w:val="21"/>
          <w:lang w:eastAsia="zh-CN"/>
        </w:rPr>
        <w:t>中标人</w:t>
      </w:r>
      <w:r>
        <w:rPr>
          <w:rFonts w:hint="eastAsia" w:ascii="宋体" w:hAnsi="宋体" w:eastAsia="宋体" w:cs="宋体"/>
          <w:color w:val="auto"/>
          <w:szCs w:val="21"/>
        </w:rPr>
        <w:t>逾期无法办理从业人员健康证，</w:t>
      </w:r>
      <w:r>
        <w:rPr>
          <w:rFonts w:hint="eastAsia" w:ascii="宋体" w:hAnsi="宋体" w:eastAsia="宋体" w:cs="宋体"/>
          <w:color w:val="auto"/>
          <w:szCs w:val="21"/>
          <w:lang w:eastAsia="zh-CN"/>
        </w:rPr>
        <w:t>招标人</w:t>
      </w:r>
      <w:r>
        <w:rPr>
          <w:rFonts w:hint="eastAsia" w:ascii="宋体" w:hAnsi="宋体" w:eastAsia="宋体" w:cs="宋体"/>
          <w:color w:val="auto"/>
          <w:szCs w:val="21"/>
        </w:rPr>
        <w:t>有权责令</w:t>
      </w:r>
      <w:r>
        <w:rPr>
          <w:rFonts w:hint="eastAsia" w:ascii="宋体" w:hAnsi="宋体" w:eastAsia="宋体" w:cs="宋体"/>
          <w:color w:val="auto"/>
          <w:szCs w:val="21"/>
          <w:lang w:eastAsia="zh-CN"/>
        </w:rPr>
        <w:t>中标人</w:t>
      </w:r>
      <w:r>
        <w:rPr>
          <w:rFonts w:hint="eastAsia" w:ascii="宋体" w:hAnsi="宋体" w:eastAsia="宋体" w:cs="宋体"/>
          <w:color w:val="auto"/>
          <w:szCs w:val="21"/>
        </w:rPr>
        <w:t>整改，因</w:t>
      </w:r>
      <w:r>
        <w:rPr>
          <w:rFonts w:hint="eastAsia" w:ascii="宋体" w:hAnsi="宋体" w:eastAsia="宋体" w:cs="宋体"/>
          <w:color w:val="auto"/>
          <w:szCs w:val="21"/>
          <w:lang w:eastAsia="zh-CN"/>
        </w:rPr>
        <w:t>中标人</w:t>
      </w:r>
      <w:r>
        <w:rPr>
          <w:rFonts w:hint="eastAsia" w:ascii="宋体" w:hAnsi="宋体" w:eastAsia="宋体" w:cs="宋体"/>
          <w:color w:val="auto"/>
          <w:szCs w:val="21"/>
        </w:rPr>
        <w:t>不具备条件而被卫生防疫部门处罚，</w:t>
      </w:r>
      <w:r>
        <w:rPr>
          <w:rFonts w:hint="eastAsia" w:ascii="宋体" w:hAnsi="宋体" w:eastAsia="宋体" w:cs="宋体"/>
          <w:color w:val="auto"/>
          <w:szCs w:val="21"/>
          <w:lang w:eastAsia="zh-CN"/>
        </w:rPr>
        <w:t>中标人</w:t>
      </w:r>
      <w:r>
        <w:rPr>
          <w:rFonts w:hint="eastAsia" w:ascii="宋体" w:hAnsi="宋体" w:eastAsia="宋体" w:cs="宋体"/>
          <w:color w:val="auto"/>
          <w:szCs w:val="21"/>
        </w:rPr>
        <w:t>应负赔偿责任。</w:t>
      </w:r>
    </w:p>
    <w:p>
      <w:pPr>
        <w:snapToGrid w:val="0"/>
        <w:spacing w:line="440" w:lineRule="exact"/>
        <w:ind w:right="105" w:rightChars="50" w:firstLine="420" w:firstLineChars="200"/>
        <w:rPr>
          <w:rFonts w:ascii="宋体" w:hAnsi="宋体" w:eastAsia="宋体" w:cs="宋体"/>
          <w:color w:val="auto"/>
          <w:szCs w:val="21"/>
        </w:rPr>
      </w:pPr>
      <w:r>
        <w:rPr>
          <w:rFonts w:hint="eastAsia" w:ascii="宋体" w:hAnsi="宋体" w:eastAsia="宋体" w:cs="宋体"/>
          <w:color w:val="auto"/>
          <w:szCs w:val="21"/>
        </w:rPr>
        <w:t>5、食堂工作人员要遵守</w:t>
      </w:r>
      <w:r>
        <w:rPr>
          <w:rFonts w:hint="eastAsia" w:ascii="宋体" w:hAnsi="宋体" w:eastAsia="宋体" w:cs="宋体"/>
          <w:color w:val="auto"/>
          <w:szCs w:val="21"/>
          <w:lang w:eastAsia="zh-CN"/>
        </w:rPr>
        <w:t>招标人</w:t>
      </w:r>
      <w:r>
        <w:rPr>
          <w:rFonts w:hint="eastAsia" w:ascii="宋体" w:hAnsi="宋体" w:eastAsia="宋体" w:cs="宋体"/>
          <w:color w:val="auto"/>
          <w:szCs w:val="21"/>
        </w:rPr>
        <w:t>管理规定，要有良好的服务态度、</w:t>
      </w:r>
      <w:r>
        <w:rPr>
          <w:rFonts w:hint="eastAsia" w:ascii="宋体" w:hAnsi="宋体" w:eastAsia="宋体" w:cs="宋体"/>
          <w:color w:val="auto"/>
          <w:szCs w:val="21"/>
          <w:lang w:val="en"/>
        </w:rPr>
        <w:t>思想道德、业务素质，做到文明用语、礼貌服务，</w:t>
      </w:r>
      <w:r>
        <w:rPr>
          <w:rFonts w:hint="eastAsia" w:ascii="宋体" w:hAnsi="宋体" w:eastAsia="宋体" w:cs="宋体"/>
          <w:color w:val="auto"/>
          <w:szCs w:val="21"/>
        </w:rPr>
        <w:t>不能与职工发生争吵或冲突。不得在除食堂经营范围内其它工作区域随意走动和逗留，食堂所有员工的人身安全全部由</w:t>
      </w:r>
      <w:r>
        <w:rPr>
          <w:rFonts w:hint="eastAsia" w:ascii="宋体" w:hAnsi="宋体" w:eastAsia="宋体" w:cs="宋体"/>
          <w:color w:val="auto"/>
          <w:szCs w:val="21"/>
          <w:lang w:eastAsia="zh-CN"/>
        </w:rPr>
        <w:t>中标人</w:t>
      </w:r>
      <w:r>
        <w:rPr>
          <w:rFonts w:hint="eastAsia" w:ascii="宋体" w:hAnsi="宋体" w:eastAsia="宋体" w:cs="宋体"/>
          <w:color w:val="auto"/>
          <w:szCs w:val="21"/>
        </w:rPr>
        <w:t>负责</w:t>
      </w:r>
      <w:r>
        <w:rPr>
          <w:rFonts w:hint="eastAsia" w:ascii="宋体" w:hAnsi="宋体" w:eastAsia="宋体" w:cs="宋体"/>
          <w:color w:val="auto"/>
          <w:szCs w:val="21"/>
          <w:lang w:val="en"/>
        </w:rPr>
        <w:t>。</w:t>
      </w:r>
    </w:p>
    <w:p>
      <w:pPr>
        <w:spacing w:line="440" w:lineRule="exact"/>
        <w:ind w:firstLine="420" w:firstLineChars="200"/>
        <w:rPr>
          <w:rFonts w:ascii="宋体" w:hAnsi="宋体" w:eastAsia="宋体" w:cs="宋体"/>
          <w:color w:val="auto"/>
          <w:szCs w:val="21"/>
        </w:rPr>
      </w:pPr>
      <w:r>
        <w:rPr>
          <w:rFonts w:hint="eastAsia" w:ascii="宋体" w:hAnsi="宋体" w:eastAsia="宋体" w:cs="宋体"/>
          <w:color w:val="auto"/>
          <w:szCs w:val="21"/>
        </w:rPr>
        <w:t>（八）设备管理要求</w:t>
      </w:r>
    </w:p>
    <w:p>
      <w:pPr>
        <w:spacing w:line="440" w:lineRule="exact"/>
        <w:ind w:firstLine="420" w:firstLineChars="200"/>
        <w:rPr>
          <w:rFonts w:ascii="宋体" w:hAnsi="宋体" w:eastAsia="宋体" w:cs="宋体"/>
          <w:color w:val="auto"/>
          <w:szCs w:val="21"/>
        </w:rPr>
      </w:pPr>
      <w:r>
        <w:rPr>
          <w:rFonts w:hint="eastAsia" w:ascii="宋体" w:hAnsi="宋体" w:eastAsia="宋体" w:cs="宋体"/>
          <w:color w:val="auto"/>
          <w:szCs w:val="21"/>
          <w:lang w:val="en"/>
        </w:rPr>
        <w:t>1、</w:t>
      </w:r>
      <w:r>
        <w:rPr>
          <w:rFonts w:hint="eastAsia" w:ascii="宋体" w:hAnsi="宋体" w:eastAsia="宋体" w:cs="宋体"/>
          <w:color w:val="auto"/>
          <w:szCs w:val="21"/>
          <w:lang w:eastAsia="zh-CN"/>
        </w:rPr>
        <w:t>招标人</w:t>
      </w:r>
      <w:r>
        <w:rPr>
          <w:rFonts w:hint="eastAsia" w:ascii="宋体" w:hAnsi="宋体" w:eastAsia="宋体" w:cs="宋体"/>
          <w:color w:val="auto"/>
          <w:szCs w:val="21"/>
          <w:lang w:val="en"/>
        </w:rPr>
        <w:t>提供食堂现有的厨具设备（</w:t>
      </w:r>
      <w:r>
        <w:rPr>
          <w:rFonts w:hint="eastAsia" w:ascii="宋体" w:hAnsi="宋体" w:eastAsia="宋体" w:cs="宋体"/>
          <w:color w:val="auto"/>
          <w:szCs w:val="21"/>
        </w:rPr>
        <w:t>如有损坏，</w:t>
      </w:r>
      <w:r>
        <w:rPr>
          <w:rFonts w:hint="eastAsia" w:ascii="宋体" w:hAnsi="宋体" w:eastAsia="宋体" w:cs="宋体"/>
          <w:color w:val="auto"/>
          <w:szCs w:val="21"/>
          <w:lang w:eastAsia="zh-CN"/>
        </w:rPr>
        <w:t>中标人</w:t>
      </w:r>
      <w:r>
        <w:rPr>
          <w:rFonts w:hint="eastAsia" w:ascii="宋体" w:hAnsi="宋体" w:eastAsia="宋体" w:cs="宋体"/>
          <w:color w:val="auto"/>
          <w:szCs w:val="21"/>
          <w:lang w:val="en"/>
        </w:rPr>
        <w:t>入</w:t>
      </w:r>
      <w:r>
        <w:rPr>
          <w:rFonts w:hint="eastAsia" w:ascii="宋体" w:hAnsi="宋体" w:eastAsia="宋体" w:cs="宋体"/>
          <w:color w:val="auto"/>
          <w:szCs w:val="21"/>
        </w:rPr>
        <w:t>驻</w:t>
      </w:r>
      <w:r>
        <w:rPr>
          <w:rFonts w:hint="eastAsia" w:ascii="宋体" w:hAnsi="宋体" w:eastAsia="宋体" w:cs="宋体"/>
          <w:color w:val="auto"/>
          <w:szCs w:val="21"/>
          <w:lang w:val="en"/>
        </w:rPr>
        <w:t>时</w:t>
      </w:r>
      <w:r>
        <w:rPr>
          <w:rFonts w:hint="eastAsia" w:ascii="宋体" w:hAnsi="宋体" w:eastAsia="宋体" w:cs="宋体"/>
          <w:color w:val="auto"/>
          <w:szCs w:val="21"/>
        </w:rPr>
        <w:t>由</w:t>
      </w:r>
      <w:r>
        <w:rPr>
          <w:rFonts w:hint="eastAsia" w:ascii="宋体" w:hAnsi="宋体" w:eastAsia="宋体" w:cs="宋体"/>
          <w:color w:val="auto"/>
          <w:szCs w:val="21"/>
          <w:lang w:eastAsia="zh-CN"/>
        </w:rPr>
        <w:t>招标人</w:t>
      </w:r>
      <w:r>
        <w:rPr>
          <w:rFonts w:hint="eastAsia" w:ascii="宋体" w:hAnsi="宋体" w:eastAsia="宋体" w:cs="宋体"/>
          <w:color w:val="auto"/>
          <w:szCs w:val="21"/>
          <w:lang w:val="en"/>
        </w:rPr>
        <w:t>维修好），在</w:t>
      </w:r>
      <w:r>
        <w:rPr>
          <w:rFonts w:hint="eastAsia" w:ascii="宋体" w:hAnsi="宋体" w:eastAsia="宋体" w:cs="宋体"/>
          <w:color w:val="auto"/>
          <w:szCs w:val="21"/>
        </w:rPr>
        <w:t>合同期限</w:t>
      </w:r>
      <w:r>
        <w:rPr>
          <w:rFonts w:hint="eastAsia" w:ascii="宋体" w:hAnsi="宋体" w:eastAsia="宋体" w:cs="宋体"/>
          <w:color w:val="auto"/>
          <w:szCs w:val="21"/>
          <w:lang w:val="en"/>
        </w:rPr>
        <w:t>内</w:t>
      </w:r>
      <w:r>
        <w:rPr>
          <w:rFonts w:hint="eastAsia" w:ascii="宋体" w:hAnsi="宋体" w:eastAsia="宋体" w:cs="宋体"/>
          <w:color w:val="auto"/>
          <w:szCs w:val="21"/>
          <w:lang w:eastAsia="zh-CN"/>
        </w:rPr>
        <w:t>中标人</w:t>
      </w:r>
      <w:r>
        <w:rPr>
          <w:rFonts w:hint="eastAsia" w:ascii="宋体" w:hAnsi="宋体" w:eastAsia="宋体" w:cs="宋体"/>
          <w:color w:val="auto"/>
          <w:szCs w:val="21"/>
          <w:lang w:val="en"/>
        </w:rPr>
        <w:t>自行维护、修理，并承担</w:t>
      </w:r>
      <w:r>
        <w:rPr>
          <w:rFonts w:hint="eastAsia" w:ascii="宋体" w:hAnsi="宋体" w:eastAsia="宋体" w:cs="宋体"/>
          <w:color w:val="auto"/>
          <w:szCs w:val="21"/>
        </w:rPr>
        <w:t>所有</w:t>
      </w:r>
      <w:r>
        <w:rPr>
          <w:rFonts w:hint="eastAsia" w:ascii="宋体" w:hAnsi="宋体" w:eastAsia="宋体" w:cs="宋体"/>
          <w:color w:val="auto"/>
          <w:szCs w:val="21"/>
          <w:lang w:val="en"/>
        </w:rPr>
        <w:t>费用，损失按价赔偿</w:t>
      </w:r>
      <w:r>
        <w:rPr>
          <w:rFonts w:hint="eastAsia" w:ascii="宋体" w:hAnsi="宋体" w:eastAsia="宋体" w:cs="宋体"/>
          <w:color w:val="auto"/>
          <w:szCs w:val="21"/>
        </w:rPr>
        <w:t>（自然损耗自行购置设备除外）</w:t>
      </w:r>
      <w:r>
        <w:rPr>
          <w:rFonts w:hint="eastAsia" w:ascii="宋体" w:hAnsi="宋体" w:eastAsia="宋体" w:cs="宋体"/>
          <w:color w:val="auto"/>
          <w:szCs w:val="21"/>
          <w:lang w:val="en"/>
        </w:rPr>
        <w:t>。达到相关使用报废年限无法修复使用的，由</w:t>
      </w:r>
      <w:r>
        <w:rPr>
          <w:rFonts w:hint="eastAsia" w:ascii="宋体" w:hAnsi="宋体" w:eastAsia="宋体" w:cs="宋体"/>
          <w:color w:val="auto"/>
          <w:szCs w:val="21"/>
          <w:lang w:eastAsia="zh-CN"/>
        </w:rPr>
        <w:t>招标人</w:t>
      </w:r>
      <w:r>
        <w:rPr>
          <w:rFonts w:hint="eastAsia" w:ascii="宋体" w:hAnsi="宋体" w:eastAsia="宋体" w:cs="宋体"/>
          <w:color w:val="auto"/>
          <w:szCs w:val="21"/>
          <w:lang w:val="en"/>
        </w:rPr>
        <w:t>据实更新，为</w:t>
      </w:r>
      <w:r>
        <w:rPr>
          <w:rFonts w:hint="eastAsia" w:ascii="宋体" w:hAnsi="宋体" w:eastAsia="宋体" w:cs="宋体"/>
          <w:color w:val="auto"/>
          <w:szCs w:val="21"/>
        </w:rPr>
        <w:t>提升服务确需新增物品或设备的，单价500元以下的由</w:t>
      </w:r>
      <w:r>
        <w:rPr>
          <w:rFonts w:hint="eastAsia" w:ascii="宋体" w:hAnsi="宋体" w:eastAsia="宋体" w:cs="宋体"/>
          <w:color w:val="auto"/>
          <w:szCs w:val="21"/>
          <w:lang w:eastAsia="zh-CN"/>
        </w:rPr>
        <w:t>中标人</w:t>
      </w:r>
      <w:r>
        <w:rPr>
          <w:rFonts w:hint="eastAsia" w:ascii="宋体" w:hAnsi="宋体" w:eastAsia="宋体" w:cs="宋体"/>
          <w:color w:val="auto"/>
          <w:szCs w:val="21"/>
        </w:rPr>
        <w:t>承担，单价500元以上的</w:t>
      </w:r>
      <w:r>
        <w:rPr>
          <w:rFonts w:hint="eastAsia" w:ascii="宋体" w:hAnsi="宋体" w:eastAsia="宋体" w:cs="宋体"/>
          <w:color w:val="auto"/>
          <w:szCs w:val="21"/>
          <w:lang w:eastAsia="zh-CN"/>
        </w:rPr>
        <w:t>中标人</w:t>
      </w:r>
      <w:r>
        <w:rPr>
          <w:rFonts w:hint="eastAsia" w:ascii="宋体" w:hAnsi="宋体" w:eastAsia="宋体" w:cs="宋体"/>
          <w:color w:val="auto"/>
          <w:szCs w:val="21"/>
        </w:rPr>
        <w:t>可向</w:t>
      </w:r>
      <w:r>
        <w:rPr>
          <w:rFonts w:hint="eastAsia" w:ascii="宋体" w:hAnsi="宋体" w:eastAsia="宋体" w:cs="宋体"/>
          <w:color w:val="auto"/>
          <w:szCs w:val="21"/>
          <w:lang w:eastAsia="zh-CN"/>
        </w:rPr>
        <w:t>招标人</w:t>
      </w:r>
      <w:r>
        <w:rPr>
          <w:rFonts w:hint="eastAsia" w:ascii="宋体" w:hAnsi="宋体" w:eastAsia="宋体" w:cs="宋体"/>
          <w:color w:val="auto"/>
          <w:szCs w:val="21"/>
        </w:rPr>
        <w:t>提出申请，</w:t>
      </w:r>
      <w:r>
        <w:rPr>
          <w:rFonts w:hint="eastAsia" w:ascii="宋体" w:hAnsi="宋体" w:eastAsia="宋体" w:cs="宋体"/>
          <w:color w:val="auto"/>
          <w:szCs w:val="21"/>
          <w:lang w:eastAsia="zh-CN"/>
        </w:rPr>
        <w:t>招标人</w:t>
      </w:r>
      <w:r>
        <w:rPr>
          <w:rFonts w:hint="eastAsia" w:ascii="宋体" w:hAnsi="宋体" w:eastAsia="宋体" w:cs="宋体"/>
          <w:color w:val="auto"/>
          <w:szCs w:val="21"/>
        </w:rPr>
        <w:t>根据实际情况决定是否需要添置。</w:t>
      </w:r>
    </w:p>
    <w:p>
      <w:pPr>
        <w:snapToGrid w:val="0"/>
        <w:spacing w:line="440" w:lineRule="exact"/>
        <w:ind w:firstLine="420" w:firstLineChars="200"/>
        <w:jc w:val="left"/>
        <w:rPr>
          <w:rFonts w:ascii="宋体" w:hAnsi="宋体" w:eastAsia="宋体" w:cs="宋体"/>
          <w:color w:val="auto"/>
          <w:szCs w:val="21"/>
          <w:lang w:val="en"/>
        </w:rPr>
      </w:pPr>
      <w:r>
        <w:rPr>
          <w:rFonts w:hint="eastAsia" w:ascii="宋体" w:hAnsi="宋体" w:eastAsia="宋体" w:cs="宋体"/>
          <w:color w:val="auto"/>
          <w:szCs w:val="21"/>
        </w:rPr>
        <w:t>2</w:t>
      </w:r>
      <w:r>
        <w:rPr>
          <w:rFonts w:hint="eastAsia" w:ascii="宋体" w:hAnsi="宋体" w:eastAsia="宋体" w:cs="宋体"/>
          <w:color w:val="auto"/>
          <w:szCs w:val="21"/>
          <w:lang w:val="en"/>
        </w:rPr>
        <w:t>、</w:t>
      </w:r>
      <w:r>
        <w:rPr>
          <w:rFonts w:hint="eastAsia" w:ascii="宋体" w:hAnsi="宋体" w:eastAsia="宋体" w:cs="宋体"/>
          <w:color w:val="auto"/>
          <w:szCs w:val="21"/>
        </w:rPr>
        <w:t>合同期满或解除、终止协议时，</w:t>
      </w:r>
      <w:r>
        <w:rPr>
          <w:rFonts w:hint="eastAsia" w:ascii="宋体" w:hAnsi="宋体" w:eastAsia="宋体" w:cs="宋体"/>
          <w:color w:val="auto"/>
          <w:szCs w:val="21"/>
          <w:lang w:eastAsia="zh-CN"/>
        </w:rPr>
        <w:t>中标人</w:t>
      </w:r>
      <w:r>
        <w:rPr>
          <w:rFonts w:hint="eastAsia" w:ascii="宋体" w:hAnsi="宋体" w:eastAsia="宋体" w:cs="宋体"/>
          <w:color w:val="auto"/>
          <w:szCs w:val="21"/>
        </w:rPr>
        <w:t>应将</w:t>
      </w:r>
      <w:r>
        <w:rPr>
          <w:rFonts w:hint="eastAsia" w:ascii="宋体" w:hAnsi="宋体" w:eastAsia="宋体" w:cs="宋体"/>
          <w:color w:val="auto"/>
          <w:szCs w:val="21"/>
          <w:lang w:eastAsia="zh-CN"/>
        </w:rPr>
        <w:t>招标人</w:t>
      </w:r>
      <w:r>
        <w:rPr>
          <w:rFonts w:hint="eastAsia" w:ascii="宋体" w:hAnsi="宋体" w:eastAsia="宋体" w:cs="宋体"/>
          <w:color w:val="auto"/>
          <w:szCs w:val="21"/>
        </w:rPr>
        <w:t>所有固定资产（设备设施、厨具、餐具）完好交还</w:t>
      </w:r>
      <w:r>
        <w:rPr>
          <w:rFonts w:hint="eastAsia" w:ascii="宋体" w:hAnsi="宋体" w:eastAsia="宋体" w:cs="宋体"/>
          <w:color w:val="auto"/>
          <w:szCs w:val="21"/>
          <w:lang w:eastAsia="zh-CN"/>
        </w:rPr>
        <w:t>招标人</w:t>
      </w:r>
      <w:r>
        <w:rPr>
          <w:rFonts w:hint="eastAsia" w:ascii="宋体" w:hAnsi="宋体" w:eastAsia="宋体" w:cs="宋体"/>
          <w:color w:val="auto"/>
          <w:szCs w:val="21"/>
        </w:rPr>
        <w:t>（自然损耗自行购置设备除外）。</w:t>
      </w:r>
    </w:p>
    <w:p>
      <w:pPr>
        <w:snapToGrid w:val="0"/>
        <w:spacing w:line="440" w:lineRule="exact"/>
        <w:ind w:firstLine="420" w:firstLineChars="200"/>
        <w:jc w:val="left"/>
        <w:rPr>
          <w:rFonts w:hint="eastAsia" w:ascii="宋体" w:hAnsi="宋体" w:eastAsia="宋体" w:cs="宋体"/>
          <w:color w:val="auto"/>
          <w:szCs w:val="21"/>
          <w:lang w:val="en"/>
        </w:rPr>
      </w:pPr>
      <w:r>
        <w:rPr>
          <w:rFonts w:hint="eastAsia" w:ascii="宋体" w:hAnsi="宋体" w:eastAsia="宋体" w:cs="宋体"/>
          <w:color w:val="auto"/>
          <w:szCs w:val="21"/>
        </w:rPr>
        <w:t>3</w:t>
      </w:r>
      <w:r>
        <w:rPr>
          <w:rFonts w:hint="eastAsia" w:ascii="宋体" w:hAnsi="宋体" w:eastAsia="宋体" w:cs="宋体"/>
          <w:color w:val="auto"/>
          <w:szCs w:val="21"/>
          <w:lang w:val="en"/>
        </w:rPr>
        <w:t>、食堂厨房内部及餐厅需重新装修和设备投入的，</w:t>
      </w:r>
      <w:r>
        <w:rPr>
          <w:rFonts w:hint="eastAsia" w:ascii="宋体" w:hAnsi="宋体" w:eastAsia="宋体" w:cs="宋体"/>
          <w:color w:val="auto"/>
          <w:szCs w:val="21"/>
          <w:lang w:val="en" w:eastAsia="zh-CN"/>
        </w:rPr>
        <w:t>中标人</w:t>
      </w:r>
      <w:r>
        <w:rPr>
          <w:rFonts w:hint="eastAsia" w:ascii="宋体" w:hAnsi="宋体" w:eastAsia="宋体" w:cs="宋体"/>
          <w:color w:val="auto"/>
          <w:szCs w:val="21"/>
          <w:lang w:val="en"/>
        </w:rPr>
        <w:t>在不改变食堂内部结构、厨房</w:t>
      </w:r>
      <w:r>
        <w:rPr>
          <w:rFonts w:hint="eastAsia" w:ascii="宋体" w:hAnsi="宋体" w:eastAsia="宋体" w:cs="宋体"/>
          <w:color w:val="auto"/>
          <w:szCs w:val="21"/>
        </w:rPr>
        <w:t>设备操作</w:t>
      </w:r>
      <w:r>
        <w:rPr>
          <w:rFonts w:hint="eastAsia" w:ascii="宋体" w:hAnsi="宋体" w:eastAsia="宋体" w:cs="宋体"/>
          <w:color w:val="auto"/>
          <w:szCs w:val="21"/>
          <w:lang w:val="en"/>
        </w:rPr>
        <w:t>的总体流程、</w:t>
      </w:r>
      <w:r>
        <w:rPr>
          <w:rFonts w:hint="eastAsia" w:ascii="宋体" w:hAnsi="宋体" w:eastAsia="宋体" w:cs="宋体"/>
          <w:color w:val="auto"/>
          <w:szCs w:val="21"/>
        </w:rPr>
        <w:t>符合食品安全及消防安全要求</w:t>
      </w:r>
      <w:r>
        <w:rPr>
          <w:rFonts w:hint="eastAsia" w:ascii="宋体" w:hAnsi="宋体" w:eastAsia="宋体" w:cs="宋体"/>
          <w:color w:val="auto"/>
          <w:szCs w:val="21"/>
          <w:lang w:val="en"/>
        </w:rPr>
        <w:t>的情况下，</w:t>
      </w:r>
      <w:r>
        <w:rPr>
          <w:rFonts w:hint="eastAsia" w:ascii="宋体" w:hAnsi="宋体" w:eastAsia="宋体" w:cs="宋体"/>
          <w:color w:val="auto"/>
          <w:szCs w:val="21"/>
          <w:lang w:eastAsia="zh-CN"/>
        </w:rPr>
        <w:t>中标人</w:t>
      </w:r>
      <w:r>
        <w:rPr>
          <w:rFonts w:hint="eastAsia" w:ascii="宋体" w:hAnsi="宋体" w:eastAsia="宋体" w:cs="宋体"/>
          <w:color w:val="auto"/>
          <w:szCs w:val="21"/>
        </w:rPr>
        <w:t>向</w:t>
      </w:r>
      <w:r>
        <w:rPr>
          <w:rFonts w:hint="eastAsia" w:ascii="宋体" w:hAnsi="宋体" w:eastAsia="宋体" w:cs="宋体"/>
          <w:color w:val="auto"/>
          <w:szCs w:val="21"/>
          <w:lang w:eastAsia="zh-CN"/>
        </w:rPr>
        <w:t>招标人</w:t>
      </w:r>
      <w:r>
        <w:rPr>
          <w:rFonts w:hint="eastAsia" w:ascii="宋体" w:hAnsi="宋体" w:eastAsia="宋体" w:cs="宋体"/>
          <w:color w:val="auto"/>
          <w:szCs w:val="21"/>
        </w:rPr>
        <w:t>提供具体</w:t>
      </w:r>
      <w:r>
        <w:rPr>
          <w:rFonts w:hint="eastAsia" w:ascii="宋体" w:hAnsi="宋体" w:eastAsia="宋体" w:cs="宋体"/>
          <w:color w:val="auto"/>
          <w:szCs w:val="21"/>
          <w:lang w:val="en"/>
        </w:rPr>
        <w:t>设计方案、预算清单、设备清单</w:t>
      </w:r>
      <w:r>
        <w:rPr>
          <w:rFonts w:hint="eastAsia" w:ascii="宋体" w:hAnsi="宋体" w:eastAsia="宋体" w:cs="宋体"/>
          <w:color w:val="auto"/>
          <w:szCs w:val="21"/>
        </w:rPr>
        <w:t>等</w:t>
      </w:r>
      <w:r>
        <w:rPr>
          <w:rFonts w:hint="eastAsia" w:ascii="宋体" w:hAnsi="宋体" w:eastAsia="宋体" w:cs="宋体"/>
          <w:color w:val="auto"/>
          <w:szCs w:val="21"/>
          <w:lang w:val="en"/>
        </w:rPr>
        <w:t>相关</w:t>
      </w:r>
      <w:r>
        <w:rPr>
          <w:rFonts w:hint="eastAsia" w:ascii="宋体" w:hAnsi="宋体" w:eastAsia="宋体" w:cs="宋体"/>
          <w:color w:val="auto"/>
          <w:szCs w:val="21"/>
        </w:rPr>
        <w:t>材料</w:t>
      </w:r>
      <w:r>
        <w:rPr>
          <w:rFonts w:hint="eastAsia" w:ascii="宋体" w:hAnsi="宋体" w:eastAsia="宋体" w:cs="宋体"/>
          <w:color w:val="auto"/>
          <w:szCs w:val="21"/>
          <w:lang w:val="en"/>
        </w:rPr>
        <w:t>，经</w:t>
      </w:r>
      <w:r>
        <w:rPr>
          <w:rFonts w:hint="eastAsia" w:ascii="宋体" w:hAnsi="宋体" w:eastAsia="宋体" w:cs="宋体"/>
          <w:color w:val="auto"/>
          <w:szCs w:val="21"/>
          <w:lang w:val="en" w:eastAsia="zh-CN"/>
        </w:rPr>
        <w:t>招标人</w:t>
      </w:r>
      <w:r>
        <w:rPr>
          <w:rFonts w:hint="eastAsia" w:ascii="宋体" w:hAnsi="宋体" w:eastAsia="宋体" w:cs="宋体"/>
          <w:color w:val="auto"/>
          <w:szCs w:val="21"/>
          <w:lang w:val="en"/>
        </w:rPr>
        <w:t>审核批准</w:t>
      </w:r>
      <w:r>
        <w:rPr>
          <w:rFonts w:hint="eastAsia" w:ascii="宋体" w:hAnsi="宋体" w:eastAsia="宋体" w:cs="宋体"/>
          <w:color w:val="auto"/>
          <w:szCs w:val="21"/>
        </w:rPr>
        <w:t>后</w:t>
      </w:r>
      <w:r>
        <w:rPr>
          <w:rFonts w:hint="eastAsia" w:ascii="宋体" w:hAnsi="宋体" w:eastAsia="宋体" w:cs="宋体"/>
          <w:color w:val="auto"/>
          <w:szCs w:val="21"/>
          <w:lang w:val="en"/>
        </w:rPr>
        <w:t>实施，期间产生的费用由</w:t>
      </w:r>
      <w:r>
        <w:rPr>
          <w:rFonts w:hint="eastAsia" w:ascii="宋体" w:hAnsi="宋体" w:eastAsia="宋体" w:cs="宋体"/>
          <w:color w:val="auto"/>
          <w:szCs w:val="21"/>
          <w:lang w:val="en" w:eastAsia="zh-CN"/>
        </w:rPr>
        <w:t>中标人</w:t>
      </w:r>
      <w:r>
        <w:rPr>
          <w:rFonts w:hint="eastAsia" w:ascii="宋体" w:hAnsi="宋体" w:eastAsia="宋体" w:cs="宋体"/>
          <w:color w:val="auto"/>
          <w:szCs w:val="21"/>
          <w:lang w:val="en"/>
        </w:rPr>
        <w:t>自理。</w:t>
      </w:r>
    </w:p>
    <w:p>
      <w:pPr>
        <w:snapToGrid w:val="0"/>
        <w:spacing w:line="440" w:lineRule="exact"/>
        <w:ind w:firstLine="422" w:firstLineChars="200"/>
        <w:jc w:val="left"/>
        <w:rPr>
          <w:rFonts w:hint="eastAsia" w:ascii="宋体" w:hAnsi="宋体" w:eastAsia="宋体" w:cs="宋体"/>
          <w:b/>
          <w:bCs/>
          <w:color w:val="auto"/>
          <w:szCs w:val="21"/>
          <w:lang w:val="en-US" w:eastAsia="zh-CN"/>
        </w:rPr>
      </w:pPr>
      <w:r>
        <w:rPr>
          <w:rFonts w:hint="eastAsia" w:ascii="宋体" w:hAnsi="宋体" w:eastAsia="宋体" w:cs="宋体"/>
          <w:b/>
          <w:bCs/>
          <w:color w:val="auto"/>
          <w:szCs w:val="21"/>
          <w:lang w:val="en-US" w:eastAsia="zh-CN"/>
        </w:rPr>
        <w:t>4、中标人进场后自行装修改造的，装修方案需经招标人同意。中标人中途退场或服务期满后，中标人的装饰装修应根据招标人要求拆除或恢复，招标人不因此承担任何赔偿费用。</w:t>
      </w:r>
    </w:p>
    <w:p>
      <w:pPr>
        <w:snapToGrid w:val="0"/>
        <w:spacing w:line="440" w:lineRule="exact"/>
        <w:ind w:firstLine="420" w:firstLineChars="200"/>
        <w:jc w:val="left"/>
        <w:rPr>
          <w:rFonts w:ascii="宋体" w:hAnsi="宋体" w:eastAsia="宋体" w:cs="宋体"/>
          <w:color w:val="auto"/>
          <w:szCs w:val="21"/>
        </w:rPr>
      </w:pPr>
      <w:r>
        <w:rPr>
          <w:rFonts w:hint="eastAsia" w:ascii="宋体" w:hAnsi="宋体" w:eastAsia="宋体" w:cs="宋体"/>
          <w:color w:val="auto"/>
          <w:szCs w:val="21"/>
        </w:rPr>
        <w:t>（九）财务管理要求</w:t>
      </w:r>
    </w:p>
    <w:p>
      <w:pPr>
        <w:spacing w:line="440" w:lineRule="exact"/>
        <w:ind w:firstLine="420" w:firstLineChars="200"/>
        <w:rPr>
          <w:rFonts w:ascii="宋体" w:hAnsi="宋体" w:eastAsia="宋体" w:cs="宋体"/>
          <w:color w:val="auto"/>
          <w:szCs w:val="21"/>
          <w:lang w:val="en"/>
        </w:rPr>
      </w:pPr>
      <w:r>
        <w:rPr>
          <w:rFonts w:hint="eastAsia" w:ascii="宋体" w:hAnsi="宋体" w:eastAsia="宋体" w:cs="宋体"/>
          <w:color w:val="auto"/>
          <w:szCs w:val="21"/>
          <w:lang w:val="en"/>
        </w:rPr>
        <w:t>1、</w:t>
      </w:r>
      <w:r>
        <w:rPr>
          <w:rFonts w:hint="eastAsia" w:ascii="宋体" w:hAnsi="宋体" w:eastAsia="宋体" w:cs="宋体"/>
          <w:color w:val="auto"/>
          <w:szCs w:val="21"/>
          <w:lang w:val="en" w:eastAsia="zh-CN"/>
        </w:rPr>
        <w:t>中标人</w:t>
      </w:r>
      <w:r>
        <w:rPr>
          <w:rFonts w:hint="eastAsia" w:ascii="宋体" w:hAnsi="宋体" w:eastAsia="宋体" w:cs="宋体"/>
          <w:color w:val="auto"/>
          <w:szCs w:val="21"/>
          <w:lang w:val="en"/>
        </w:rPr>
        <w:t>必须建立规范的财务管理制度，主动接受</w:t>
      </w:r>
      <w:r>
        <w:rPr>
          <w:rFonts w:hint="eastAsia" w:ascii="宋体" w:hAnsi="宋体" w:eastAsia="宋体" w:cs="宋体"/>
          <w:color w:val="auto"/>
          <w:szCs w:val="21"/>
          <w:lang w:val="en" w:eastAsia="zh-CN"/>
        </w:rPr>
        <w:t>招标人</w:t>
      </w:r>
      <w:r>
        <w:rPr>
          <w:rFonts w:hint="eastAsia" w:ascii="宋体" w:hAnsi="宋体" w:eastAsia="宋体" w:cs="宋体"/>
          <w:color w:val="auto"/>
          <w:szCs w:val="21"/>
          <w:lang w:val="en"/>
        </w:rPr>
        <w:t>的监督和检查。</w:t>
      </w:r>
    </w:p>
    <w:p>
      <w:pPr>
        <w:spacing w:line="440" w:lineRule="exact"/>
        <w:ind w:firstLine="420" w:firstLineChars="200"/>
        <w:rPr>
          <w:rFonts w:ascii="宋体" w:hAnsi="宋体" w:eastAsia="宋体" w:cs="宋体"/>
          <w:color w:val="auto"/>
          <w:szCs w:val="21"/>
          <w:lang w:val="en"/>
        </w:rPr>
      </w:pPr>
      <w:r>
        <w:rPr>
          <w:rFonts w:hint="eastAsia" w:ascii="宋体" w:hAnsi="宋体" w:eastAsia="宋体" w:cs="宋体"/>
          <w:color w:val="auto"/>
          <w:szCs w:val="21"/>
          <w:lang w:val="en"/>
        </w:rPr>
        <w:t>2、</w:t>
      </w:r>
      <w:r>
        <w:rPr>
          <w:rFonts w:hint="eastAsia" w:ascii="宋体" w:hAnsi="宋体" w:eastAsia="宋体" w:cs="宋体"/>
          <w:color w:val="auto"/>
          <w:szCs w:val="21"/>
          <w:lang w:val="en" w:eastAsia="zh-CN"/>
        </w:rPr>
        <w:t>中标人</w:t>
      </w:r>
      <w:r>
        <w:rPr>
          <w:rFonts w:hint="eastAsia" w:ascii="宋体" w:hAnsi="宋体" w:eastAsia="宋体" w:cs="宋体"/>
          <w:color w:val="auto"/>
          <w:szCs w:val="21"/>
          <w:lang w:val="en"/>
        </w:rPr>
        <w:t>必须做好每日出入库管理及记录台账。</w:t>
      </w:r>
    </w:p>
    <w:p>
      <w:pPr>
        <w:spacing w:line="440" w:lineRule="exact"/>
        <w:ind w:firstLine="420" w:firstLineChars="200"/>
        <w:rPr>
          <w:rFonts w:ascii="宋体" w:hAnsi="宋体" w:eastAsia="宋体" w:cs="宋体"/>
          <w:color w:val="auto"/>
          <w:szCs w:val="21"/>
          <w:lang w:val="en"/>
        </w:rPr>
      </w:pPr>
      <w:r>
        <w:rPr>
          <w:rFonts w:hint="eastAsia" w:ascii="宋体" w:hAnsi="宋体" w:eastAsia="宋体" w:cs="宋体"/>
          <w:color w:val="auto"/>
          <w:szCs w:val="21"/>
          <w:lang w:val="en"/>
        </w:rPr>
        <w:t>3、“一卡通”为食堂消费的指定支付方式，支付宝、微信等移动支付方式也可使用（非必要不使用，必须定期报送汇总数据，并接受监督），</w:t>
      </w:r>
      <w:r>
        <w:rPr>
          <w:rFonts w:hint="eastAsia" w:ascii="宋体" w:hAnsi="宋体" w:eastAsia="宋体" w:cs="宋体"/>
          <w:color w:val="auto"/>
          <w:szCs w:val="21"/>
          <w:lang w:val="en" w:eastAsia="zh-CN"/>
        </w:rPr>
        <w:t>招标人</w:t>
      </w:r>
      <w:r>
        <w:rPr>
          <w:rFonts w:hint="eastAsia" w:ascii="宋体" w:hAnsi="宋体" w:eastAsia="宋体" w:cs="宋体"/>
          <w:color w:val="auto"/>
          <w:szCs w:val="21"/>
          <w:lang w:val="en"/>
        </w:rPr>
        <w:t>负责“一卡通”系统的管理与维护。</w:t>
      </w:r>
    </w:p>
    <w:p>
      <w:pPr>
        <w:spacing w:line="440" w:lineRule="exact"/>
        <w:ind w:firstLine="420" w:firstLineChars="200"/>
        <w:rPr>
          <w:rFonts w:ascii="宋体" w:hAnsi="宋体" w:eastAsia="宋体" w:cs="宋体"/>
          <w:color w:val="auto"/>
          <w:szCs w:val="21"/>
          <w:lang w:val="en"/>
        </w:rPr>
      </w:pPr>
      <w:r>
        <w:rPr>
          <w:rFonts w:hint="eastAsia" w:ascii="宋体" w:hAnsi="宋体" w:eastAsia="宋体" w:cs="宋体"/>
          <w:color w:val="auto"/>
          <w:szCs w:val="21"/>
          <w:lang w:val="en"/>
        </w:rPr>
        <w:t>4、</w:t>
      </w:r>
      <w:r>
        <w:rPr>
          <w:rFonts w:hint="eastAsia" w:ascii="宋体" w:hAnsi="宋体" w:eastAsia="宋体" w:cs="宋体"/>
          <w:color w:val="auto"/>
          <w:szCs w:val="21"/>
          <w:lang w:val="en" w:eastAsia="zh-CN"/>
        </w:rPr>
        <w:t>中标人</w:t>
      </w:r>
      <w:r>
        <w:rPr>
          <w:rFonts w:hint="eastAsia" w:ascii="宋体" w:hAnsi="宋体" w:eastAsia="宋体" w:cs="宋体"/>
          <w:color w:val="auto"/>
          <w:szCs w:val="21"/>
          <w:lang w:val="en"/>
        </w:rPr>
        <w:t>在经营过程中与外界发生的一切债权、债务等纠纷均与</w:t>
      </w:r>
      <w:r>
        <w:rPr>
          <w:rFonts w:hint="eastAsia" w:ascii="宋体" w:hAnsi="宋体" w:eastAsia="宋体" w:cs="宋体"/>
          <w:color w:val="auto"/>
          <w:szCs w:val="21"/>
          <w:lang w:val="en" w:eastAsia="zh-CN"/>
        </w:rPr>
        <w:t>招标人</w:t>
      </w:r>
      <w:r>
        <w:rPr>
          <w:rFonts w:hint="eastAsia" w:ascii="宋体" w:hAnsi="宋体" w:eastAsia="宋体" w:cs="宋体"/>
          <w:color w:val="auto"/>
          <w:szCs w:val="21"/>
          <w:lang w:val="en"/>
        </w:rPr>
        <w:t>无关。</w:t>
      </w:r>
    </w:p>
    <w:p>
      <w:pPr>
        <w:spacing w:line="440" w:lineRule="exact"/>
        <w:ind w:firstLine="420" w:firstLineChars="200"/>
        <w:rPr>
          <w:rFonts w:hint="eastAsia" w:ascii="宋体" w:hAnsi="宋体" w:eastAsia="宋体" w:cs="宋体"/>
          <w:color w:val="auto"/>
          <w:szCs w:val="21"/>
        </w:rPr>
      </w:pPr>
      <w:r>
        <w:rPr>
          <w:rFonts w:hint="eastAsia" w:ascii="宋体" w:hAnsi="宋体" w:eastAsia="宋体" w:cs="宋体"/>
          <w:color w:val="auto"/>
          <w:szCs w:val="21"/>
          <w:lang w:val="en"/>
        </w:rPr>
        <w:t>5、在合同终止和解除时，</w:t>
      </w:r>
      <w:r>
        <w:rPr>
          <w:rFonts w:hint="eastAsia" w:ascii="宋体" w:hAnsi="宋体" w:eastAsia="宋体" w:cs="宋体"/>
          <w:color w:val="auto"/>
          <w:szCs w:val="21"/>
          <w:lang w:val="en" w:eastAsia="zh-CN"/>
        </w:rPr>
        <w:t>中标人</w:t>
      </w:r>
      <w:r>
        <w:rPr>
          <w:rFonts w:hint="eastAsia" w:ascii="宋体" w:hAnsi="宋体" w:eastAsia="宋体" w:cs="宋体"/>
          <w:color w:val="auto"/>
          <w:szCs w:val="21"/>
          <w:lang w:val="en"/>
        </w:rPr>
        <w:t>在已完全承担全部经营与法律责任（如经济、劳工、合约纠纷、赔偿责任等）后，</w:t>
      </w:r>
      <w:r>
        <w:rPr>
          <w:rFonts w:hint="eastAsia" w:ascii="宋体" w:hAnsi="宋体" w:eastAsia="宋体" w:cs="宋体"/>
          <w:color w:val="auto"/>
          <w:szCs w:val="21"/>
          <w:lang w:val="en" w:eastAsia="zh-CN"/>
        </w:rPr>
        <w:t>招标人</w:t>
      </w:r>
      <w:r>
        <w:rPr>
          <w:rFonts w:hint="eastAsia" w:ascii="宋体" w:hAnsi="宋体" w:eastAsia="宋体" w:cs="宋体"/>
          <w:color w:val="auto"/>
          <w:szCs w:val="21"/>
          <w:lang w:val="en"/>
        </w:rPr>
        <w:t>将全额支付营业款。</w:t>
      </w:r>
    </w:p>
    <w:p>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b w:val="0"/>
          <w:bCs w:val="0"/>
          <w:color w:val="auto"/>
          <w:sz w:val="21"/>
          <w:szCs w:val="21"/>
          <w:highlight w:val="none"/>
          <w:u w:val="none"/>
          <w:lang w:val="en-US" w:eastAsia="zh-CN"/>
        </w:rPr>
      </w:pPr>
      <w:r>
        <w:rPr>
          <w:rFonts w:hint="eastAsia" w:ascii="宋体" w:hAnsi="宋体" w:eastAsia="宋体" w:cs="宋体"/>
          <w:b w:val="0"/>
          <w:bCs w:val="0"/>
          <w:color w:val="auto"/>
          <w:sz w:val="21"/>
          <w:szCs w:val="21"/>
          <w:highlight w:val="none"/>
          <w:u w:val="none"/>
          <w:lang w:val="en-US" w:eastAsia="zh-CN"/>
        </w:rPr>
        <w:t>五、双方权利和义务</w:t>
      </w:r>
    </w:p>
    <w:p>
      <w:pPr>
        <w:spacing w:line="440" w:lineRule="exact"/>
        <w:ind w:firstLine="420" w:firstLineChars="200"/>
        <w:rPr>
          <w:rFonts w:ascii="宋体" w:hAnsi="宋体" w:eastAsia="宋体" w:cs="宋体"/>
          <w:color w:val="auto"/>
          <w:szCs w:val="21"/>
        </w:rPr>
      </w:pPr>
      <w:r>
        <w:rPr>
          <w:rFonts w:hint="eastAsia" w:ascii="宋体" w:hAnsi="宋体" w:eastAsia="宋体" w:cs="宋体"/>
          <w:color w:val="auto"/>
          <w:szCs w:val="21"/>
        </w:rPr>
        <w:t>（一）</w:t>
      </w:r>
      <w:r>
        <w:rPr>
          <w:rFonts w:hint="eastAsia" w:ascii="宋体" w:hAnsi="宋体" w:eastAsia="宋体" w:cs="宋体"/>
          <w:color w:val="auto"/>
          <w:szCs w:val="21"/>
          <w:lang w:eastAsia="zh-CN"/>
        </w:rPr>
        <w:t>招标人</w:t>
      </w:r>
      <w:r>
        <w:rPr>
          <w:rFonts w:hint="eastAsia" w:ascii="宋体" w:hAnsi="宋体" w:eastAsia="宋体" w:cs="宋体"/>
          <w:color w:val="auto"/>
          <w:szCs w:val="21"/>
        </w:rPr>
        <w:t>权利及义务</w:t>
      </w:r>
    </w:p>
    <w:p>
      <w:pPr>
        <w:snapToGrid w:val="0"/>
        <w:spacing w:line="440" w:lineRule="exact"/>
        <w:ind w:right="105" w:rightChars="50" w:firstLine="422" w:firstLineChars="200"/>
        <w:rPr>
          <w:rFonts w:ascii="宋体" w:hAnsi="宋体" w:eastAsia="宋体" w:cs="宋体"/>
          <w:color w:val="auto"/>
          <w:szCs w:val="21"/>
        </w:rPr>
      </w:pPr>
      <w:r>
        <w:rPr>
          <w:rFonts w:hint="eastAsia" w:ascii="宋体" w:hAnsi="宋体" w:eastAsia="宋体" w:cs="宋体"/>
          <w:b/>
          <w:bCs/>
          <w:color w:val="auto"/>
          <w:szCs w:val="21"/>
        </w:rPr>
        <w:t>1、</w:t>
      </w:r>
      <w:r>
        <w:rPr>
          <w:rFonts w:hint="eastAsia" w:ascii="宋体" w:hAnsi="宋体" w:eastAsia="宋体" w:cs="宋体"/>
          <w:b/>
          <w:bCs/>
          <w:color w:val="auto"/>
          <w:szCs w:val="21"/>
          <w:lang w:eastAsia="zh-CN"/>
        </w:rPr>
        <w:t>招标人</w:t>
      </w:r>
      <w:r>
        <w:rPr>
          <w:rFonts w:hint="eastAsia" w:ascii="宋体" w:hAnsi="宋体" w:eastAsia="宋体" w:cs="宋体"/>
          <w:b/>
          <w:bCs/>
          <w:color w:val="auto"/>
          <w:szCs w:val="21"/>
        </w:rPr>
        <w:t>权利</w:t>
      </w:r>
    </w:p>
    <w:p>
      <w:pPr>
        <w:snapToGrid w:val="0"/>
        <w:spacing w:line="440" w:lineRule="exact"/>
        <w:ind w:right="105" w:rightChars="50" w:firstLine="420" w:firstLineChars="200"/>
        <w:rPr>
          <w:rFonts w:ascii="宋体" w:hAnsi="宋体" w:eastAsia="宋体" w:cs="宋体"/>
          <w:color w:val="auto"/>
          <w:szCs w:val="21"/>
          <w:lang w:val="en"/>
        </w:rPr>
      </w:pPr>
      <w:r>
        <w:rPr>
          <w:rFonts w:hint="eastAsia" w:ascii="宋体" w:hAnsi="宋体" w:eastAsia="宋体" w:cs="宋体"/>
          <w:color w:val="auto"/>
          <w:szCs w:val="21"/>
          <w:lang w:val="en"/>
        </w:rPr>
        <w:t>（</w:t>
      </w:r>
      <w:r>
        <w:rPr>
          <w:rFonts w:hint="eastAsia" w:ascii="宋体" w:hAnsi="宋体" w:eastAsia="宋体" w:cs="宋体"/>
          <w:color w:val="auto"/>
          <w:szCs w:val="21"/>
        </w:rPr>
        <w:t>1</w:t>
      </w:r>
      <w:r>
        <w:rPr>
          <w:rFonts w:hint="eastAsia" w:ascii="宋体" w:hAnsi="宋体" w:eastAsia="宋体" w:cs="宋体"/>
          <w:color w:val="auto"/>
          <w:szCs w:val="21"/>
          <w:lang w:val="en"/>
        </w:rPr>
        <w:t>）</w:t>
      </w:r>
      <w:r>
        <w:rPr>
          <w:rFonts w:hint="eastAsia" w:ascii="宋体" w:hAnsi="宋体" w:eastAsia="宋体" w:cs="宋体"/>
          <w:color w:val="auto"/>
          <w:szCs w:val="21"/>
          <w:lang w:val="en" w:eastAsia="zh-CN"/>
        </w:rPr>
        <w:t>招标人</w:t>
      </w:r>
      <w:r>
        <w:rPr>
          <w:rFonts w:hint="eastAsia" w:ascii="宋体" w:hAnsi="宋体" w:eastAsia="宋体" w:cs="宋体"/>
          <w:color w:val="auto"/>
          <w:szCs w:val="21"/>
          <w:lang w:val="en"/>
        </w:rPr>
        <w:t>有权对</w:t>
      </w:r>
      <w:r>
        <w:rPr>
          <w:rFonts w:hint="eastAsia" w:ascii="宋体" w:hAnsi="宋体" w:eastAsia="宋体" w:cs="宋体"/>
          <w:color w:val="auto"/>
          <w:szCs w:val="21"/>
          <w:lang w:val="en" w:eastAsia="zh-CN"/>
        </w:rPr>
        <w:t>中标人</w:t>
      </w:r>
      <w:r>
        <w:rPr>
          <w:rFonts w:hint="eastAsia" w:ascii="宋体" w:hAnsi="宋体" w:eastAsia="宋体" w:cs="宋体"/>
          <w:color w:val="auto"/>
          <w:szCs w:val="21"/>
          <w:lang w:val="en"/>
        </w:rPr>
        <w:t>进行各种行政监督与管理，如：卫生、安全、治安、消防、综合治理、</w:t>
      </w:r>
      <w:r>
        <w:rPr>
          <w:rFonts w:hint="eastAsia" w:ascii="宋体" w:hAnsi="宋体" w:eastAsia="宋体" w:cs="宋体"/>
          <w:color w:val="auto"/>
          <w:szCs w:val="21"/>
        </w:rPr>
        <w:t>日常</w:t>
      </w:r>
      <w:r>
        <w:rPr>
          <w:rFonts w:hint="eastAsia" w:ascii="宋体" w:hAnsi="宋体" w:eastAsia="宋体" w:cs="宋体"/>
          <w:color w:val="auto"/>
          <w:szCs w:val="21"/>
          <w:lang w:val="en"/>
        </w:rPr>
        <w:t>检查、</w:t>
      </w:r>
      <w:r>
        <w:rPr>
          <w:rFonts w:hint="eastAsia" w:ascii="宋体" w:hAnsi="宋体" w:eastAsia="宋体" w:cs="宋体"/>
          <w:color w:val="auto"/>
          <w:szCs w:val="21"/>
        </w:rPr>
        <w:t>财务状况、经营状况、服务质量、饭菜价格</w:t>
      </w:r>
      <w:r>
        <w:rPr>
          <w:rFonts w:hint="eastAsia" w:ascii="宋体" w:hAnsi="宋体" w:eastAsia="宋体" w:cs="宋体"/>
          <w:color w:val="auto"/>
          <w:szCs w:val="21"/>
          <w:lang w:val="en"/>
        </w:rPr>
        <w:t>等，</w:t>
      </w:r>
      <w:r>
        <w:rPr>
          <w:rFonts w:hint="eastAsia" w:ascii="宋体" w:hAnsi="宋体" w:eastAsia="宋体" w:cs="宋体"/>
          <w:color w:val="auto"/>
          <w:szCs w:val="21"/>
          <w:lang w:val="en" w:eastAsia="zh-CN"/>
        </w:rPr>
        <w:t>中标人</w:t>
      </w:r>
      <w:r>
        <w:rPr>
          <w:rFonts w:hint="eastAsia" w:ascii="宋体" w:hAnsi="宋体" w:eastAsia="宋体" w:cs="宋体"/>
          <w:color w:val="auto"/>
          <w:szCs w:val="21"/>
          <w:lang w:val="en"/>
        </w:rPr>
        <w:t>须积极配合</w:t>
      </w:r>
      <w:r>
        <w:rPr>
          <w:rFonts w:hint="eastAsia" w:ascii="宋体" w:hAnsi="宋体" w:eastAsia="宋体" w:cs="宋体"/>
          <w:color w:val="auto"/>
          <w:szCs w:val="21"/>
          <w:lang w:val="en" w:eastAsia="zh-CN"/>
        </w:rPr>
        <w:t>招标人</w:t>
      </w:r>
      <w:r>
        <w:rPr>
          <w:rFonts w:hint="eastAsia" w:ascii="宋体" w:hAnsi="宋体" w:eastAsia="宋体" w:cs="宋体"/>
          <w:color w:val="auto"/>
          <w:szCs w:val="21"/>
          <w:lang w:val="en"/>
        </w:rPr>
        <w:t>。</w:t>
      </w:r>
    </w:p>
    <w:p>
      <w:pPr>
        <w:snapToGrid w:val="0"/>
        <w:spacing w:line="440" w:lineRule="exact"/>
        <w:ind w:right="105" w:rightChars="50" w:firstLine="420" w:firstLineChars="200"/>
        <w:rPr>
          <w:rFonts w:ascii="宋体" w:hAnsi="宋体" w:eastAsia="宋体" w:cs="宋体"/>
          <w:color w:val="auto"/>
          <w:szCs w:val="21"/>
          <w:lang w:val="en"/>
        </w:rPr>
      </w:pPr>
      <w:r>
        <w:rPr>
          <w:rFonts w:hint="eastAsia" w:ascii="宋体" w:hAnsi="宋体" w:eastAsia="宋体" w:cs="宋体"/>
          <w:color w:val="auto"/>
          <w:szCs w:val="21"/>
        </w:rPr>
        <w:t>（2）</w:t>
      </w:r>
      <w:r>
        <w:rPr>
          <w:rFonts w:hint="eastAsia" w:ascii="宋体" w:hAnsi="宋体" w:eastAsia="宋体" w:cs="宋体"/>
          <w:color w:val="auto"/>
          <w:szCs w:val="21"/>
          <w:lang w:val="en" w:eastAsia="zh-CN"/>
        </w:rPr>
        <w:t>中标人</w:t>
      </w:r>
      <w:r>
        <w:rPr>
          <w:rFonts w:hint="eastAsia" w:ascii="宋体" w:hAnsi="宋体" w:eastAsia="宋体" w:cs="宋体"/>
          <w:color w:val="auto"/>
          <w:szCs w:val="21"/>
          <w:lang w:val="en"/>
        </w:rPr>
        <w:t>因食堂工作人员失职影响</w:t>
      </w:r>
      <w:r>
        <w:rPr>
          <w:rFonts w:hint="eastAsia" w:ascii="宋体" w:hAnsi="宋体" w:eastAsia="宋体" w:cs="宋体"/>
          <w:color w:val="auto"/>
          <w:szCs w:val="21"/>
          <w:lang w:val="en" w:eastAsia="zh-CN"/>
        </w:rPr>
        <w:t>招标人</w:t>
      </w:r>
      <w:r>
        <w:rPr>
          <w:rFonts w:hint="eastAsia" w:ascii="宋体" w:hAnsi="宋体" w:eastAsia="宋体" w:cs="宋体"/>
          <w:color w:val="auto"/>
          <w:szCs w:val="21"/>
          <w:lang w:val="en"/>
        </w:rPr>
        <w:t xml:space="preserve">正常工作（如无特殊情况下）， </w:t>
      </w:r>
      <w:r>
        <w:rPr>
          <w:rFonts w:hint="eastAsia" w:ascii="宋体" w:hAnsi="宋体" w:eastAsia="宋体" w:cs="宋体"/>
          <w:color w:val="auto"/>
          <w:szCs w:val="21"/>
          <w:lang w:val="en" w:eastAsia="zh-CN"/>
        </w:rPr>
        <w:t>招标人</w:t>
      </w:r>
      <w:r>
        <w:rPr>
          <w:rFonts w:hint="eastAsia" w:ascii="宋体" w:hAnsi="宋体" w:eastAsia="宋体" w:cs="宋体"/>
          <w:color w:val="auto"/>
          <w:szCs w:val="21"/>
          <w:lang w:val="en"/>
        </w:rPr>
        <w:t>有权追究</w:t>
      </w:r>
      <w:r>
        <w:rPr>
          <w:rFonts w:hint="eastAsia" w:ascii="宋体" w:hAnsi="宋体" w:eastAsia="宋体" w:cs="宋体"/>
          <w:color w:val="auto"/>
          <w:szCs w:val="21"/>
          <w:lang w:val="en" w:eastAsia="zh-CN"/>
        </w:rPr>
        <w:t>中标人</w:t>
      </w:r>
      <w:r>
        <w:rPr>
          <w:rFonts w:hint="eastAsia" w:ascii="宋体" w:hAnsi="宋体" w:eastAsia="宋体" w:cs="宋体"/>
          <w:color w:val="auto"/>
          <w:szCs w:val="21"/>
          <w:lang w:val="en"/>
        </w:rPr>
        <w:t>的责任。</w:t>
      </w:r>
    </w:p>
    <w:p>
      <w:pPr>
        <w:snapToGrid w:val="0"/>
        <w:spacing w:line="440" w:lineRule="exact"/>
        <w:ind w:right="105" w:rightChars="50" w:firstLine="420" w:firstLineChars="200"/>
        <w:rPr>
          <w:rFonts w:ascii="宋体" w:hAnsi="宋体" w:eastAsia="宋体" w:cs="宋体"/>
          <w:color w:val="auto"/>
          <w:szCs w:val="21"/>
          <w:lang w:val="en"/>
        </w:rPr>
      </w:pPr>
      <w:r>
        <w:rPr>
          <w:rFonts w:hint="eastAsia" w:ascii="宋体" w:hAnsi="宋体" w:eastAsia="宋体" w:cs="宋体"/>
          <w:color w:val="auto"/>
          <w:szCs w:val="21"/>
        </w:rPr>
        <w:t>（3）</w:t>
      </w:r>
      <w:r>
        <w:rPr>
          <w:rFonts w:hint="eastAsia" w:ascii="宋体" w:hAnsi="宋体" w:eastAsia="宋体" w:cs="宋体"/>
          <w:color w:val="auto"/>
          <w:szCs w:val="21"/>
          <w:lang w:val="en" w:eastAsia="zh-CN"/>
        </w:rPr>
        <w:t>招标人</w:t>
      </w:r>
      <w:r>
        <w:rPr>
          <w:rFonts w:hint="eastAsia" w:ascii="宋体" w:hAnsi="宋体" w:eastAsia="宋体" w:cs="宋体"/>
          <w:color w:val="auto"/>
          <w:szCs w:val="21"/>
          <w:lang w:val="en"/>
        </w:rPr>
        <w:t>有权对</w:t>
      </w:r>
      <w:r>
        <w:rPr>
          <w:rFonts w:hint="eastAsia" w:ascii="宋体" w:hAnsi="宋体" w:eastAsia="宋体" w:cs="宋体"/>
          <w:color w:val="auto"/>
          <w:szCs w:val="21"/>
        </w:rPr>
        <w:t>每日</w:t>
      </w:r>
      <w:r>
        <w:rPr>
          <w:rFonts w:hint="eastAsia" w:ascii="宋体" w:hAnsi="宋体" w:eastAsia="宋体" w:cs="宋体"/>
          <w:color w:val="auto"/>
          <w:szCs w:val="21"/>
          <w:lang w:val="en"/>
        </w:rPr>
        <w:t>饭菜质量、数量、</w:t>
      </w:r>
      <w:r>
        <w:rPr>
          <w:rFonts w:hint="eastAsia" w:ascii="宋体" w:hAnsi="宋体" w:eastAsia="宋体" w:cs="宋体"/>
          <w:color w:val="auto"/>
          <w:szCs w:val="21"/>
        </w:rPr>
        <w:t>营养搭配、服务水平、环境卫生</w:t>
      </w:r>
      <w:r>
        <w:rPr>
          <w:rFonts w:hint="eastAsia" w:ascii="宋体" w:hAnsi="宋体" w:eastAsia="宋体" w:cs="宋体"/>
          <w:color w:val="auto"/>
          <w:szCs w:val="21"/>
          <w:lang w:val="en"/>
        </w:rPr>
        <w:t>等情况进行监督检查，如</w:t>
      </w:r>
      <w:r>
        <w:rPr>
          <w:rFonts w:hint="eastAsia" w:ascii="宋体" w:hAnsi="宋体" w:eastAsia="宋体" w:cs="宋体"/>
          <w:color w:val="auto"/>
          <w:szCs w:val="21"/>
          <w:lang w:val="en" w:eastAsia="zh-CN"/>
        </w:rPr>
        <w:t>中标人</w:t>
      </w:r>
      <w:r>
        <w:rPr>
          <w:rFonts w:hint="eastAsia" w:ascii="宋体" w:hAnsi="宋体" w:eastAsia="宋体" w:cs="宋体"/>
          <w:color w:val="auto"/>
          <w:szCs w:val="21"/>
          <w:lang w:val="en"/>
        </w:rPr>
        <w:t>未达到饭菜质量，</w:t>
      </w:r>
      <w:r>
        <w:rPr>
          <w:rFonts w:hint="eastAsia" w:ascii="宋体" w:hAnsi="宋体" w:eastAsia="宋体" w:cs="宋体"/>
          <w:color w:val="auto"/>
          <w:szCs w:val="21"/>
          <w:lang w:val="en" w:eastAsia="zh-CN"/>
        </w:rPr>
        <w:t>招标人</w:t>
      </w:r>
      <w:r>
        <w:rPr>
          <w:rFonts w:hint="eastAsia" w:ascii="宋体" w:hAnsi="宋体" w:eastAsia="宋体" w:cs="宋体"/>
          <w:color w:val="auto"/>
          <w:szCs w:val="21"/>
          <w:lang w:val="en"/>
        </w:rPr>
        <w:t>有权要求进行</w:t>
      </w:r>
      <w:r>
        <w:rPr>
          <w:rFonts w:hint="eastAsia" w:ascii="宋体" w:hAnsi="宋体" w:eastAsia="宋体" w:cs="宋体"/>
          <w:color w:val="auto"/>
          <w:szCs w:val="21"/>
        </w:rPr>
        <w:t>整改或</w:t>
      </w:r>
      <w:r>
        <w:rPr>
          <w:rFonts w:hint="eastAsia" w:ascii="宋体" w:hAnsi="宋体" w:eastAsia="宋体" w:cs="宋体"/>
          <w:color w:val="auto"/>
          <w:szCs w:val="21"/>
          <w:lang w:val="en"/>
        </w:rPr>
        <w:t>适量赔偿。</w:t>
      </w:r>
    </w:p>
    <w:p>
      <w:pPr>
        <w:snapToGrid w:val="0"/>
        <w:spacing w:line="440" w:lineRule="exact"/>
        <w:ind w:firstLine="420" w:firstLineChars="200"/>
        <w:jc w:val="left"/>
        <w:rPr>
          <w:rFonts w:ascii="宋体" w:hAnsi="宋体" w:eastAsia="宋体" w:cs="宋体"/>
          <w:color w:val="auto"/>
          <w:szCs w:val="21"/>
        </w:rPr>
      </w:pPr>
      <w:r>
        <w:rPr>
          <w:rFonts w:hint="eastAsia" w:ascii="宋体" w:hAnsi="宋体" w:eastAsia="宋体" w:cs="宋体"/>
          <w:color w:val="auto"/>
          <w:szCs w:val="21"/>
        </w:rPr>
        <w:t>（4）对食堂设备设施和餐厨具等享有所有权，并定期进行清点检查。</w:t>
      </w:r>
    </w:p>
    <w:p>
      <w:pPr>
        <w:snapToGrid w:val="0"/>
        <w:spacing w:line="440" w:lineRule="exact"/>
        <w:ind w:firstLine="420" w:firstLineChars="200"/>
        <w:jc w:val="left"/>
        <w:rPr>
          <w:rFonts w:ascii="宋体" w:hAnsi="宋体" w:eastAsia="宋体" w:cs="宋体"/>
          <w:color w:val="auto"/>
          <w:szCs w:val="21"/>
        </w:rPr>
      </w:pPr>
      <w:r>
        <w:rPr>
          <w:rFonts w:hint="eastAsia" w:ascii="宋体" w:hAnsi="宋体" w:eastAsia="宋体" w:cs="宋体"/>
          <w:color w:val="auto"/>
          <w:szCs w:val="21"/>
        </w:rPr>
        <w:t>（5）可以随时抽查</w:t>
      </w:r>
      <w:r>
        <w:rPr>
          <w:rFonts w:hint="eastAsia" w:ascii="宋体" w:hAnsi="宋体" w:eastAsia="宋体" w:cs="宋体"/>
          <w:color w:val="auto"/>
          <w:szCs w:val="21"/>
          <w:lang w:eastAsia="zh-CN"/>
        </w:rPr>
        <w:t>中标人</w:t>
      </w:r>
      <w:r>
        <w:rPr>
          <w:rFonts w:hint="eastAsia" w:ascii="宋体" w:hAnsi="宋体" w:eastAsia="宋体" w:cs="宋体"/>
          <w:color w:val="auto"/>
          <w:szCs w:val="21"/>
        </w:rPr>
        <w:t>员工与</w:t>
      </w:r>
      <w:r>
        <w:rPr>
          <w:rFonts w:hint="eastAsia" w:ascii="宋体" w:hAnsi="宋体" w:eastAsia="宋体" w:cs="宋体"/>
          <w:color w:val="auto"/>
          <w:szCs w:val="21"/>
          <w:lang w:eastAsia="zh-CN"/>
        </w:rPr>
        <w:t>中标人</w:t>
      </w:r>
      <w:r>
        <w:rPr>
          <w:rFonts w:hint="eastAsia" w:ascii="宋体" w:hAnsi="宋体" w:eastAsia="宋体" w:cs="宋体"/>
          <w:color w:val="auto"/>
          <w:szCs w:val="21"/>
        </w:rPr>
        <w:t>签订的劳动合同，禁止无签订劳动合同的</w:t>
      </w:r>
      <w:r>
        <w:rPr>
          <w:rFonts w:hint="eastAsia" w:ascii="宋体" w:hAnsi="宋体" w:eastAsia="宋体" w:cs="宋体"/>
          <w:color w:val="auto"/>
          <w:szCs w:val="21"/>
          <w:lang w:eastAsia="zh-CN"/>
        </w:rPr>
        <w:t>中标人</w:t>
      </w:r>
      <w:r>
        <w:rPr>
          <w:rFonts w:hint="eastAsia" w:ascii="宋体" w:hAnsi="宋体" w:eastAsia="宋体" w:cs="宋体"/>
          <w:color w:val="auto"/>
          <w:szCs w:val="21"/>
        </w:rPr>
        <w:t>员工给</w:t>
      </w:r>
      <w:r>
        <w:rPr>
          <w:rFonts w:hint="eastAsia" w:ascii="宋体" w:hAnsi="宋体" w:eastAsia="宋体" w:cs="宋体"/>
          <w:color w:val="auto"/>
          <w:szCs w:val="21"/>
          <w:lang w:eastAsia="zh-CN"/>
        </w:rPr>
        <w:t>招标人</w:t>
      </w:r>
      <w:r>
        <w:rPr>
          <w:rFonts w:hint="eastAsia" w:ascii="宋体" w:hAnsi="宋体" w:eastAsia="宋体" w:cs="宋体"/>
          <w:color w:val="auto"/>
          <w:szCs w:val="21"/>
        </w:rPr>
        <w:t>提供服务；</w:t>
      </w:r>
    </w:p>
    <w:p>
      <w:pPr>
        <w:snapToGrid w:val="0"/>
        <w:spacing w:line="440" w:lineRule="exact"/>
        <w:ind w:firstLine="420" w:firstLineChars="200"/>
        <w:jc w:val="left"/>
        <w:rPr>
          <w:rFonts w:ascii="宋体" w:hAnsi="宋体" w:eastAsia="宋体" w:cs="宋体"/>
          <w:color w:val="auto"/>
          <w:szCs w:val="21"/>
        </w:rPr>
      </w:pPr>
      <w:r>
        <w:rPr>
          <w:rFonts w:hint="eastAsia" w:ascii="宋体" w:hAnsi="宋体" w:eastAsia="宋体" w:cs="宋体"/>
          <w:color w:val="auto"/>
          <w:szCs w:val="21"/>
        </w:rPr>
        <w:t>（6）</w:t>
      </w:r>
      <w:r>
        <w:rPr>
          <w:rFonts w:hint="eastAsia" w:ascii="宋体" w:hAnsi="宋体" w:eastAsia="宋体" w:cs="宋体"/>
          <w:color w:val="auto"/>
          <w:szCs w:val="21"/>
          <w:lang w:eastAsia="zh-CN"/>
        </w:rPr>
        <w:t>招标人</w:t>
      </w:r>
      <w:r>
        <w:rPr>
          <w:rFonts w:hint="eastAsia" w:ascii="宋体" w:hAnsi="宋体" w:eastAsia="宋体" w:cs="宋体"/>
          <w:color w:val="auto"/>
          <w:szCs w:val="21"/>
        </w:rPr>
        <w:t>根据实际工作情况，有权随时要求更换未达到</w:t>
      </w:r>
      <w:r>
        <w:rPr>
          <w:rFonts w:hint="eastAsia" w:ascii="宋体" w:hAnsi="宋体" w:eastAsia="宋体" w:cs="宋体"/>
          <w:color w:val="auto"/>
          <w:szCs w:val="21"/>
          <w:lang w:eastAsia="zh-CN"/>
        </w:rPr>
        <w:t>招标人</w:t>
      </w:r>
      <w:r>
        <w:rPr>
          <w:rFonts w:hint="eastAsia" w:ascii="宋体" w:hAnsi="宋体" w:eastAsia="宋体" w:cs="宋体"/>
          <w:color w:val="auto"/>
          <w:szCs w:val="21"/>
        </w:rPr>
        <w:t>要求的</w:t>
      </w:r>
      <w:r>
        <w:rPr>
          <w:rFonts w:hint="eastAsia" w:ascii="宋体" w:hAnsi="宋体" w:eastAsia="宋体" w:cs="宋体"/>
          <w:color w:val="auto"/>
          <w:szCs w:val="21"/>
          <w:lang w:eastAsia="zh-CN"/>
        </w:rPr>
        <w:t>中标人</w:t>
      </w:r>
      <w:r>
        <w:rPr>
          <w:rFonts w:hint="eastAsia" w:ascii="宋体" w:hAnsi="宋体" w:eastAsia="宋体" w:cs="宋体"/>
          <w:color w:val="auto"/>
          <w:szCs w:val="21"/>
        </w:rPr>
        <w:t>员工。</w:t>
      </w:r>
    </w:p>
    <w:p>
      <w:pPr>
        <w:snapToGrid w:val="0"/>
        <w:spacing w:line="440" w:lineRule="exact"/>
        <w:ind w:firstLine="422" w:firstLineChars="200"/>
        <w:jc w:val="left"/>
        <w:rPr>
          <w:rFonts w:ascii="宋体" w:hAnsi="宋体" w:eastAsia="宋体" w:cs="宋体"/>
          <w:b/>
          <w:bCs/>
          <w:color w:val="auto"/>
          <w:szCs w:val="21"/>
        </w:rPr>
      </w:pPr>
      <w:r>
        <w:rPr>
          <w:rFonts w:hint="eastAsia" w:ascii="宋体" w:hAnsi="宋体" w:eastAsia="宋体" w:cs="宋体"/>
          <w:b/>
          <w:bCs/>
          <w:color w:val="auto"/>
          <w:szCs w:val="21"/>
        </w:rPr>
        <w:t>2、</w:t>
      </w:r>
      <w:r>
        <w:rPr>
          <w:rFonts w:hint="eastAsia" w:ascii="宋体" w:hAnsi="宋体" w:eastAsia="宋体" w:cs="宋体"/>
          <w:b/>
          <w:bCs/>
          <w:color w:val="auto"/>
          <w:szCs w:val="21"/>
          <w:lang w:eastAsia="zh-CN"/>
        </w:rPr>
        <w:t>招标人</w:t>
      </w:r>
      <w:r>
        <w:rPr>
          <w:rFonts w:hint="eastAsia" w:ascii="宋体" w:hAnsi="宋体" w:eastAsia="宋体" w:cs="宋体"/>
          <w:b/>
          <w:bCs/>
          <w:color w:val="auto"/>
          <w:szCs w:val="21"/>
        </w:rPr>
        <w:t>义务</w:t>
      </w:r>
    </w:p>
    <w:p>
      <w:pPr>
        <w:snapToGrid w:val="0"/>
        <w:spacing w:line="440" w:lineRule="exact"/>
        <w:ind w:right="105" w:rightChars="50" w:firstLine="420" w:firstLineChars="200"/>
        <w:rPr>
          <w:rFonts w:ascii="宋体" w:hAnsi="宋体" w:eastAsia="宋体" w:cs="宋体"/>
          <w:color w:val="auto"/>
          <w:szCs w:val="21"/>
        </w:rPr>
      </w:pPr>
      <w:r>
        <w:rPr>
          <w:rFonts w:hint="eastAsia" w:ascii="宋体" w:hAnsi="宋体" w:eastAsia="宋体" w:cs="宋体"/>
          <w:color w:val="auto"/>
          <w:szCs w:val="21"/>
        </w:rPr>
        <w:t>（1）</w:t>
      </w:r>
      <w:r>
        <w:rPr>
          <w:rFonts w:hint="eastAsia" w:ascii="宋体" w:hAnsi="宋体" w:eastAsia="宋体" w:cs="宋体"/>
          <w:color w:val="auto"/>
          <w:szCs w:val="21"/>
          <w:lang w:eastAsia="zh-CN"/>
        </w:rPr>
        <w:t>招标人</w:t>
      </w:r>
      <w:r>
        <w:rPr>
          <w:rFonts w:hint="eastAsia" w:ascii="宋体" w:hAnsi="宋体" w:eastAsia="宋体" w:cs="宋体"/>
          <w:color w:val="auto"/>
          <w:szCs w:val="21"/>
        </w:rPr>
        <w:t>向</w:t>
      </w:r>
      <w:r>
        <w:rPr>
          <w:rFonts w:hint="eastAsia" w:ascii="宋体" w:hAnsi="宋体" w:eastAsia="宋体" w:cs="宋体"/>
          <w:color w:val="auto"/>
          <w:szCs w:val="21"/>
          <w:lang w:eastAsia="zh-CN"/>
        </w:rPr>
        <w:t>中标人</w:t>
      </w:r>
      <w:r>
        <w:rPr>
          <w:rFonts w:hint="eastAsia" w:ascii="宋体" w:hAnsi="宋体" w:eastAsia="宋体" w:cs="宋体"/>
          <w:color w:val="auto"/>
          <w:szCs w:val="21"/>
        </w:rPr>
        <w:t>提供场地、设施设备、餐具、厨具。</w:t>
      </w:r>
    </w:p>
    <w:p>
      <w:pPr>
        <w:snapToGrid w:val="0"/>
        <w:spacing w:line="440" w:lineRule="exact"/>
        <w:ind w:right="105" w:rightChars="50" w:firstLine="420" w:firstLineChars="200"/>
        <w:rPr>
          <w:rFonts w:ascii="宋体" w:hAnsi="宋体" w:eastAsia="宋体" w:cs="宋体"/>
          <w:color w:val="auto"/>
          <w:szCs w:val="21"/>
        </w:rPr>
      </w:pPr>
      <w:r>
        <w:rPr>
          <w:rFonts w:hint="eastAsia" w:ascii="宋体" w:hAnsi="宋体" w:eastAsia="宋体" w:cs="宋体"/>
          <w:color w:val="auto"/>
          <w:szCs w:val="21"/>
        </w:rPr>
        <w:t>（2）</w:t>
      </w:r>
      <w:r>
        <w:rPr>
          <w:rFonts w:hint="eastAsia" w:ascii="宋体" w:hAnsi="宋体" w:eastAsia="宋体" w:cs="宋体"/>
          <w:color w:val="auto"/>
          <w:szCs w:val="21"/>
          <w:lang w:val="en"/>
        </w:rPr>
        <w:t>空调、</w:t>
      </w:r>
      <w:r>
        <w:rPr>
          <w:rFonts w:hint="eastAsia" w:ascii="宋体" w:hAnsi="宋体" w:eastAsia="宋体" w:cs="宋体"/>
          <w:color w:val="auto"/>
          <w:szCs w:val="21"/>
        </w:rPr>
        <w:t>水、电故障问题</w:t>
      </w:r>
      <w:r>
        <w:rPr>
          <w:rFonts w:hint="eastAsia" w:ascii="宋体" w:hAnsi="宋体" w:eastAsia="宋体" w:cs="宋体"/>
          <w:color w:val="auto"/>
          <w:szCs w:val="21"/>
          <w:lang w:val="en"/>
        </w:rPr>
        <w:t>由</w:t>
      </w:r>
      <w:r>
        <w:rPr>
          <w:rFonts w:hint="eastAsia" w:ascii="宋体" w:hAnsi="宋体" w:eastAsia="宋体" w:cs="宋体"/>
          <w:color w:val="auto"/>
          <w:szCs w:val="21"/>
          <w:lang w:eastAsia="zh-CN"/>
        </w:rPr>
        <w:t>招标人</w:t>
      </w:r>
      <w:r>
        <w:rPr>
          <w:rFonts w:hint="eastAsia" w:ascii="宋体" w:hAnsi="宋体" w:eastAsia="宋体" w:cs="宋体"/>
          <w:color w:val="auto"/>
          <w:szCs w:val="21"/>
          <w:lang w:val="en"/>
        </w:rPr>
        <w:t>负责维护。</w:t>
      </w:r>
    </w:p>
    <w:p>
      <w:pPr>
        <w:snapToGrid w:val="0"/>
        <w:spacing w:line="440" w:lineRule="exact"/>
        <w:ind w:right="105" w:rightChars="50" w:firstLine="420" w:firstLineChars="200"/>
        <w:rPr>
          <w:rFonts w:ascii="宋体" w:hAnsi="宋体" w:eastAsia="宋体" w:cs="宋体"/>
          <w:color w:val="auto"/>
          <w:szCs w:val="21"/>
        </w:rPr>
      </w:pPr>
      <w:r>
        <w:rPr>
          <w:rFonts w:hint="eastAsia" w:ascii="宋体" w:hAnsi="宋体" w:eastAsia="宋体" w:cs="宋体"/>
          <w:color w:val="auto"/>
          <w:szCs w:val="21"/>
        </w:rPr>
        <w:t>（3）在承包期内，无特殊情况不得随意停止承包和随意增加收费项目。</w:t>
      </w:r>
    </w:p>
    <w:p>
      <w:pPr>
        <w:snapToGrid w:val="0"/>
        <w:spacing w:line="440" w:lineRule="exact"/>
        <w:ind w:right="105" w:rightChars="50" w:firstLine="420" w:firstLineChars="200"/>
        <w:rPr>
          <w:rFonts w:ascii="宋体" w:hAnsi="宋体" w:eastAsia="宋体" w:cs="宋体"/>
          <w:bCs/>
          <w:color w:val="auto"/>
          <w:szCs w:val="21"/>
        </w:rPr>
      </w:pPr>
      <w:r>
        <w:rPr>
          <w:rFonts w:hint="eastAsia" w:ascii="宋体" w:hAnsi="宋体" w:eastAsia="宋体" w:cs="宋体"/>
          <w:bCs/>
          <w:color w:val="auto"/>
          <w:szCs w:val="21"/>
        </w:rPr>
        <w:t>二、</w:t>
      </w:r>
      <w:r>
        <w:rPr>
          <w:rFonts w:hint="eastAsia" w:ascii="宋体" w:hAnsi="宋体" w:eastAsia="宋体" w:cs="宋体"/>
          <w:bCs/>
          <w:color w:val="auto"/>
          <w:szCs w:val="21"/>
          <w:lang w:eastAsia="zh-CN"/>
        </w:rPr>
        <w:t>中标人</w:t>
      </w:r>
      <w:r>
        <w:rPr>
          <w:rFonts w:hint="eastAsia" w:ascii="宋体" w:hAnsi="宋体" w:eastAsia="宋体" w:cs="宋体"/>
          <w:bCs/>
          <w:color w:val="auto"/>
          <w:szCs w:val="21"/>
        </w:rPr>
        <w:t>权利及义务</w:t>
      </w:r>
    </w:p>
    <w:p>
      <w:pPr>
        <w:snapToGrid w:val="0"/>
        <w:spacing w:line="440" w:lineRule="exact"/>
        <w:ind w:right="105" w:rightChars="50" w:firstLine="422" w:firstLineChars="200"/>
        <w:rPr>
          <w:rFonts w:ascii="宋体" w:hAnsi="宋体" w:eastAsia="宋体" w:cs="宋体"/>
          <w:b/>
          <w:bCs/>
          <w:color w:val="auto"/>
          <w:szCs w:val="21"/>
        </w:rPr>
      </w:pPr>
      <w:r>
        <w:rPr>
          <w:rFonts w:hint="eastAsia" w:ascii="宋体" w:hAnsi="宋体" w:eastAsia="宋体" w:cs="宋体"/>
          <w:b/>
          <w:bCs/>
          <w:color w:val="auto"/>
          <w:szCs w:val="21"/>
        </w:rPr>
        <w:t>1、</w:t>
      </w:r>
      <w:r>
        <w:rPr>
          <w:rFonts w:hint="eastAsia" w:ascii="宋体" w:hAnsi="宋体" w:eastAsia="宋体" w:cs="宋体"/>
          <w:b/>
          <w:bCs/>
          <w:color w:val="auto"/>
          <w:szCs w:val="21"/>
          <w:lang w:eastAsia="zh-CN"/>
        </w:rPr>
        <w:t>中标人</w:t>
      </w:r>
      <w:r>
        <w:rPr>
          <w:rFonts w:hint="eastAsia" w:ascii="宋体" w:hAnsi="宋体" w:eastAsia="宋体" w:cs="宋体"/>
          <w:b/>
          <w:bCs/>
          <w:color w:val="auto"/>
          <w:szCs w:val="21"/>
        </w:rPr>
        <w:t>权利</w:t>
      </w:r>
    </w:p>
    <w:p>
      <w:pPr>
        <w:spacing w:line="440" w:lineRule="exact"/>
        <w:ind w:firstLine="420" w:firstLineChars="200"/>
        <w:rPr>
          <w:rFonts w:ascii="宋体" w:hAnsi="宋体" w:eastAsia="宋体" w:cs="宋体"/>
          <w:color w:val="auto"/>
          <w:szCs w:val="21"/>
        </w:rPr>
      </w:pPr>
      <w:r>
        <w:rPr>
          <w:rFonts w:hint="eastAsia" w:ascii="宋体" w:hAnsi="宋体" w:eastAsia="宋体" w:cs="宋体"/>
          <w:color w:val="auto"/>
          <w:szCs w:val="21"/>
        </w:rPr>
        <w:t>（1）有权自主经营，自负盈亏。</w:t>
      </w:r>
    </w:p>
    <w:p>
      <w:pPr>
        <w:spacing w:line="440" w:lineRule="exact"/>
        <w:ind w:firstLine="420" w:firstLineChars="200"/>
        <w:rPr>
          <w:rFonts w:ascii="宋体" w:hAnsi="宋体" w:eastAsia="宋体" w:cs="宋体"/>
          <w:color w:val="auto"/>
          <w:szCs w:val="21"/>
        </w:rPr>
      </w:pPr>
      <w:r>
        <w:rPr>
          <w:rFonts w:hint="eastAsia" w:ascii="宋体" w:hAnsi="宋体" w:eastAsia="宋体" w:cs="宋体"/>
          <w:color w:val="auto"/>
          <w:szCs w:val="21"/>
        </w:rPr>
        <w:t>（2）有权自主聘用，调用工作人员，但需向</w:t>
      </w:r>
      <w:r>
        <w:rPr>
          <w:rFonts w:hint="eastAsia" w:ascii="宋体" w:hAnsi="宋体" w:eastAsia="宋体" w:cs="宋体"/>
          <w:color w:val="auto"/>
          <w:szCs w:val="21"/>
          <w:lang w:eastAsia="zh-CN"/>
        </w:rPr>
        <w:t>招标人</w:t>
      </w:r>
      <w:r>
        <w:rPr>
          <w:rFonts w:hint="eastAsia" w:ascii="宋体" w:hAnsi="宋体" w:eastAsia="宋体" w:cs="宋体"/>
          <w:color w:val="auto"/>
          <w:szCs w:val="21"/>
        </w:rPr>
        <w:t>备案。  </w:t>
      </w:r>
    </w:p>
    <w:p>
      <w:pPr>
        <w:snapToGrid w:val="0"/>
        <w:spacing w:line="440" w:lineRule="exact"/>
        <w:ind w:right="105" w:rightChars="50" w:firstLine="422" w:firstLineChars="200"/>
        <w:rPr>
          <w:rFonts w:ascii="宋体" w:hAnsi="宋体" w:eastAsia="宋体" w:cs="宋体"/>
          <w:b/>
          <w:bCs/>
          <w:color w:val="auto"/>
          <w:szCs w:val="21"/>
        </w:rPr>
      </w:pPr>
      <w:r>
        <w:rPr>
          <w:rFonts w:hint="eastAsia" w:ascii="宋体" w:hAnsi="宋体" w:eastAsia="宋体" w:cs="宋体"/>
          <w:b/>
          <w:bCs/>
          <w:color w:val="auto"/>
          <w:szCs w:val="21"/>
        </w:rPr>
        <w:t>2、</w:t>
      </w:r>
      <w:r>
        <w:rPr>
          <w:rFonts w:hint="eastAsia" w:ascii="宋体" w:hAnsi="宋体" w:eastAsia="宋体" w:cs="宋体"/>
          <w:b/>
          <w:bCs/>
          <w:color w:val="auto"/>
          <w:szCs w:val="21"/>
          <w:lang w:eastAsia="zh-CN"/>
        </w:rPr>
        <w:t>中标人</w:t>
      </w:r>
      <w:r>
        <w:rPr>
          <w:rFonts w:hint="eastAsia" w:ascii="宋体" w:hAnsi="宋体" w:eastAsia="宋体" w:cs="宋体"/>
          <w:b/>
          <w:bCs/>
          <w:color w:val="auto"/>
          <w:szCs w:val="21"/>
        </w:rPr>
        <w:t>义务</w:t>
      </w:r>
    </w:p>
    <w:p>
      <w:pPr>
        <w:snapToGrid w:val="0"/>
        <w:spacing w:line="440" w:lineRule="exact"/>
        <w:ind w:right="105" w:rightChars="50" w:firstLine="420" w:firstLineChars="200"/>
        <w:rPr>
          <w:rFonts w:ascii="宋体" w:hAnsi="宋体" w:eastAsia="宋体" w:cs="宋体"/>
          <w:color w:val="auto"/>
          <w:szCs w:val="21"/>
        </w:rPr>
      </w:pPr>
      <w:r>
        <w:rPr>
          <w:rFonts w:hint="eastAsia" w:ascii="宋体" w:hAnsi="宋体" w:eastAsia="宋体" w:cs="宋体"/>
          <w:color w:val="auto"/>
          <w:szCs w:val="21"/>
        </w:rPr>
        <w:t>（1）</w:t>
      </w:r>
      <w:r>
        <w:rPr>
          <w:rFonts w:hint="eastAsia" w:ascii="宋体" w:hAnsi="宋体" w:eastAsia="宋体" w:cs="宋体"/>
          <w:color w:val="auto"/>
          <w:szCs w:val="21"/>
          <w:lang w:eastAsia="zh-CN"/>
        </w:rPr>
        <w:t>中标人</w:t>
      </w:r>
      <w:r>
        <w:rPr>
          <w:rFonts w:hint="eastAsia" w:ascii="宋体" w:hAnsi="宋体" w:eastAsia="宋体" w:cs="宋体"/>
          <w:color w:val="auto"/>
          <w:szCs w:val="21"/>
        </w:rPr>
        <w:t>工作人员必须严格遵守</w:t>
      </w:r>
      <w:r>
        <w:rPr>
          <w:rFonts w:hint="eastAsia" w:ascii="宋体" w:hAnsi="宋体" w:eastAsia="宋体" w:cs="宋体"/>
          <w:color w:val="auto"/>
          <w:szCs w:val="21"/>
          <w:lang w:eastAsia="zh-CN"/>
        </w:rPr>
        <w:t>招标人</w:t>
      </w:r>
      <w:r>
        <w:rPr>
          <w:rFonts w:hint="eastAsia" w:ascii="宋体" w:hAnsi="宋体" w:eastAsia="宋体" w:cs="宋体"/>
          <w:color w:val="auto"/>
          <w:szCs w:val="21"/>
        </w:rPr>
        <w:t>管理规章制度。按</w:t>
      </w:r>
      <w:r>
        <w:rPr>
          <w:rFonts w:hint="eastAsia" w:ascii="宋体" w:hAnsi="宋体" w:eastAsia="宋体" w:cs="宋体"/>
          <w:color w:val="auto"/>
          <w:szCs w:val="21"/>
          <w:lang w:eastAsia="zh-CN"/>
        </w:rPr>
        <w:t>招标人</w:t>
      </w:r>
      <w:r>
        <w:rPr>
          <w:rFonts w:hint="eastAsia" w:ascii="宋体" w:hAnsi="宋体" w:eastAsia="宋体" w:cs="宋体"/>
          <w:color w:val="auto"/>
          <w:szCs w:val="21"/>
        </w:rPr>
        <w:t>消防、卫生、治安等管</w:t>
      </w:r>
    </w:p>
    <w:p>
      <w:pPr>
        <w:snapToGrid w:val="0"/>
        <w:spacing w:line="440" w:lineRule="exact"/>
        <w:ind w:right="105" w:rightChars="50"/>
        <w:rPr>
          <w:rFonts w:ascii="宋体" w:hAnsi="宋体" w:eastAsia="宋体" w:cs="宋体"/>
          <w:color w:val="auto"/>
          <w:szCs w:val="21"/>
        </w:rPr>
      </w:pPr>
      <w:r>
        <w:rPr>
          <w:rFonts w:hint="eastAsia" w:ascii="宋体" w:hAnsi="宋体" w:eastAsia="宋体" w:cs="宋体"/>
          <w:color w:val="auto"/>
          <w:szCs w:val="21"/>
        </w:rPr>
        <w:t>理规定做好工作。</w:t>
      </w:r>
    </w:p>
    <w:p>
      <w:pPr>
        <w:snapToGrid w:val="0"/>
        <w:spacing w:line="440" w:lineRule="exact"/>
        <w:ind w:right="105" w:rightChars="50" w:firstLine="420" w:firstLineChars="200"/>
        <w:rPr>
          <w:rFonts w:ascii="宋体" w:hAnsi="宋体" w:eastAsia="宋体" w:cs="宋体"/>
          <w:color w:val="auto"/>
          <w:szCs w:val="21"/>
        </w:rPr>
      </w:pPr>
      <w:r>
        <w:rPr>
          <w:rFonts w:hint="eastAsia" w:ascii="宋体" w:hAnsi="宋体" w:eastAsia="宋体" w:cs="宋体"/>
          <w:color w:val="auto"/>
          <w:szCs w:val="21"/>
        </w:rPr>
        <w:t>（2）</w:t>
      </w:r>
      <w:r>
        <w:rPr>
          <w:rFonts w:hint="eastAsia" w:ascii="宋体" w:hAnsi="宋体" w:eastAsia="宋体" w:cs="宋体"/>
          <w:color w:val="auto"/>
          <w:szCs w:val="21"/>
          <w:lang w:eastAsia="zh-CN"/>
        </w:rPr>
        <w:t>中标人</w:t>
      </w:r>
      <w:r>
        <w:rPr>
          <w:rFonts w:hint="eastAsia" w:ascii="宋体" w:hAnsi="宋体" w:eastAsia="宋体" w:cs="宋体"/>
          <w:color w:val="auto"/>
          <w:szCs w:val="21"/>
        </w:rPr>
        <w:t>需任命一位有资质、有经验的管理人员，全权负责食堂的日常管理，并接受</w:t>
      </w:r>
      <w:r>
        <w:rPr>
          <w:rFonts w:hint="eastAsia" w:ascii="宋体" w:hAnsi="宋体" w:eastAsia="宋体" w:cs="宋体"/>
          <w:color w:val="auto"/>
          <w:szCs w:val="21"/>
          <w:lang w:eastAsia="zh-CN"/>
        </w:rPr>
        <w:t>招标人</w:t>
      </w:r>
      <w:r>
        <w:rPr>
          <w:rFonts w:hint="eastAsia" w:ascii="宋体" w:hAnsi="宋体" w:eastAsia="宋体" w:cs="宋体"/>
          <w:color w:val="auto"/>
          <w:szCs w:val="21"/>
        </w:rPr>
        <w:t>的监督管理，落实合同约定的要求。</w:t>
      </w:r>
    </w:p>
    <w:p>
      <w:pPr>
        <w:snapToGrid w:val="0"/>
        <w:spacing w:line="440" w:lineRule="exact"/>
        <w:ind w:right="105" w:rightChars="50" w:firstLine="420" w:firstLineChars="200"/>
        <w:rPr>
          <w:rFonts w:ascii="宋体" w:hAnsi="宋体" w:eastAsia="宋体" w:cs="宋体"/>
          <w:color w:val="auto"/>
          <w:szCs w:val="21"/>
        </w:rPr>
      </w:pPr>
      <w:r>
        <w:rPr>
          <w:rFonts w:hint="eastAsia" w:ascii="宋体" w:hAnsi="宋体" w:eastAsia="宋体" w:cs="宋体"/>
          <w:color w:val="auto"/>
          <w:szCs w:val="21"/>
        </w:rPr>
        <w:t>（3）食堂经营日常产生的水、电、天然气所有费用由</w:t>
      </w:r>
      <w:r>
        <w:rPr>
          <w:rFonts w:hint="eastAsia" w:ascii="宋体" w:hAnsi="宋体" w:eastAsia="宋体" w:cs="宋体"/>
          <w:color w:val="auto"/>
          <w:szCs w:val="21"/>
          <w:lang w:eastAsia="zh-CN"/>
        </w:rPr>
        <w:t>中标人</w:t>
      </w:r>
      <w:r>
        <w:rPr>
          <w:rFonts w:hint="eastAsia" w:ascii="宋体" w:hAnsi="宋体" w:eastAsia="宋体" w:cs="宋体"/>
          <w:color w:val="auto"/>
          <w:szCs w:val="21"/>
        </w:rPr>
        <w:t>自行承担，承包期间的用水、用电、用气由</w:t>
      </w:r>
      <w:r>
        <w:rPr>
          <w:rFonts w:hint="eastAsia" w:ascii="宋体" w:hAnsi="宋体" w:eastAsia="宋体" w:cs="宋体"/>
          <w:color w:val="auto"/>
          <w:szCs w:val="21"/>
          <w:lang w:eastAsia="zh-CN"/>
        </w:rPr>
        <w:t>中标人</w:t>
      </w:r>
      <w:r>
        <w:rPr>
          <w:rFonts w:hint="eastAsia" w:ascii="宋体" w:hAnsi="宋体" w:eastAsia="宋体" w:cs="宋体"/>
          <w:color w:val="auto"/>
          <w:szCs w:val="21"/>
        </w:rPr>
        <w:t>按物价部门规定按月缴纳。</w:t>
      </w:r>
    </w:p>
    <w:p>
      <w:pPr>
        <w:snapToGrid w:val="0"/>
        <w:spacing w:line="440" w:lineRule="exact"/>
        <w:ind w:right="105" w:rightChars="50" w:firstLine="420" w:firstLineChars="200"/>
        <w:rPr>
          <w:rFonts w:ascii="宋体" w:hAnsi="宋体" w:eastAsia="宋体" w:cs="宋体"/>
          <w:color w:val="auto"/>
          <w:szCs w:val="21"/>
        </w:rPr>
      </w:pPr>
      <w:r>
        <w:rPr>
          <w:rFonts w:hint="eastAsia" w:ascii="宋体" w:hAnsi="宋体" w:eastAsia="宋体" w:cs="宋体"/>
          <w:color w:val="auto"/>
          <w:szCs w:val="21"/>
        </w:rPr>
        <w:t>（4）经营场所必须定期进行防鼠、灭蝇、灭蟑的措施。</w:t>
      </w:r>
    </w:p>
    <w:p>
      <w:pPr>
        <w:snapToGrid w:val="0"/>
        <w:spacing w:line="440" w:lineRule="exact"/>
        <w:ind w:right="105" w:rightChars="50" w:firstLine="420" w:firstLineChars="200"/>
        <w:rPr>
          <w:rFonts w:ascii="宋体" w:hAnsi="宋体" w:eastAsia="宋体" w:cs="宋体"/>
          <w:color w:val="auto"/>
          <w:szCs w:val="21"/>
        </w:rPr>
      </w:pPr>
      <w:r>
        <w:rPr>
          <w:rFonts w:hint="eastAsia" w:ascii="宋体" w:hAnsi="宋体" w:eastAsia="宋体" w:cs="宋体"/>
          <w:color w:val="auto"/>
          <w:szCs w:val="21"/>
        </w:rPr>
        <w:t>（5）经营期间，因管理不善造成他人伤害及经济损失，由</w:t>
      </w:r>
      <w:r>
        <w:rPr>
          <w:rFonts w:hint="eastAsia" w:ascii="宋体" w:hAnsi="宋体" w:eastAsia="宋体" w:cs="宋体"/>
          <w:color w:val="auto"/>
          <w:szCs w:val="21"/>
          <w:lang w:eastAsia="zh-CN"/>
        </w:rPr>
        <w:t>中标人</w:t>
      </w:r>
      <w:r>
        <w:rPr>
          <w:rFonts w:hint="eastAsia" w:ascii="宋体" w:hAnsi="宋体" w:eastAsia="宋体" w:cs="宋体"/>
          <w:color w:val="auto"/>
          <w:szCs w:val="21"/>
        </w:rPr>
        <w:t>全部承担，</w:t>
      </w:r>
      <w:r>
        <w:rPr>
          <w:rFonts w:hint="eastAsia" w:ascii="宋体" w:hAnsi="宋体" w:eastAsia="宋体" w:cs="宋体"/>
          <w:color w:val="auto"/>
          <w:szCs w:val="21"/>
          <w:lang w:eastAsia="zh-CN"/>
        </w:rPr>
        <w:t>招标人</w:t>
      </w:r>
      <w:r>
        <w:rPr>
          <w:rFonts w:hint="eastAsia" w:ascii="宋体" w:hAnsi="宋体" w:eastAsia="宋体" w:cs="宋体"/>
          <w:color w:val="auto"/>
          <w:szCs w:val="21"/>
        </w:rPr>
        <w:t>不负连带责任。</w:t>
      </w:r>
    </w:p>
    <w:p>
      <w:pPr>
        <w:snapToGrid w:val="0"/>
        <w:spacing w:line="440" w:lineRule="exact"/>
        <w:ind w:firstLine="420" w:firstLineChars="200"/>
        <w:jc w:val="left"/>
        <w:rPr>
          <w:rFonts w:ascii="宋体" w:hAnsi="宋体" w:eastAsia="宋体" w:cs="宋体"/>
          <w:color w:val="auto"/>
          <w:szCs w:val="21"/>
        </w:rPr>
      </w:pPr>
      <w:r>
        <w:rPr>
          <w:rFonts w:hint="eastAsia" w:ascii="宋体" w:hAnsi="宋体" w:eastAsia="宋体" w:cs="宋体"/>
          <w:color w:val="auto"/>
          <w:szCs w:val="21"/>
        </w:rPr>
        <w:t>（6）</w:t>
      </w:r>
      <w:r>
        <w:rPr>
          <w:rFonts w:hint="eastAsia" w:ascii="宋体" w:hAnsi="宋体" w:eastAsia="宋体" w:cs="宋体"/>
          <w:color w:val="auto"/>
          <w:szCs w:val="21"/>
          <w:lang w:eastAsia="zh-CN"/>
        </w:rPr>
        <w:t>中标人</w:t>
      </w:r>
      <w:r>
        <w:rPr>
          <w:rFonts w:hint="eastAsia" w:ascii="宋体" w:hAnsi="宋体" w:eastAsia="宋体" w:cs="宋体"/>
          <w:color w:val="auto"/>
          <w:szCs w:val="21"/>
        </w:rPr>
        <w:t>需向工作人员提供统一的工作服装和卫生用品，费用自理。</w:t>
      </w:r>
    </w:p>
    <w:p>
      <w:pPr>
        <w:snapToGrid w:val="0"/>
        <w:spacing w:line="440" w:lineRule="exact"/>
        <w:ind w:right="105" w:rightChars="50" w:firstLine="420" w:firstLineChars="200"/>
        <w:rPr>
          <w:rFonts w:ascii="宋体" w:hAnsi="宋体" w:eastAsia="宋体" w:cs="宋体"/>
          <w:color w:val="auto"/>
          <w:szCs w:val="21"/>
        </w:rPr>
      </w:pPr>
      <w:r>
        <w:rPr>
          <w:rFonts w:hint="eastAsia" w:ascii="宋体" w:hAnsi="宋体" w:eastAsia="宋体" w:cs="宋体"/>
          <w:color w:val="auto"/>
          <w:szCs w:val="21"/>
        </w:rPr>
        <w:t>（7）食堂经营项目除供应每日主副食外，不得经营饮食以外的其它项目，不得变相转包，不得以食堂为加工场所对外生产、加工、销售盒饭及其它产品。</w:t>
      </w:r>
    </w:p>
    <w:p>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default" w:ascii="宋体" w:hAnsi="宋体" w:eastAsia="宋体" w:cs="宋体"/>
          <w:b w:val="0"/>
          <w:bCs w:val="0"/>
          <w:color w:val="auto"/>
          <w:sz w:val="21"/>
          <w:szCs w:val="21"/>
          <w:highlight w:val="none"/>
          <w:u w:val="none"/>
          <w:lang w:val="en-US" w:eastAsia="zh-CN"/>
        </w:rPr>
      </w:pPr>
      <w:r>
        <w:rPr>
          <w:rFonts w:hint="eastAsia" w:ascii="宋体" w:hAnsi="宋体" w:eastAsia="宋体" w:cs="宋体"/>
          <w:b w:val="0"/>
          <w:bCs w:val="0"/>
          <w:color w:val="auto"/>
          <w:sz w:val="21"/>
          <w:szCs w:val="21"/>
          <w:highlight w:val="none"/>
          <w:u w:val="none"/>
          <w:lang w:val="en-US" w:eastAsia="zh-CN"/>
        </w:rPr>
        <w:t>六</w:t>
      </w:r>
      <w:r>
        <w:rPr>
          <w:rFonts w:hint="default" w:ascii="宋体" w:hAnsi="宋体" w:eastAsia="宋体" w:cs="宋体"/>
          <w:b w:val="0"/>
          <w:bCs w:val="0"/>
          <w:color w:val="auto"/>
          <w:sz w:val="21"/>
          <w:szCs w:val="21"/>
          <w:highlight w:val="none"/>
          <w:u w:val="none"/>
          <w:lang w:val="en-US" w:eastAsia="zh-CN"/>
        </w:rPr>
        <w:t>、</w:t>
      </w:r>
      <w:r>
        <w:rPr>
          <w:rFonts w:hint="eastAsia" w:ascii="宋体" w:hAnsi="宋体"/>
          <w:b/>
          <w:color w:val="auto"/>
          <w:szCs w:val="21"/>
          <w:highlight w:val="none"/>
          <w:lang w:val="en-US" w:eastAsia="zh-CN"/>
        </w:rPr>
        <w:t>考核与处罚</w:t>
      </w:r>
    </w:p>
    <w:p>
      <w:pPr>
        <w:spacing w:line="440" w:lineRule="exact"/>
        <w:ind w:firstLine="420" w:firstLineChars="200"/>
        <w:rPr>
          <w:rFonts w:ascii="宋体" w:hAnsi="宋体" w:eastAsia="宋体" w:cs="宋体"/>
          <w:color w:val="auto"/>
          <w:szCs w:val="21"/>
        </w:rPr>
      </w:pPr>
      <w:r>
        <w:rPr>
          <w:rFonts w:ascii="宋体" w:hAnsi="宋体" w:eastAsia="宋体" w:cs="宋体"/>
          <w:color w:val="auto"/>
          <w:szCs w:val="21"/>
        </w:rPr>
        <w:t>（一）考核方式</w:t>
      </w:r>
    </w:p>
    <w:p>
      <w:pPr>
        <w:spacing w:line="440" w:lineRule="exact"/>
        <w:ind w:firstLine="420" w:firstLineChars="200"/>
        <w:rPr>
          <w:rFonts w:ascii="宋体" w:hAnsi="宋体" w:eastAsia="宋体" w:cs="宋体"/>
          <w:color w:val="auto"/>
          <w:szCs w:val="21"/>
          <w:lang w:val="en"/>
        </w:rPr>
      </w:pPr>
      <w:r>
        <w:rPr>
          <w:rFonts w:ascii="宋体" w:hAnsi="宋体" w:eastAsia="宋体" w:cs="宋体"/>
          <w:color w:val="auto"/>
          <w:szCs w:val="21"/>
        </w:rPr>
        <w:t>招标人在日常监督管理中有权对投标人</w:t>
      </w:r>
      <w:r>
        <w:rPr>
          <w:rFonts w:ascii="宋体" w:hAnsi="宋体" w:eastAsia="宋体" w:cs="宋体"/>
          <w:color w:val="auto"/>
          <w:szCs w:val="21"/>
          <w:lang w:val="en"/>
        </w:rPr>
        <w:t>通过一定</w:t>
      </w:r>
      <w:r>
        <w:rPr>
          <w:rFonts w:ascii="宋体" w:hAnsi="宋体" w:eastAsia="宋体" w:cs="宋体"/>
          <w:color w:val="auto"/>
          <w:szCs w:val="21"/>
        </w:rPr>
        <w:t>的</w:t>
      </w:r>
      <w:r>
        <w:rPr>
          <w:rFonts w:ascii="宋体" w:hAnsi="宋体" w:eastAsia="宋体" w:cs="宋体"/>
          <w:color w:val="auto"/>
          <w:szCs w:val="21"/>
          <w:lang w:val="en"/>
        </w:rPr>
        <w:t>方式进行考核、评比、打分</w:t>
      </w:r>
      <w:r>
        <w:rPr>
          <w:rFonts w:hint="eastAsia" w:ascii="宋体" w:hAnsi="宋体" w:eastAsia="宋体" w:cs="宋体"/>
          <w:color w:val="auto"/>
          <w:szCs w:val="21"/>
          <w:lang w:val="en"/>
        </w:rPr>
        <w:t>：</w:t>
      </w:r>
      <w:r>
        <w:rPr>
          <w:rFonts w:ascii="宋体" w:hAnsi="宋体" w:eastAsia="宋体" w:cs="宋体"/>
          <w:color w:val="auto"/>
          <w:szCs w:val="21"/>
          <w:lang w:val="zh-CN"/>
        </w:rPr>
        <w:t xml:space="preserve"> 9</w:t>
      </w:r>
      <w:r>
        <w:rPr>
          <w:rFonts w:ascii="宋体" w:hAnsi="宋体" w:eastAsia="宋体" w:cs="宋体"/>
          <w:color w:val="auto"/>
          <w:szCs w:val="21"/>
          <w:lang w:val="en"/>
        </w:rPr>
        <w:t>0</w:t>
      </w:r>
      <w:r>
        <w:rPr>
          <w:rFonts w:ascii="宋体" w:hAnsi="宋体" w:eastAsia="宋体" w:cs="宋体"/>
          <w:color w:val="auto"/>
          <w:szCs w:val="21"/>
          <w:lang w:val="zh-CN"/>
        </w:rPr>
        <w:t xml:space="preserve"> 分（含）以上为优秀</w:t>
      </w:r>
      <w:r>
        <w:rPr>
          <w:rFonts w:ascii="宋体" w:hAnsi="宋体" w:eastAsia="宋体" w:cs="宋体"/>
          <w:color w:val="auto"/>
          <w:szCs w:val="21"/>
          <w:lang w:val="en"/>
        </w:rPr>
        <w:t>，</w:t>
      </w:r>
      <w:r>
        <w:rPr>
          <w:rFonts w:ascii="宋体" w:hAnsi="宋体" w:eastAsia="宋体" w:cs="宋体"/>
          <w:color w:val="auto"/>
          <w:szCs w:val="21"/>
          <w:lang w:val="zh-CN"/>
        </w:rPr>
        <w:t xml:space="preserve"> </w:t>
      </w:r>
      <w:r>
        <w:rPr>
          <w:rFonts w:ascii="宋体" w:hAnsi="宋体" w:eastAsia="宋体" w:cs="宋体"/>
          <w:color w:val="auto"/>
          <w:szCs w:val="21"/>
          <w:lang w:val="en"/>
        </w:rPr>
        <w:t>85</w:t>
      </w:r>
      <w:r>
        <w:rPr>
          <w:rFonts w:ascii="宋体" w:hAnsi="宋体" w:eastAsia="宋体" w:cs="宋体"/>
          <w:color w:val="auto"/>
          <w:szCs w:val="21"/>
          <w:lang w:val="zh-CN"/>
        </w:rPr>
        <w:t xml:space="preserve"> 分（含）—</w:t>
      </w:r>
      <w:r>
        <w:rPr>
          <w:rFonts w:ascii="宋体" w:hAnsi="宋体" w:eastAsia="宋体" w:cs="宋体"/>
          <w:color w:val="auto"/>
          <w:szCs w:val="21"/>
          <w:lang w:val="en"/>
        </w:rPr>
        <w:t>90分（不含）</w:t>
      </w:r>
      <w:r>
        <w:rPr>
          <w:rFonts w:ascii="宋体" w:hAnsi="宋体" w:eastAsia="宋体" w:cs="宋体"/>
          <w:color w:val="auto"/>
          <w:szCs w:val="21"/>
          <w:lang w:val="zh-CN"/>
        </w:rPr>
        <w:t>的为良好</w:t>
      </w:r>
      <w:r>
        <w:rPr>
          <w:rFonts w:ascii="宋体" w:hAnsi="宋体" w:eastAsia="宋体" w:cs="宋体"/>
          <w:color w:val="auto"/>
          <w:szCs w:val="21"/>
          <w:lang w:val="en"/>
        </w:rPr>
        <w:t>，</w:t>
      </w:r>
      <w:r>
        <w:rPr>
          <w:rFonts w:ascii="宋体" w:hAnsi="宋体" w:eastAsia="宋体" w:cs="宋体"/>
          <w:color w:val="auto"/>
          <w:szCs w:val="21"/>
          <w:lang w:val="zh-CN"/>
        </w:rPr>
        <w:t xml:space="preserve"> </w:t>
      </w:r>
      <w:r>
        <w:rPr>
          <w:rFonts w:ascii="宋体" w:hAnsi="宋体" w:eastAsia="宋体" w:cs="宋体"/>
          <w:color w:val="auto"/>
          <w:szCs w:val="21"/>
          <w:lang w:val="en"/>
        </w:rPr>
        <w:t>80</w:t>
      </w:r>
      <w:r>
        <w:rPr>
          <w:rFonts w:ascii="宋体" w:hAnsi="宋体" w:eastAsia="宋体" w:cs="宋体"/>
          <w:color w:val="auto"/>
          <w:szCs w:val="21"/>
          <w:lang w:val="zh-CN"/>
        </w:rPr>
        <w:t xml:space="preserve"> 分（含）—</w:t>
      </w:r>
      <w:r>
        <w:rPr>
          <w:rFonts w:ascii="宋体" w:hAnsi="宋体" w:eastAsia="宋体" w:cs="宋体"/>
          <w:color w:val="auto"/>
          <w:szCs w:val="21"/>
          <w:lang w:val="en"/>
        </w:rPr>
        <w:t>85分（不含）</w:t>
      </w:r>
      <w:r>
        <w:rPr>
          <w:rFonts w:ascii="宋体" w:hAnsi="宋体" w:eastAsia="宋体" w:cs="宋体"/>
          <w:color w:val="auto"/>
          <w:szCs w:val="21"/>
          <w:lang w:val="zh-CN"/>
        </w:rPr>
        <w:t>的为合格</w:t>
      </w:r>
      <w:r>
        <w:rPr>
          <w:rFonts w:hint="eastAsia" w:ascii="宋体" w:hAnsi="宋体" w:eastAsia="宋体" w:cs="宋体"/>
          <w:color w:val="auto"/>
          <w:szCs w:val="21"/>
          <w:lang w:val="zh-CN"/>
        </w:rPr>
        <w:t>，</w:t>
      </w:r>
      <w:r>
        <w:rPr>
          <w:rFonts w:hint="eastAsia" w:ascii="宋体" w:hAnsi="宋体" w:eastAsia="宋体" w:cs="宋体"/>
          <w:color w:val="auto"/>
          <w:szCs w:val="21"/>
        </w:rPr>
        <w:t>80分（不含）以下的为不合格。</w:t>
      </w:r>
    </w:p>
    <w:p>
      <w:pPr>
        <w:spacing w:line="440" w:lineRule="exact"/>
        <w:ind w:firstLine="420" w:firstLineChars="200"/>
        <w:rPr>
          <w:rFonts w:hint="eastAsia" w:ascii="宋体" w:hAnsi="宋体" w:eastAsia="宋体" w:cs="宋体"/>
          <w:color w:val="auto"/>
          <w:szCs w:val="21"/>
          <w:lang w:val="en"/>
        </w:rPr>
      </w:pPr>
      <w:r>
        <w:rPr>
          <w:rFonts w:ascii="宋体" w:hAnsi="宋体" w:eastAsia="宋体" w:cs="宋体"/>
          <w:color w:val="auto"/>
          <w:szCs w:val="21"/>
        </w:rPr>
        <w:t>1、月度考核，</w:t>
      </w:r>
      <w:r>
        <w:rPr>
          <w:rFonts w:ascii="宋体" w:hAnsi="宋体" w:eastAsia="宋体" w:cs="宋体"/>
          <w:color w:val="auto"/>
          <w:szCs w:val="21"/>
          <w:lang w:val="zh-CN"/>
        </w:rPr>
        <w:t>考核得分在</w:t>
      </w:r>
      <w:r>
        <w:rPr>
          <w:rFonts w:ascii="宋体" w:hAnsi="宋体" w:eastAsia="宋体" w:cs="宋体"/>
          <w:color w:val="auto"/>
          <w:szCs w:val="21"/>
          <w:lang w:val="en"/>
        </w:rPr>
        <w:t>80分以下的</w:t>
      </w:r>
      <w:r>
        <w:rPr>
          <w:rFonts w:ascii="宋体" w:hAnsi="宋体" w:eastAsia="宋体" w:cs="宋体"/>
          <w:color w:val="auto"/>
          <w:szCs w:val="21"/>
        </w:rPr>
        <w:t>由膳食监督管理委员会</w:t>
      </w:r>
      <w:r>
        <w:rPr>
          <w:rFonts w:ascii="宋体" w:hAnsi="宋体" w:eastAsia="宋体" w:cs="宋体"/>
          <w:color w:val="auto"/>
          <w:szCs w:val="21"/>
          <w:lang w:val="en"/>
        </w:rPr>
        <w:t>进行约谈，责令整改。</w:t>
      </w:r>
      <w:r>
        <w:rPr>
          <w:rFonts w:ascii="宋体" w:hAnsi="宋体" w:eastAsia="宋体" w:cs="宋体"/>
          <w:color w:val="auto"/>
          <w:szCs w:val="21"/>
        </w:rPr>
        <w:t>全年度累计</w:t>
      </w:r>
      <w:r>
        <w:rPr>
          <w:rFonts w:ascii="宋体" w:hAnsi="宋体" w:eastAsia="宋体" w:cs="宋体"/>
          <w:color w:val="auto"/>
          <w:szCs w:val="21"/>
          <w:lang w:val="en"/>
        </w:rPr>
        <w:t>3次考核80分以下</w:t>
      </w:r>
      <w:r>
        <w:rPr>
          <w:rFonts w:ascii="宋体" w:hAnsi="宋体" w:eastAsia="宋体" w:cs="宋体"/>
          <w:color w:val="auto"/>
          <w:szCs w:val="21"/>
        </w:rPr>
        <w:t>的招标人</w:t>
      </w:r>
      <w:r>
        <w:rPr>
          <w:rFonts w:ascii="宋体" w:hAnsi="宋体" w:eastAsia="宋体" w:cs="宋体"/>
          <w:color w:val="auto"/>
          <w:szCs w:val="21"/>
          <w:lang w:val="en"/>
        </w:rPr>
        <w:t>有权单方面解除合同。</w:t>
      </w:r>
    </w:p>
    <w:p>
      <w:pPr>
        <w:spacing w:line="440" w:lineRule="exact"/>
        <w:ind w:firstLine="420" w:firstLineChars="200"/>
        <w:rPr>
          <w:rFonts w:ascii="宋体" w:hAnsi="宋体" w:eastAsia="宋体" w:cs="宋体"/>
          <w:color w:val="auto"/>
          <w:szCs w:val="21"/>
          <w:lang w:val="en"/>
        </w:rPr>
      </w:pPr>
      <w:r>
        <w:rPr>
          <w:rFonts w:ascii="宋体" w:hAnsi="宋体" w:eastAsia="宋体" w:cs="宋体"/>
          <w:color w:val="auto"/>
          <w:szCs w:val="21"/>
        </w:rPr>
        <w:t>2、员工满意度测评，每季度开展一次员工满意度测评，</w:t>
      </w:r>
      <w:r>
        <w:rPr>
          <w:rFonts w:ascii="宋体" w:hAnsi="宋体" w:eastAsia="宋体" w:cs="宋体"/>
          <w:color w:val="auto"/>
          <w:szCs w:val="21"/>
          <w:lang w:val="zh-CN"/>
        </w:rPr>
        <w:t>考核得分在</w:t>
      </w:r>
      <w:r>
        <w:rPr>
          <w:rFonts w:ascii="宋体" w:hAnsi="宋体" w:eastAsia="宋体" w:cs="宋体"/>
          <w:color w:val="auto"/>
          <w:szCs w:val="21"/>
          <w:lang w:val="en"/>
        </w:rPr>
        <w:t>80分以下的</w:t>
      </w:r>
      <w:r>
        <w:rPr>
          <w:rFonts w:ascii="宋体" w:hAnsi="宋体" w:eastAsia="宋体" w:cs="宋体"/>
          <w:color w:val="auto"/>
          <w:szCs w:val="21"/>
        </w:rPr>
        <w:t>由膳食监督管理委员会</w:t>
      </w:r>
      <w:r>
        <w:rPr>
          <w:rFonts w:ascii="宋体" w:hAnsi="宋体" w:eastAsia="宋体" w:cs="宋体"/>
          <w:color w:val="auto"/>
          <w:szCs w:val="21"/>
          <w:lang w:val="en"/>
        </w:rPr>
        <w:t>进行约谈，</w:t>
      </w:r>
      <w:r>
        <w:rPr>
          <w:rFonts w:ascii="宋体" w:hAnsi="宋体" w:eastAsia="宋体" w:cs="宋体"/>
          <w:color w:val="auto"/>
          <w:szCs w:val="21"/>
        </w:rPr>
        <w:t>连续2次80分以下</w:t>
      </w:r>
      <w:r>
        <w:rPr>
          <w:rFonts w:ascii="宋体" w:hAnsi="宋体" w:eastAsia="宋体" w:cs="宋体"/>
          <w:color w:val="auto"/>
          <w:szCs w:val="21"/>
          <w:lang w:val="en"/>
        </w:rPr>
        <w:t>的</w:t>
      </w:r>
      <w:r>
        <w:rPr>
          <w:rFonts w:ascii="宋体" w:hAnsi="宋体" w:eastAsia="宋体" w:cs="宋体"/>
          <w:color w:val="auto"/>
          <w:szCs w:val="21"/>
        </w:rPr>
        <w:t>招标人</w:t>
      </w:r>
      <w:r>
        <w:rPr>
          <w:rFonts w:ascii="宋体" w:hAnsi="宋体" w:eastAsia="宋体" w:cs="宋体"/>
          <w:color w:val="auto"/>
          <w:szCs w:val="21"/>
          <w:lang w:val="en"/>
        </w:rPr>
        <w:t>有权单方面解除合同。</w:t>
      </w:r>
    </w:p>
    <w:p>
      <w:pPr>
        <w:spacing w:line="440" w:lineRule="exact"/>
        <w:ind w:firstLine="420" w:firstLineChars="200"/>
        <w:rPr>
          <w:rFonts w:hint="eastAsia" w:ascii="宋体" w:hAnsi="宋体" w:eastAsia="宋体" w:cs="宋体"/>
          <w:color w:val="auto"/>
          <w:szCs w:val="21"/>
        </w:rPr>
      </w:pPr>
      <w:r>
        <w:rPr>
          <w:rFonts w:hint="eastAsia" w:ascii="宋体" w:hAnsi="宋体" w:eastAsia="宋体" w:cs="宋体"/>
          <w:color w:val="auto"/>
          <w:szCs w:val="21"/>
          <w:lang w:val="en"/>
        </w:rPr>
        <w:t>3、</w:t>
      </w:r>
      <w:r>
        <w:rPr>
          <w:rFonts w:ascii="宋体" w:hAnsi="宋体" w:eastAsia="宋体" w:cs="宋体"/>
          <w:color w:val="auto"/>
          <w:szCs w:val="21"/>
        </w:rPr>
        <w:t>试运行期内2次考核80分以下的</w:t>
      </w:r>
      <w:r>
        <w:rPr>
          <w:rFonts w:hint="eastAsia" w:ascii="宋体" w:hAnsi="宋体" w:eastAsia="宋体" w:cs="宋体"/>
          <w:color w:val="auto"/>
          <w:szCs w:val="21"/>
        </w:rPr>
        <w:t>（含满员工满意度测评）</w:t>
      </w:r>
      <w:r>
        <w:rPr>
          <w:rFonts w:hint="eastAsia" w:ascii="宋体" w:hAnsi="宋体" w:eastAsia="宋体" w:cs="宋体"/>
          <w:color w:val="auto"/>
          <w:szCs w:val="21"/>
          <w:lang w:eastAsia="zh-CN"/>
        </w:rPr>
        <w:t>招标人</w:t>
      </w:r>
      <w:r>
        <w:rPr>
          <w:rFonts w:ascii="宋体" w:hAnsi="宋体" w:eastAsia="宋体" w:cs="宋体"/>
          <w:color w:val="auto"/>
          <w:szCs w:val="21"/>
        </w:rPr>
        <w:t>有权单方面解除合同</w:t>
      </w:r>
      <w:r>
        <w:rPr>
          <w:rFonts w:hint="eastAsia" w:ascii="宋体" w:hAnsi="宋体" w:eastAsia="宋体" w:cs="宋体"/>
          <w:color w:val="auto"/>
          <w:szCs w:val="21"/>
        </w:rPr>
        <w:t>。</w:t>
      </w:r>
    </w:p>
    <w:p>
      <w:pPr>
        <w:snapToGrid w:val="0"/>
        <w:spacing w:line="440" w:lineRule="exact"/>
        <w:ind w:firstLine="420" w:firstLineChars="200"/>
        <w:jc w:val="left"/>
        <w:rPr>
          <w:rFonts w:ascii="宋体" w:hAnsi="宋体" w:eastAsia="宋体" w:cs="宋体"/>
          <w:color w:val="auto"/>
          <w:szCs w:val="21"/>
        </w:rPr>
      </w:pPr>
      <w:r>
        <w:rPr>
          <w:rFonts w:hint="eastAsia" w:ascii="宋体" w:hAnsi="宋体" w:eastAsia="宋体" w:cs="宋体"/>
          <w:color w:val="auto"/>
          <w:szCs w:val="21"/>
        </w:rPr>
        <w:t>（二）处罚标准</w:t>
      </w:r>
    </w:p>
    <w:p>
      <w:pPr>
        <w:snapToGrid w:val="0"/>
        <w:spacing w:line="440" w:lineRule="exact"/>
        <w:ind w:right="105" w:rightChars="50" w:firstLine="420" w:firstLineChars="200"/>
        <w:rPr>
          <w:rFonts w:ascii="宋体" w:hAnsi="宋体" w:eastAsia="宋体" w:cs="宋体"/>
          <w:color w:val="auto"/>
          <w:szCs w:val="21"/>
        </w:rPr>
      </w:pPr>
      <w:r>
        <w:rPr>
          <w:rFonts w:hint="eastAsia" w:ascii="宋体" w:hAnsi="宋体" w:eastAsia="宋体" w:cs="宋体"/>
          <w:color w:val="auto"/>
          <w:szCs w:val="21"/>
          <w:lang w:eastAsia="zh-CN"/>
        </w:rPr>
        <w:t>招标人</w:t>
      </w:r>
      <w:r>
        <w:rPr>
          <w:rFonts w:hint="eastAsia" w:ascii="宋体" w:hAnsi="宋体" w:eastAsia="宋体" w:cs="宋体"/>
          <w:color w:val="auto"/>
          <w:szCs w:val="21"/>
        </w:rPr>
        <w:t>通过考核发现的问题处相应违约金，违约金处罚标准</w:t>
      </w:r>
      <w:r>
        <w:rPr>
          <w:rFonts w:hint="eastAsia" w:ascii="宋体" w:hAnsi="宋体" w:eastAsia="宋体" w:cs="宋体"/>
          <w:color w:val="auto"/>
          <w:szCs w:val="21"/>
          <w:lang w:val="en"/>
        </w:rPr>
        <w:t>（</w:t>
      </w:r>
      <w:r>
        <w:rPr>
          <w:rFonts w:hint="eastAsia" w:ascii="宋体" w:hAnsi="宋体" w:eastAsia="宋体" w:cs="宋体"/>
          <w:color w:val="auto"/>
          <w:szCs w:val="21"/>
        </w:rPr>
        <w:t>违约金为人民币）：</w:t>
      </w:r>
    </w:p>
    <w:p>
      <w:pPr>
        <w:snapToGrid w:val="0"/>
        <w:spacing w:line="440" w:lineRule="exact"/>
        <w:ind w:right="105" w:rightChars="50" w:firstLine="420" w:firstLineChars="200"/>
        <w:rPr>
          <w:rFonts w:hint="eastAsia" w:ascii="宋体" w:hAnsi="宋体" w:eastAsia="宋体" w:cs="宋体"/>
          <w:color w:val="auto"/>
          <w:szCs w:val="21"/>
        </w:rPr>
      </w:pPr>
      <w:r>
        <w:rPr>
          <w:rFonts w:hint="eastAsia" w:ascii="宋体" w:hAnsi="宋体" w:eastAsia="宋体" w:cs="宋体"/>
          <w:color w:val="auto"/>
          <w:szCs w:val="21"/>
        </w:rPr>
        <w:t>（包含但不限于以下内容，如果违反</w:t>
      </w:r>
      <w:r>
        <w:rPr>
          <w:rFonts w:hint="eastAsia" w:ascii="宋体" w:hAnsi="宋体" w:eastAsia="宋体" w:cs="宋体"/>
          <w:color w:val="auto"/>
          <w:szCs w:val="21"/>
          <w:lang w:eastAsia="zh-CN"/>
        </w:rPr>
        <w:t>招标人</w:t>
      </w:r>
      <w:r>
        <w:rPr>
          <w:rFonts w:hint="eastAsia" w:ascii="宋体" w:hAnsi="宋体" w:eastAsia="宋体" w:cs="宋体"/>
          <w:color w:val="auto"/>
          <w:szCs w:val="21"/>
        </w:rPr>
        <w:t>单位其他安全、卫生、设备方面等相关制度，符合以下内容的，处同等违约金</w:t>
      </w:r>
      <w:r>
        <w:rPr>
          <w:rFonts w:hint="eastAsia" w:ascii="宋体" w:hAnsi="宋体" w:eastAsia="宋体" w:cs="宋体"/>
          <w:color w:val="auto"/>
          <w:szCs w:val="21"/>
          <w:lang w:eastAsia="zh-CN"/>
        </w:rPr>
        <w:t>。</w:t>
      </w:r>
      <w:r>
        <w:rPr>
          <w:rFonts w:hint="eastAsia" w:ascii="宋体" w:hAnsi="宋体" w:eastAsia="宋体" w:cs="宋体"/>
          <w:color w:val="auto"/>
          <w:szCs w:val="21"/>
        </w:rPr>
        <w:t>）</w:t>
      </w:r>
    </w:p>
    <w:p>
      <w:pPr>
        <w:snapToGrid w:val="0"/>
        <w:spacing w:line="440" w:lineRule="exact"/>
        <w:ind w:right="105" w:rightChars="50" w:firstLine="422" w:firstLineChars="200"/>
        <w:rPr>
          <w:rFonts w:ascii="宋体" w:hAnsi="宋体" w:eastAsia="宋体" w:cs="宋体"/>
          <w:b/>
          <w:bCs/>
          <w:color w:val="auto"/>
          <w:szCs w:val="21"/>
        </w:rPr>
      </w:pPr>
      <w:r>
        <w:rPr>
          <w:rFonts w:hint="eastAsia" w:ascii="宋体" w:hAnsi="宋体" w:eastAsia="宋体" w:cs="宋体"/>
          <w:b/>
          <w:bCs/>
          <w:color w:val="auto"/>
          <w:szCs w:val="21"/>
        </w:rPr>
        <w:t>1、经营管理类：</w:t>
      </w:r>
    </w:p>
    <w:p>
      <w:pPr>
        <w:snapToGrid w:val="0"/>
        <w:spacing w:line="440" w:lineRule="exact"/>
        <w:ind w:right="105" w:rightChars="50" w:firstLine="420" w:firstLineChars="200"/>
        <w:rPr>
          <w:rFonts w:ascii="宋体" w:hAnsi="宋体" w:eastAsia="宋体" w:cs="宋体"/>
          <w:color w:val="auto"/>
          <w:szCs w:val="21"/>
        </w:rPr>
      </w:pPr>
      <w:r>
        <w:rPr>
          <w:rFonts w:hint="eastAsia" w:ascii="宋体" w:hAnsi="宋体" w:eastAsia="宋体" w:cs="宋体"/>
          <w:color w:val="auto"/>
          <w:szCs w:val="21"/>
          <w:lang w:val="en"/>
        </w:rPr>
        <w:t>（1）</w:t>
      </w:r>
      <w:r>
        <w:rPr>
          <w:rFonts w:hint="eastAsia" w:ascii="宋体" w:hAnsi="宋体" w:eastAsia="宋体" w:cs="宋体"/>
          <w:color w:val="auto"/>
          <w:szCs w:val="21"/>
          <w:lang w:eastAsia="zh-CN"/>
        </w:rPr>
        <w:t>中标人</w:t>
      </w:r>
      <w:r>
        <w:rPr>
          <w:rFonts w:hint="eastAsia" w:ascii="宋体" w:hAnsi="宋体" w:eastAsia="宋体" w:cs="宋体"/>
          <w:color w:val="auto"/>
          <w:szCs w:val="21"/>
        </w:rPr>
        <w:t>未建立相关食堂管理制度或不遵守</w:t>
      </w:r>
      <w:r>
        <w:rPr>
          <w:rFonts w:hint="eastAsia" w:ascii="宋体" w:hAnsi="宋体" w:eastAsia="宋体" w:cs="宋体"/>
          <w:color w:val="auto"/>
          <w:szCs w:val="21"/>
          <w:lang w:eastAsia="zh-CN"/>
        </w:rPr>
        <w:t>招标人</w:t>
      </w:r>
      <w:r>
        <w:rPr>
          <w:rFonts w:hint="eastAsia" w:ascii="宋体" w:hAnsi="宋体" w:eastAsia="宋体" w:cs="宋体"/>
          <w:color w:val="auto"/>
          <w:szCs w:val="21"/>
        </w:rPr>
        <w:t>制定的相关食堂管理制度、</w:t>
      </w:r>
      <w:r>
        <w:rPr>
          <w:rFonts w:hint="eastAsia" w:ascii="宋体" w:hAnsi="宋体" w:eastAsia="宋体" w:cs="宋体"/>
          <w:color w:val="auto"/>
          <w:szCs w:val="21"/>
          <w:lang w:val="en"/>
        </w:rPr>
        <w:t>发现一次处违约金</w:t>
      </w:r>
      <w:r>
        <w:rPr>
          <w:rFonts w:hint="eastAsia" w:ascii="宋体" w:hAnsi="宋体" w:eastAsia="宋体" w:cs="宋体"/>
          <w:color w:val="auto"/>
          <w:szCs w:val="21"/>
        </w:rPr>
        <w:t>5</w:t>
      </w:r>
      <w:r>
        <w:rPr>
          <w:rFonts w:hint="eastAsia" w:ascii="宋体" w:hAnsi="宋体" w:eastAsia="宋体" w:cs="宋体"/>
          <w:color w:val="auto"/>
          <w:szCs w:val="21"/>
          <w:lang w:val="en"/>
        </w:rPr>
        <w:t>00元。</w:t>
      </w:r>
    </w:p>
    <w:p>
      <w:pPr>
        <w:snapToGrid w:val="0"/>
        <w:spacing w:line="440" w:lineRule="exact"/>
        <w:ind w:right="105" w:rightChars="50" w:firstLine="420" w:firstLineChars="200"/>
        <w:rPr>
          <w:rFonts w:ascii="宋体" w:hAnsi="宋体" w:eastAsia="宋体" w:cs="宋体"/>
          <w:color w:val="auto"/>
          <w:szCs w:val="21"/>
        </w:rPr>
      </w:pPr>
      <w:r>
        <w:rPr>
          <w:rFonts w:hint="eastAsia" w:ascii="宋体" w:hAnsi="宋体" w:eastAsia="宋体" w:cs="宋体"/>
          <w:color w:val="auto"/>
          <w:szCs w:val="21"/>
          <w:lang w:val="en"/>
        </w:rPr>
        <w:t>（</w:t>
      </w:r>
      <w:r>
        <w:rPr>
          <w:rFonts w:hint="eastAsia" w:ascii="宋体" w:hAnsi="宋体" w:eastAsia="宋体" w:cs="宋体"/>
          <w:color w:val="auto"/>
          <w:szCs w:val="21"/>
        </w:rPr>
        <w:t>2</w:t>
      </w:r>
      <w:r>
        <w:rPr>
          <w:rFonts w:hint="eastAsia" w:ascii="宋体" w:hAnsi="宋体" w:eastAsia="宋体" w:cs="宋体"/>
          <w:color w:val="auto"/>
          <w:szCs w:val="21"/>
          <w:lang w:val="en"/>
        </w:rPr>
        <w:t>）</w:t>
      </w:r>
      <w:r>
        <w:rPr>
          <w:rFonts w:hint="eastAsia" w:ascii="宋体" w:hAnsi="宋体" w:eastAsia="宋体" w:cs="宋体"/>
          <w:color w:val="auto"/>
          <w:szCs w:val="21"/>
        </w:rPr>
        <w:t>对日常检查通报的问题不按时整改或整改不到位的，发现一次处违约金500元。</w:t>
      </w:r>
      <w:r>
        <w:rPr>
          <w:rFonts w:hint="eastAsia" w:ascii="宋体" w:hAnsi="宋体" w:eastAsia="宋体" w:cs="宋体"/>
          <w:color w:val="auto"/>
          <w:szCs w:val="21"/>
          <w:lang w:eastAsia="zh-CN"/>
        </w:rPr>
        <w:t>中标人</w:t>
      </w:r>
      <w:r>
        <w:rPr>
          <w:rFonts w:hint="eastAsia" w:ascii="宋体" w:hAnsi="宋体" w:eastAsia="宋体" w:cs="宋体"/>
          <w:color w:val="auto"/>
          <w:szCs w:val="21"/>
          <w:lang w:val="en"/>
        </w:rPr>
        <w:t>有明显违反合同且不服从</w:t>
      </w:r>
      <w:r>
        <w:rPr>
          <w:rFonts w:hint="eastAsia" w:ascii="宋体" w:hAnsi="宋体" w:eastAsia="宋体" w:cs="宋体"/>
          <w:color w:val="auto"/>
          <w:szCs w:val="21"/>
          <w:lang w:eastAsia="zh-CN"/>
        </w:rPr>
        <w:t>招标人</w:t>
      </w:r>
      <w:r>
        <w:rPr>
          <w:rFonts w:hint="eastAsia" w:ascii="宋体" w:hAnsi="宋体" w:eastAsia="宋体" w:cs="宋体"/>
          <w:color w:val="auto"/>
          <w:szCs w:val="21"/>
        </w:rPr>
        <w:t>日常</w:t>
      </w:r>
      <w:r>
        <w:rPr>
          <w:rFonts w:hint="eastAsia" w:ascii="宋体" w:hAnsi="宋体" w:eastAsia="宋体" w:cs="宋体"/>
          <w:color w:val="auto"/>
          <w:szCs w:val="21"/>
          <w:lang w:val="en"/>
        </w:rPr>
        <w:t>管理的，</w:t>
      </w:r>
      <w:r>
        <w:rPr>
          <w:rFonts w:hint="eastAsia" w:ascii="宋体" w:hAnsi="宋体" w:eastAsia="宋体" w:cs="宋体"/>
          <w:color w:val="auto"/>
          <w:szCs w:val="21"/>
          <w:lang w:eastAsia="zh-CN"/>
        </w:rPr>
        <w:t>招标人</w:t>
      </w:r>
      <w:r>
        <w:rPr>
          <w:rFonts w:hint="eastAsia" w:ascii="宋体" w:hAnsi="宋体" w:eastAsia="宋体" w:cs="宋体"/>
          <w:color w:val="auto"/>
          <w:szCs w:val="21"/>
          <w:lang w:val="en"/>
        </w:rPr>
        <w:t>将</w:t>
      </w:r>
      <w:r>
        <w:rPr>
          <w:rFonts w:hint="eastAsia" w:ascii="宋体" w:hAnsi="宋体" w:eastAsia="宋体" w:cs="宋体"/>
          <w:color w:val="auto"/>
          <w:szCs w:val="21"/>
        </w:rPr>
        <w:t>视情况扣除履约担保</w:t>
      </w:r>
      <w:r>
        <w:rPr>
          <w:rFonts w:hint="eastAsia" w:ascii="宋体" w:hAnsi="宋体" w:eastAsia="宋体" w:cs="宋体"/>
          <w:color w:val="auto"/>
          <w:szCs w:val="21"/>
          <w:lang w:val="en"/>
        </w:rPr>
        <w:t>直至解除合同。</w:t>
      </w:r>
    </w:p>
    <w:p>
      <w:pPr>
        <w:snapToGrid w:val="0"/>
        <w:spacing w:line="440" w:lineRule="exact"/>
        <w:ind w:right="105" w:rightChars="50" w:firstLine="420" w:firstLineChars="200"/>
        <w:rPr>
          <w:rFonts w:ascii="宋体" w:hAnsi="宋体" w:eastAsia="宋体" w:cs="宋体"/>
          <w:color w:val="auto"/>
          <w:szCs w:val="21"/>
        </w:rPr>
      </w:pPr>
      <w:r>
        <w:rPr>
          <w:rFonts w:hint="eastAsia" w:ascii="宋体" w:hAnsi="宋体" w:eastAsia="宋体" w:cs="宋体"/>
          <w:color w:val="auto"/>
          <w:szCs w:val="21"/>
        </w:rPr>
        <w:t>（3）未按时向</w:t>
      </w:r>
      <w:r>
        <w:rPr>
          <w:rFonts w:hint="eastAsia" w:ascii="宋体" w:hAnsi="宋体" w:eastAsia="宋体" w:cs="宋体"/>
          <w:color w:val="auto"/>
          <w:szCs w:val="21"/>
          <w:lang w:val="en" w:eastAsia="zh-CN"/>
        </w:rPr>
        <w:t>招标人</w:t>
      </w:r>
      <w:r>
        <w:rPr>
          <w:rFonts w:hint="eastAsia" w:ascii="宋体" w:hAnsi="宋体" w:eastAsia="宋体" w:cs="宋体"/>
          <w:color w:val="auto"/>
          <w:szCs w:val="21"/>
        </w:rPr>
        <w:t>膳食监督管理委员会会议提交菜品种类、售价，未按时向</w:t>
      </w:r>
      <w:r>
        <w:rPr>
          <w:rFonts w:hint="eastAsia" w:ascii="宋体" w:hAnsi="宋体" w:eastAsia="宋体" w:cs="宋体"/>
          <w:color w:val="auto"/>
          <w:szCs w:val="21"/>
          <w:lang w:eastAsia="zh-CN"/>
        </w:rPr>
        <w:t>招标人</w:t>
      </w:r>
      <w:r>
        <w:rPr>
          <w:rFonts w:hint="eastAsia" w:ascii="宋体" w:hAnsi="宋体" w:eastAsia="宋体" w:cs="宋体"/>
          <w:color w:val="auto"/>
          <w:szCs w:val="21"/>
        </w:rPr>
        <w:t>管理部门提交一周菜单的，</w:t>
      </w:r>
      <w:r>
        <w:rPr>
          <w:rFonts w:hint="eastAsia" w:ascii="宋体" w:hAnsi="宋体" w:eastAsia="宋体" w:cs="宋体"/>
          <w:color w:val="auto"/>
          <w:szCs w:val="21"/>
          <w:lang w:val="en"/>
        </w:rPr>
        <w:t>发现一次处违约金</w:t>
      </w:r>
      <w:r>
        <w:rPr>
          <w:rFonts w:hint="eastAsia" w:ascii="宋体" w:hAnsi="宋体" w:eastAsia="宋体" w:cs="宋体"/>
          <w:color w:val="auto"/>
          <w:szCs w:val="21"/>
        </w:rPr>
        <w:t>5</w:t>
      </w:r>
      <w:r>
        <w:rPr>
          <w:rFonts w:hint="eastAsia" w:ascii="宋体" w:hAnsi="宋体" w:eastAsia="宋体" w:cs="宋体"/>
          <w:color w:val="auto"/>
          <w:szCs w:val="21"/>
          <w:lang w:val="en"/>
        </w:rPr>
        <w:t>00元。</w:t>
      </w:r>
    </w:p>
    <w:p>
      <w:pPr>
        <w:snapToGrid w:val="0"/>
        <w:spacing w:line="440" w:lineRule="exact"/>
        <w:ind w:right="105" w:rightChars="50" w:firstLine="420" w:firstLineChars="200"/>
        <w:rPr>
          <w:rFonts w:ascii="宋体" w:hAnsi="宋体" w:eastAsia="宋体" w:cs="宋体"/>
          <w:color w:val="auto"/>
          <w:szCs w:val="21"/>
          <w:lang w:val="en"/>
        </w:rPr>
      </w:pPr>
      <w:r>
        <w:rPr>
          <w:rFonts w:hint="eastAsia" w:ascii="宋体" w:hAnsi="宋体" w:eastAsia="宋体" w:cs="宋体"/>
          <w:color w:val="auto"/>
          <w:szCs w:val="21"/>
          <w:lang w:val="en"/>
        </w:rPr>
        <w:t>（</w:t>
      </w:r>
      <w:r>
        <w:rPr>
          <w:rFonts w:hint="eastAsia" w:ascii="宋体" w:hAnsi="宋体" w:eastAsia="宋体" w:cs="宋体"/>
          <w:color w:val="auto"/>
          <w:szCs w:val="21"/>
        </w:rPr>
        <w:t>4</w:t>
      </w:r>
      <w:r>
        <w:rPr>
          <w:rFonts w:hint="eastAsia" w:ascii="宋体" w:hAnsi="宋体" w:eastAsia="宋体" w:cs="宋体"/>
          <w:color w:val="auto"/>
          <w:szCs w:val="21"/>
          <w:lang w:val="en"/>
        </w:rPr>
        <w:t>）不遵守</w:t>
      </w:r>
      <w:r>
        <w:rPr>
          <w:rFonts w:hint="eastAsia" w:ascii="宋体" w:hAnsi="宋体" w:eastAsia="宋体" w:cs="宋体"/>
          <w:color w:val="auto"/>
          <w:szCs w:val="21"/>
          <w:lang w:val="en" w:eastAsia="zh-CN"/>
        </w:rPr>
        <w:t>招标人</w:t>
      </w:r>
      <w:r>
        <w:rPr>
          <w:rFonts w:hint="eastAsia" w:ascii="宋体" w:hAnsi="宋体" w:eastAsia="宋体" w:cs="宋体"/>
          <w:color w:val="auto"/>
          <w:szCs w:val="21"/>
        </w:rPr>
        <w:t>膳食监督管理委员会会议决定</w:t>
      </w:r>
      <w:r>
        <w:rPr>
          <w:rFonts w:hint="eastAsia" w:ascii="宋体" w:hAnsi="宋体" w:eastAsia="宋体" w:cs="宋体"/>
          <w:color w:val="auto"/>
          <w:szCs w:val="21"/>
          <w:lang w:val="en"/>
        </w:rPr>
        <w:t>的饭菜价格，发现一次处违约金</w:t>
      </w:r>
      <w:r>
        <w:rPr>
          <w:rFonts w:hint="eastAsia" w:ascii="宋体" w:hAnsi="宋体" w:eastAsia="宋体" w:cs="宋体"/>
          <w:color w:val="auto"/>
          <w:szCs w:val="21"/>
        </w:rPr>
        <w:t>5</w:t>
      </w:r>
      <w:r>
        <w:rPr>
          <w:rFonts w:hint="eastAsia" w:ascii="宋体" w:hAnsi="宋体" w:eastAsia="宋体" w:cs="宋体"/>
          <w:color w:val="auto"/>
          <w:szCs w:val="21"/>
          <w:lang w:val="en"/>
        </w:rPr>
        <w:t>00元。</w:t>
      </w:r>
    </w:p>
    <w:p>
      <w:pPr>
        <w:snapToGrid w:val="0"/>
        <w:spacing w:line="440" w:lineRule="exact"/>
        <w:ind w:right="105" w:rightChars="50" w:firstLine="420" w:firstLineChars="200"/>
        <w:rPr>
          <w:rFonts w:ascii="宋体" w:hAnsi="宋体" w:eastAsia="宋体" w:cs="宋体"/>
          <w:color w:val="auto"/>
          <w:szCs w:val="21"/>
          <w:lang w:val="en"/>
        </w:rPr>
      </w:pPr>
      <w:r>
        <w:rPr>
          <w:rFonts w:hint="eastAsia" w:ascii="宋体" w:hAnsi="宋体" w:eastAsia="宋体" w:cs="宋体"/>
          <w:color w:val="auto"/>
          <w:szCs w:val="21"/>
          <w:lang w:val="en"/>
        </w:rPr>
        <w:t>（</w:t>
      </w:r>
      <w:r>
        <w:rPr>
          <w:rFonts w:hint="eastAsia" w:ascii="宋体" w:hAnsi="宋体" w:eastAsia="宋体" w:cs="宋体"/>
          <w:color w:val="auto"/>
          <w:szCs w:val="21"/>
        </w:rPr>
        <w:t>5</w:t>
      </w:r>
      <w:r>
        <w:rPr>
          <w:rFonts w:hint="eastAsia" w:ascii="宋体" w:hAnsi="宋体" w:eastAsia="宋体" w:cs="宋体"/>
          <w:color w:val="auto"/>
          <w:szCs w:val="21"/>
          <w:lang w:val="en"/>
        </w:rPr>
        <w:t>）不明码标价</w:t>
      </w:r>
      <w:r>
        <w:rPr>
          <w:rFonts w:hint="eastAsia" w:ascii="宋体" w:hAnsi="宋体" w:eastAsia="宋体" w:cs="宋体"/>
          <w:color w:val="auto"/>
          <w:szCs w:val="21"/>
        </w:rPr>
        <w:t>或零售价高于</w:t>
      </w:r>
      <w:r>
        <w:rPr>
          <w:rFonts w:hint="eastAsia" w:ascii="宋体" w:hAnsi="宋体" w:eastAsia="宋体" w:cs="宋体"/>
          <w:color w:val="auto"/>
          <w:szCs w:val="21"/>
          <w:lang w:val="en"/>
        </w:rPr>
        <w:t>滁州市大润发超市</w:t>
      </w:r>
      <w:r>
        <w:rPr>
          <w:rFonts w:hint="eastAsia" w:ascii="宋体" w:hAnsi="宋体" w:eastAsia="宋体" w:cs="宋体"/>
          <w:color w:val="auto"/>
          <w:szCs w:val="21"/>
        </w:rPr>
        <w:t>同期同等</w:t>
      </w:r>
      <w:r>
        <w:rPr>
          <w:rFonts w:hint="eastAsia" w:ascii="宋体" w:hAnsi="宋体" w:eastAsia="宋体" w:cs="宋体"/>
          <w:color w:val="auto"/>
          <w:szCs w:val="21"/>
          <w:lang w:val="en"/>
        </w:rPr>
        <w:t>商品</w:t>
      </w:r>
      <w:r>
        <w:rPr>
          <w:rFonts w:hint="eastAsia" w:ascii="宋体" w:hAnsi="宋体" w:eastAsia="宋体" w:cs="宋体"/>
          <w:color w:val="auto"/>
          <w:szCs w:val="21"/>
        </w:rPr>
        <w:t>零售价</w:t>
      </w:r>
      <w:r>
        <w:rPr>
          <w:rFonts w:hint="eastAsia" w:ascii="宋体" w:hAnsi="宋体" w:eastAsia="宋体" w:cs="宋体"/>
          <w:color w:val="auto"/>
          <w:szCs w:val="21"/>
          <w:lang w:val="en"/>
        </w:rPr>
        <w:t>，发现一次处违约金</w:t>
      </w:r>
      <w:r>
        <w:rPr>
          <w:rFonts w:hint="eastAsia" w:ascii="宋体" w:hAnsi="宋体" w:eastAsia="宋体" w:cs="宋体"/>
          <w:color w:val="auto"/>
          <w:szCs w:val="21"/>
        </w:rPr>
        <w:t>5</w:t>
      </w:r>
      <w:r>
        <w:rPr>
          <w:rFonts w:hint="eastAsia" w:ascii="宋体" w:hAnsi="宋体" w:eastAsia="宋体" w:cs="宋体"/>
          <w:color w:val="auto"/>
          <w:szCs w:val="21"/>
          <w:lang w:val="en"/>
        </w:rPr>
        <w:t xml:space="preserve">00元。 </w:t>
      </w:r>
    </w:p>
    <w:p>
      <w:pPr>
        <w:snapToGrid w:val="0"/>
        <w:spacing w:line="440" w:lineRule="exact"/>
        <w:ind w:right="105" w:rightChars="50" w:firstLine="420" w:firstLineChars="200"/>
        <w:rPr>
          <w:rFonts w:ascii="宋体" w:hAnsi="宋体" w:eastAsia="宋体" w:cs="宋体"/>
          <w:color w:val="auto"/>
          <w:szCs w:val="21"/>
          <w:lang w:val="en"/>
        </w:rPr>
      </w:pPr>
      <w:r>
        <w:rPr>
          <w:rFonts w:hint="eastAsia" w:ascii="宋体" w:hAnsi="宋体" w:eastAsia="宋体" w:cs="宋体"/>
          <w:color w:val="auto"/>
          <w:szCs w:val="21"/>
        </w:rPr>
        <w:t>（6）食堂、商超</w:t>
      </w:r>
      <w:r>
        <w:rPr>
          <w:rFonts w:hint="eastAsia" w:ascii="宋体" w:hAnsi="宋体" w:eastAsia="宋体" w:cs="宋体"/>
          <w:color w:val="auto"/>
          <w:szCs w:val="21"/>
          <w:lang w:val="en"/>
        </w:rPr>
        <w:t>不准</w:t>
      </w:r>
      <w:r>
        <w:rPr>
          <w:rFonts w:hint="eastAsia" w:ascii="宋体" w:hAnsi="宋体" w:eastAsia="宋体" w:cs="宋体"/>
          <w:color w:val="auto"/>
          <w:szCs w:val="21"/>
        </w:rPr>
        <w:t>私自</w:t>
      </w:r>
      <w:r>
        <w:rPr>
          <w:rFonts w:hint="eastAsia" w:ascii="宋体" w:hAnsi="宋体" w:eastAsia="宋体" w:cs="宋体"/>
          <w:color w:val="auto"/>
          <w:szCs w:val="21"/>
          <w:lang w:val="en"/>
        </w:rPr>
        <w:t>超范围经营，发现一次处违约金500元。</w:t>
      </w:r>
    </w:p>
    <w:p>
      <w:pPr>
        <w:snapToGrid w:val="0"/>
        <w:spacing w:line="440" w:lineRule="exact"/>
        <w:ind w:right="105" w:rightChars="50" w:firstLine="420" w:firstLineChars="200"/>
        <w:rPr>
          <w:rFonts w:ascii="宋体" w:hAnsi="宋体" w:eastAsia="宋体" w:cs="宋体"/>
          <w:color w:val="auto"/>
          <w:szCs w:val="21"/>
        </w:rPr>
      </w:pPr>
      <w:r>
        <w:rPr>
          <w:rFonts w:hint="eastAsia" w:ascii="宋体" w:hAnsi="宋体" w:eastAsia="宋体" w:cs="宋体"/>
          <w:color w:val="auto"/>
          <w:szCs w:val="21"/>
          <w:lang w:val="en"/>
        </w:rPr>
        <w:t>（</w:t>
      </w:r>
      <w:r>
        <w:rPr>
          <w:rFonts w:hint="eastAsia" w:ascii="宋体" w:hAnsi="宋体" w:eastAsia="宋体" w:cs="宋体"/>
          <w:color w:val="auto"/>
          <w:szCs w:val="21"/>
        </w:rPr>
        <w:t>7</w:t>
      </w:r>
      <w:r>
        <w:rPr>
          <w:rFonts w:hint="eastAsia" w:ascii="宋体" w:hAnsi="宋体" w:eastAsia="宋体" w:cs="宋体"/>
          <w:color w:val="auto"/>
          <w:szCs w:val="21"/>
          <w:lang w:val="en"/>
        </w:rPr>
        <w:t>）</w:t>
      </w:r>
      <w:r>
        <w:rPr>
          <w:rFonts w:hint="eastAsia" w:ascii="宋体" w:hAnsi="宋体" w:eastAsia="宋体" w:cs="宋体"/>
          <w:color w:val="auto"/>
          <w:szCs w:val="21"/>
        </w:rPr>
        <w:t>每周内未按要求提供一次荤汤的，发现一次处违约金100元。</w:t>
      </w:r>
    </w:p>
    <w:p>
      <w:pPr>
        <w:spacing w:line="440" w:lineRule="exact"/>
        <w:ind w:firstLine="420" w:firstLineChars="200"/>
        <w:rPr>
          <w:rFonts w:ascii="宋体" w:hAnsi="宋体" w:eastAsia="宋体" w:cs="宋体"/>
          <w:color w:val="auto"/>
          <w:szCs w:val="21"/>
        </w:rPr>
      </w:pPr>
      <w:r>
        <w:rPr>
          <w:rFonts w:hint="eastAsia" w:ascii="宋体" w:hAnsi="宋体" w:eastAsia="宋体" w:cs="宋体"/>
          <w:color w:val="auto"/>
          <w:szCs w:val="21"/>
        </w:rPr>
        <w:t>（8）每日三餐菜品未按规定数量供应的，发现一次处违约金500元。</w:t>
      </w:r>
    </w:p>
    <w:p>
      <w:pPr>
        <w:spacing w:line="440" w:lineRule="exact"/>
        <w:ind w:firstLine="420" w:firstLineChars="200"/>
        <w:rPr>
          <w:rFonts w:ascii="宋体" w:hAnsi="宋体" w:eastAsia="宋体" w:cs="宋体"/>
          <w:color w:val="auto"/>
          <w:szCs w:val="21"/>
        </w:rPr>
      </w:pPr>
      <w:r>
        <w:rPr>
          <w:rFonts w:hint="eastAsia" w:ascii="宋体" w:hAnsi="宋体" w:eastAsia="宋体" w:cs="宋体"/>
          <w:color w:val="auto"/>
          <w:szCs w:val="21"/>
          <w:lang w:val="en"/>
        </w:rPr>
        <w:t>（</w:t>
      </w:r>
      <w:r>
        <w:rPr>
          <w:rFonts w:hint="eastAsia" w:ascii="宋体" w:hAnsi="宋体" w:eastAsia="宋体" w:cs="宋体"/>
          <w:color w:val="auto"/>
          <w:szCs w:val="21"/>
        </w:rPr>
        <w:t>9</w:t>
      </w:r>
      <w:r>
        <w:rPr>
          <w:rFonts w:hint="eastAsia" w:ascii="宋体" w:hAnsi="宋体" w:eastAsia="宋体" w:cs="宋体"/>
          <w:color w:val="auto"/>
          <w:szCs w:val="21"/>
          <w:lang w:val="en"/>
        </w:rPr>
        <w:t>）</w:t>
      </w:r>
      <w:r>
        <w:rPr>
          <w:rFonts w:hint="eastAsia" w:ascii="宋体" w:hAnsi="宋体" w:eastAsia="宋体" w:cs="宋体"/>
          <w:color w:val="auto"/>
          <w:szCs w:val="21"/>
        </w:rPr>
        <w:t>未按规定向员工提供免费酸奶、水果，发现一次处违约金500元。</w:t>
      </w:r>
    </w:p>
    <w:p>
      <w:pPr>
        <w:snapToGrid w:val="0"/>
        <w:spacing w:line="440" w:lineRule="exact"/>
        <w:ind w:right="105" w:rightChars="50" w:firstLine="420" w:firstLineChars="200"/>
        <w:rPr>
          <w:rFonts w:ascii="宋体" w:hAnsi="宋体" w:eastAsia="宋体" w:cs="宋体"/>
          <w:color w:val="auto"/>
          <w:szCs w:val="21"/>
        </w:rPr>
      </w:pPr>
      <w:r>
        <w:rPr>
          <w:rFonts w:hint="eastAsia" w:ascii="宋体" w:hAnsi="宋体" w:eastAsia="宋体" w:cs="宋体"/>
          <w:color w:val="auto"/>
          <w:szCs w:val="21"/>
        </w:rPr>
        <w:t>（10）无特殊情况，未按</w:t>
      </w:r>
      <w:r>
        <w:rPr>
          <w:rFonts w:hint="eastAsia" w:ascii="宋体" w:hAnsi="宋体" w:eastAsia="宋体" w:cs="宋体"/>
          <w:color w:val="auto"/>
          <w:szCs w:val="21"/>
          <w:lang w:eastAsia="zh-CN"/>
        </w:rPr>
        <w:t>招标人</w:t>
      </w:r>
      <w:r>
        <w:rPr>
          <w:rFonts w:hint="eastAsia" w:ascii="宋体" w:hAnsi="宋体" w:eastAsia="宋体" w:cs="宋体"/>
          <w:color w:val="auto"/>
          <w:szCs w:val="21"/>
        </w:rPr>
        <w:t>规定的时间开餐，发现一次处违约金500元。</w:t>
      </w:r>
    </w:p>
    <w:p>
      <w:pPr>
        <w:snapToGrid w:val="0"/>
        <w:spacing w:line="440" w:lineRule="exact"/>
        <w:ind w:right="105" w:rightChars="50" w:firstLine="420" w:firstLineChars="200"/>
        <w:rPr>
          <w:rFonts w:ascii="宋体" w:hAnsi="宋体" w:eastAsia="宋体" w:cs="宋体"/>
          <w:color w:val="auto"/>
          <w:szCs w:val="21"/>
        </w:rPr>
      </w:pPr>
      <w:r>
        <w:rPr>
          <w:rFonts w:hint="eastAsia" w:ascii="宋体" w:hAnsi="宋体" w:eastAsia="宋体" w:cs="宋体"/>
          <w:color w:val="auto"/>
          <w:szCs w:val="21"/>
        </w:rPr>
        <w:t>（11）收到员工投诉，且情况属实的，发现一次处违约金200元。</w:t>
      </w:r>
    </w:p>
    <w:p>
      <w:pPr>
        <w:snapToGrid w:val="0"/>
        <w:spacing w:line="440" w:lineRule="exact"/>
        <w:ind w:right="105" w:rightChars="50" w:firstLine="420" w:firstLineChars="200"/>
        <w:rPr>
          <w:rFonts w:ascii="宋体" w:hAnsi="宋体" w:eastAsia="宋体" w:cs="宋体"/>
          <w:color w:val="auto"/>
          <w:szCs w:val="21"/>
        </w:rPr>
      </w:pPr>
      <w:r>
        <w:rPr>
          <w:rFonts w:hint="eastAsia" w:ascii="宋体" w:hAnsi="宋体" w:eastAsia="宋体" w:cs="宋体"/>
          <w:color w:val="auto"/>
          <w:szCs w:val="21"/>
        </w:rPr>
        <w:t>（12）包间服务质量不佳，收到</w:t>
      </w:r>
      <w:r>
        <w:rPr>
          <w:rFonts w:hint="eastAsia" w:ascii="宋体" w:hAnsi="宋体" w:eastAsia="宋体" w:cs="宋体"/>
          <w:color w:val="auto"/>
          <w:szCs w:val="21"/>
          <w:lang w:eastAsia="zh-CN"/>
        </w:rPr>
        <w:t>招标人</w:t>
      </w:r>
      <w:r>
        <w:rPr>
          <w:rFonts w:hint="eastAsia" w:ascii="宋体" w:hAnsi="宋体" w:eastAsia="宋体" w:cs="宋体"/>
          <w:color w:val="auto"/>
          <w:szCs w:val="21"/>
        </w:rPr>
        <w:t>相关单位投诉，且经调查为真，发现一次处违约金500元。</w:t>
      </w:r>
    </w:p>
    <w:p>
      <w:pPr>
        <w:snapToGrid w:val="0"/>
        <w:spacing w:line="440" w:lineRule="exact"/>
        <w:ind w:right="105" w:rightChars="50" w:firstLine="420" w:firstLineChars="200"/>
        <w:rPr>
          <w:rFonts w:ascii="宋体" w:hAnsi="宋体" w:eastAsia="宋体" w:cs="宋体"/>
          <w:color w:val="auto"/>
          <w:szCs w:val="21"/>
        </w:rPr>
      </w:pPr>
      <w:r>
        <w:rPr>
          <w:rFonts w:hint="eastAsia" w:ascii="宋体" w:hAnsi="宋体" w:eastAsia="宋体" w:cs="宋体"/>
          <w:color w:val="auto"/>
          <w:szCs w:val="21"/>
        </w:rPr>
        <w:t>（13）未经</w:t>
      </w:r>
      <w:r>
        <w:rPr>
          <w:rFonts w:hint="eastAsia" w:ascii="宋体" w:hAnsi="宋体" w:eastAsia="宋体" w:cs="宋体"/>
          <w:color w:val="auto"/>
          <w:szCs w:val="21"/>
          <w:lang w:eastAsia="zh-CN"/>
        </w:rPr>
        <w:t>招标人</w:t>
      </w:r>
      <w:r>
        <w:rPr>
          <w:rFonts w:hint="eastAsia" w:ascii="宋体" w:hAnsi="宋体" w:eastAsia="宋体" w:cs="宋体"/>
          <w:color w:val="auto"/>
          <w:szCs w:val="21"/>
        </w:rPr>
        <w:t>同意，私自售卖各种卡、券，发现一次处违约金500元。</w:t>
      </w:r>
    </w:p>
    <w:p>
      <w:pPr>
        <w:spacing w:line="440" w:lineRule="exact"/>
        <w:ind w:firstLine="420" w:firstLineChars="200"/>
        <w:rPr>
          <w:rFonts w:ascii="宋体" w:hAnsi="宋体" w:eastAsia="宋体" w:cs="宋体"/>
          <w:color w:val="auto"/>
          <w:szCs w:val="21"/>
          <w:lang w:val="en"/>
        </w:rPr>
      </w:pPr>
      <w:r>
        <w:rPr>
          <w:rFonts w:hint="eastAsia" w:ascii="宋体" w:hAnsi="宋体" w:eastAsia="宋体" w:cs="宋体"/>
          <w:color w:val="auto"/>
          <w:szCs w:val="21"/>
        </w:rPr>
        <w:t>（14）</w:t>
      </w:r>
      <w:r>
        <w:rPr>
          <w:rFonts w:hint="eastAsia" w:ascii="宋体" w:hAnsi="宋体" w:eastAsia="宋体" w:cs="宋体"/>
          <w:color w:val="auto"/>
          <w:szCs w:val="21"/>
          <w:lang w:val="en"/>
        </w:rPr>
        <w:t>除不可抗力因素外，</w:t>
      </w:r>
      <w:r>
        <w:rPr>
          <w:rFonts w:hint="eastAsia" w:ascii="宋体" w:hAnsi="宋体" w:eastAsia="宋体" w:cs="宋体"/>
          <w:color w:val="auto"/>
          <w:szCs w:val="21"/>
          <w:lang w:val="en" w:eastAsia="zh-CN"/>
        </w:rPr>
        <w:t>中标人</w:t>
      </w:r>
      <w:r>
        <w:rPr>
          <w:rFonts w:hint="eastAsia" w:ascii="宋体" w:hAnsi="宋体" w:eastAsia="宋体" w:cs="宋体"/>
          <w:color w:val="auto"/>
          <w:szCs w:val="21"/>
          <w:lang w:val="en"/>
        </w:rPr>
        <w:t>不得以任何理由不按时或不充足供应食堂膳食，每出现一次，</w:t>
      </w:r>
      <w:r>
        <w:rPr>
          <w:rFonts w:hint="eastAsia" w:ascii="宋体" w:hAnsi="宋体" w:eastAsia="宋体" w:cs="宋体"/>
          <w:color w:val="auto"/>
          <w:szCs w:val="21"/>
          <w:lang w:val="en" w:eastAsia="zh-CN"/>
        </w:rPr>
        <w:t>招标人</w:t>
      </w:r>
      <w:r>
        <w:rPr>
          <w:rFonts w:hint="eastAsia" w:ascii="宋体" w:hAnsi="宋体" w:eastAsia="宋体" w:cs="宋体"/>
          <w:color w:val="auto"/>
          <w:szCs w:val="21"/>
          <w:lang w:val="en"/>
        </w:rPr>
        <w:t>有权要求</w:t>
      </w:r>
      <w:r>
        <w:rPr>
          <w:rFonts w:hint="eastAsia" w:ascii="宋体" w:hAnsi="宋体" w:eastAsia="宋体" w:cs="宋体"/>
          <w:color w:val="auto"/>
          <w:szCs w:val="21"/>
          <w:lang w:val="en" w:eastAsia="zh-CN"/>
        </w:rPr>
        <w:t>中标人</w:t>
      </w:r>
      <w:r>
        <w:rPr>
          <w:rFonts w:hint="eastAsia" w:ascii="宋体" w:hAnsi="宋体" w:eastAsia="宋体" w:cs="宋体"/>
          <w:color w:val="auto"/>
          <w:szCs w:val="21"/>
          <w:lang w:val="en"/>
        </w:rPr>
        <w:t>支付违约金2000元</w:t>
      </w:r>
      <w:r>
        <w:rPr>
          <w:rFonts w:hint="eastAsia" w:ascii="宋体" w:hAnsi="宋体" w:eastAsia="宋体" w:cs="宋体"/>
          <w:color w:val="auto"/>
          <w:szCs w:val="21"/>
        </w:rPr>
        <w:t>/次</w:t>
      </w:r>
      <w:r>
        <w:rPr>
          <w:rFonts w:hint="eastAsia" w:ascii="宋体" w:hAnsi="宋体" w:eastAsia="宋体" w:cs="宋体"/>
          <w:color w:val="auto"/>
          <w:szCs w:val="21"/>
          <w:lang w:val="en"/>
        </w:rPr>
        <w:t>，出现</w:t>
      </w:r>
      <w:r>
        <w:rPr>
          <w:rFonts w:hint="eastAsia" w:ascii="宋体" w:hAnsi="宋体" w:eastAsia="宋体" w:cs="宋体"/>
          <w:color w:val="auto"/>
          <w:szCs w:val="21"/>
        </w:rPr>
        <w:t>2</w:t>
      </w:r>
      <w:r>
        <w:rPr>
          <w:rFonts w:hint="eastAsia" w:ascii="宋体" w:hAnsi="宋体" w:eastAsia="宋体" w:cs="宋体"/>
          <w:color w:val="auto"/>
          <w:szCs w:val="21"/>
          <w:lang w:val="en"/>
        </w:rPr>
        <w:t>次以上，</w:t>
      </w:r>
      <w:r>
        <w:rPr>
          <w:rFonts w:hint="eastAsia" w:ascii="宋体" w:hAnsi="宋体" w:eastAsia="宋体" w:cs="宋体"/>
          <w:color w:val="auto"/>
          <w:szCs w:val="21"/>
          <w:lang w:val="en" w:eastAsia="zh-CN"/>
        </w:rPr>
        <w:t>招标人</w:t>
      </w:r>
      <w:r>
        <w:rPr>
          <w:rFonts w:hint="eastAsia" w:ascii="宋体" w:hAnsi="宋体" w:eastAsia="宋体" w:cs="宋体"/>
          <w:color w:val="auto"/>
          <w:szCs w:val="21"/>
          <w:lang w:val="en"/>
        </w:rPr>
        <w:t>有权解除合同，由此造成的一切损失均由</w:t>
      </w:r>
      <w:r>
        <w:rPr>
          <w:rFonts w:hint="eastAsia" w:ascii="宋体" w:hAnsi="宋体" w:eastAsia="宋体" w:cs="宋体"/>
          <w:color w:val="auto"/>
          <w:szCs w:val="21"/>
          <w:lang w:val="en" w:eastAsia="zh-CN"/>
        </w:rPr>
        <w:t>中标人</w:t>
      </w:r>
      <w:r>
        <w:rPr>
          <w:rFonts w:hint="eastAsia" w:ascii="宋体" w:hAnsi="宋体" w:eastAsia="宋体" w:cs="宋体"/>
          <w:color w:val="auto"/>
          <w:szCs w:val="21"/>
          <w:lang w:val="en"/>
        </w:rPr>
        <w:t>承担。</w:t>
      </w:r>
    </w:p>
    <w:p>
      <w:pPr>
        <w:snapToGrid w:val="0"/>
        <w:spacing w:line="440" w:lineRule="exact"/>
        <w:ind w:firstLine="420" w:firstLineChars="200"/>
        <w:jc w:val="left"/>
        <w:rPr>
          <w:rFonts w:ascii="宋体" w:hAnsi="宋体" w:eastAsia="宋体" w:cs="宋体"/>
          <w:color w:val="auto"/>
          <w:szCs w:val="21"/>
          <w:lang w:val="en"/>
        </w:rPr>
      </w:pPr>
      <w:r>
        <w:rPr>
          <w:rFonts w:hint="eastAsia" w:ascii="宋体" w:hAnsi="宋体" w:eastAsia="宋体" w:cs="宋体"/>
          <w:color w:val="auto"/>
          <w:szCs w:val="21"/>
          <w:lang w:val="en"/>
        </w:rPr>
        <w:t>（</w:t>
      </w:r>
      <w:r>
        <w:rPr>
          <w:rFonts w:hint="eastAsia" w:ascii="宋体" w:hAnsi="宋体" w:eastAsia="宋体" w:cs="宋体"/>
          <w:color w:val="auto"/>
          <w:szCs w:val="21"/>
        </w:rPr>
        <w:t>15</w:t>
      </w:r>
      <w:r>
        <w:rPr>
          <w:rFonts w:hint="eastAsia" w:ascii="宋体" w:hAnsi="宋体" w:eastAsia="宋体" w:cs="宋体"/>
          <w:color w:val="auto"/>
          <w:szCs w:val="21"/>
          <w:lang w:val="en"/>
        </w:rPr>
        <w:t>）</w:t>
      </w:r>
      <w:r>
        <w:rPr>
          <w:rFonts w:hint="eastAsia" w:ascii="宋体" w:hAnsi="宋体" w:eastAsia="宋体" w:cs="宋体"/>
          <w:color w:val="auto"/>
          <w:szCs w:val="21"/>
          <w:lang w:eastAsia="zh-CN"/>
        </w:rPr>
        <w:t>中标人</w:t>
      </w:r>
      <w:r>
        <w:rPr>
          <w:rFonts w:hint="eastAsia" w:ascii="宋体" w:hAnsi="宋体" w:eastAsia="宋体" w:cs="宋体"/>
          <w:color w:val="auto"/>
          <w:szCs w:val="21"/>
        </w:rPr>
        <w:t>如在经营期间不能保证食堂正常运转，本单位职工普遍反映较差或屡遭投诉，经相关部门核准并报请</w:t>
      </w:r>
      <w:r>
        <w:rPr>
          <w:rFonts w:hint="eastAsia" w:ascii="宋体" w:hAnsi="宋体" w:eastAsia="宋体" w:cs="宋体"/>
          <w:color w:val="auto"/>
          <w:szCs w:val="21"/>
          <w:lang w:eastAsia="zh-CN"/>
        </w:rPr>
        <w:t>招标人</w:t>
      </w:r>
      <w:r>
        <w:rPr>
          <w:rFonts w:hint="eastAsia" w:ascii="宋体" w:hAnsi="宋体" w:eastAsia="宋体" w:cs="宋体"/>
          <w:color w:val="auto"/>
          <w:szCs w:val="21"/>
        </w:rPr>
        <w:t>同意，</w:t>
      </w:r>
      <w:r>
        <w:rPr>
          <w:rFonts w:hint="eastAsia" w:ascii="宋体" w:hAnsi="宋体" w:eastAsia="宋体" w:cs="宋体"/>
          <w:color w:val="auto"/>
          <w:szCs w:val="21"/>
          <w:lang w:eastAsia="zh-CN"/>
        </w:rPr>
        <w:t>招标人</w:t>
      </w:r>
      <w:r>
        <w:rPr>
          <w:rFonts w:hint="eastAsia" w:ascii="宋体" w:hAnsi="宋体" w:eastAsia="宋体" w:cs="宋体"/>
          <w:color w:val="auto"/>
          <w:szCs w:val="21"/>
        </w:rPr>
        <w:t>有权解除中标合同，</w:t>
      </w:r>
      <w:r>
        <w:rPr>
          <w:rFonts w:hint="eastAsia" w:ascii="宋体" w:hAnsi="宋体" w:eastAsia="宋体" w:cs="宋体"/>
          <w:color w:val="auto"/>
          <w:szCs w:val="21"/>
          <w:lang w:eastAsia="zh-CN"/>
        </w:rPr>
        <w:t>中标人</w:t>
      </w:r>
      <w:r>
        <w:rPr>
          <w:rFonts w:hint="eastAsia" w:ascii="宋体" w:hAnsi="宋体" w:eastAsia="宋体" w:cs="宋体"/>
          <w:color w:val="auto"/>
          <w:szCs w:val="21"/>
        </w:rPr>
        <w:t>自收到</w:t>
      </w:r>
      <w:r>
        <w:rPr>
          <w:rFonts w:hint="eastAsia" w:ascii="宋体" w:hAnsi="宋体" w:eastAsia="宋体" w:cs="宋体"/>
          <w:color w:val="auto"/>
          <w:szCs w:val="21"/>
          <w:lang w:eastAsia="zh-CN"/>
        </w:rPr>
        <w:t>招标人</w:t>
      </w:r>
      <w:r>
        <w:rPr>
          <w:rFonts w:hint="eastAsia" w:ascii="宋体" w:hAnsi="宋体" w:eastAsia="宋体" w:cs="宋体"/>
          <w:color w:val="auto"/>
          <w:szCs w:val="21"/>
        </w:rPr>
        <w:t>书面通知十日内，无条件交回经营场地，其前期投资的设施、设备、用具等物品自行处置，</w:t>
      </w:r>
      <w:r>
        <w:rPr>
          <w:rFonts w:hint="eastAsia" w:ascii="宋体" w:hAnsi="宋体" w:eastAsia="宋体" w:cs="宋体"/>
          <w:color w:val="auto"/>
          <w:szCs w:val="21"/>
          <w:lang w:eastAsia="zh-CN"/>
        </w:rPr>
        <w:t>中标人</w:t>
      </w:r>
      <w:r>
        <w:rPr>
          <w:rFonts w:hint="eastAsia" w:ascii="宋体" w:hAnsi="宋体" w:eastAsia="宋体" w:cs="宋体"/>
          <w:color w:val="auto"/>
          <w:szCs w:val="21"/>
        </w:rPr>
        <w:t>不得以任何理由拒绝。</w:t>
      </w:r>
    </w:p>
    <w:p>
      <w:pPr>
        <w:snapToGrid w:val="0"/>
        <w:spacing w:line="440" w:lineRule="exact"/>
        <w:ind w:firstLine="420" w:firstLineChars="200"/>
        <w:jc w:val="left"/>
        <w:rPr>
          <w:rFonts w:ascii="宋体" w:hAnsi="宋体" w:eastAsia="宋体" w:cs="宋体"/>
          <w:color w:val="auto"/>
          <w:szCs w:val="21"/>
        </w:rPr>
      </w:pPr>
      <w:r>
        <w:rPr>
          <w:rFonts w:hint="eastAsia" w:ascii="宋体" w:hAnsi="宋体" w:eastAsia="宋体" w:cs="宋体"/>
          <w:color w:val="auto"/>
          <w:szCs w:val="21"/>
        </w:rPr>
        <w:t>（16）经营期内未经招标方书面同意，不得转包给第三方经营，更不能利用</w:t>
      </w:r>
      <w:r>
        <w:rPr>
          <w:rFonts w:hint="eastAsia" w:ascii="宋体" w:hAnsi="宋体" w:eastAsia="宋体" w:cs="宋体"/>
          <w:color w:val="auto"/>
          <w:szCs w:val="21"/>
          <w:lang w:eastAsia="zh-CN"/>
        </w:rPr>
        <w:t>招标人</w:t>
      </w:r>
      <w:r>
        <w:rPr>
          <w:rFonts w:hint="eastAsia" w:ascii="宋体" w:hAnsi="宋体" w:eastAsia="宋体" w:cs="宋体"/>
          <w:color w:val="auto"/>
          <w:szCs w:val="21"/>
        </w:rPr>
        <w:t>资产搞不法经营。一经发现，</w:t>
      </w:r>
      <w:r>
        <w:rPr>
          <w:rFonts w:hint="eastAsia" w:ascii="宋体" w:hAnsi="宋体" w:eastAsia="宋体" w:cs="宋体"/>
          <w:color w:val="auto"/>
          <w:szCs w:val="21"/>
          <w:lang w:eastAsia="zh-CN"/>
        </w:rPr>
        <w:t>招标人</w:t>
      </w:r>
      <w:r>
        <w:rPr>
          <w:rFonts w:hint="eastAsia" w:ascii="宋体" w:hAnsi="宋体" w:eastAsia="宋体" w:cs="宋体"/>
          <w:color w:val="auto"/>
          <w:szCs w:val="21"/>
        </w:rPr>
        <w:t>有权解除中标合同，一切损失由</w:t>
      </w:r>
      <w:r>
        <w:rPr>
          <w:rFonts w:hint="eastAsia" w:ascii="宋体" w:hAnsi="宋体" w:eastAsia="宋体" w:cs="宋体"/>
          <w:color w:val="auto"/>
          <w:szCs w:val="21"/>
          <w:lang w:eastAsia="zh-CN"/>
        </w:rPr>
        <w:t>中标人</w:t>
      </w:r>
      <w:r>
        <w:rPr>
          <w:rFonts w:hint="eastAsia" w:ascii="宋体" w:hAnsi="宋体" w:eastAsia="宋体" w:cs="宋体"/>
          <w:color w:val="auto"/>
          <w:szCs w:val="21"/>
        </w:rPr>
        <w:t>自行承担。</w:t>
      </w:r>
    </w:p>
    <w:p>
      <w:pPr>
        <w:snapToGrid w:val="0"/>
        <w:spacing w:line="440" w:lineRule="exact"/>
        <w:ind w:right="105" w:rightChars="50" w:firstLine="422" w:firstLineChars="200"/>
        <w:rPr>
          <w:rFonts w:ascii="宋体" w:hAnsi="宋体" w:eastAsia="宋体" w:cs="宋体"/>
          <w:b/>
          <w:bCs/>
          <w:color w:val="auto"/>
          <w:szCs w:val="21"/>
        </w:rPr>
      </w:pPr>
      <w:r>
        <w:rPr>
          <w:rFonts w:hint="eastAsia" w:ascii="宋体" w:hAnsi="宋体" w:eastAsia="宋体" w:cs="宋体"/>
          <w:b/>
          <w:bCs/>
          <w:color w:val="auto"/>
          <w:szCs w:val="21"/>
        </w:rPr>
        <w:t>2、食材管理类：</w:t>
      </w:r>
    </w:p>
    <w:p>
      <w:pPr>
        <w:snapToGrid w:val="0"/>
        <w:spacing w:line="440" w:lineRule="exact"/>
        <w:ind w:right="105" w:rightChars="50" w:firstLine="422" w:firstLineChars="200"/>
        <w:rPr>
          <w:rFonts w:ascii="宋体" w:hAnsi="宋体" w:eastAsia="宋体" w:cs="宋体"/>
          <w:b/>
          <w:bCs/>
          <w:color w:val="auto"/>
          <w:szCs w:val="21"/>
        </w:rPr>
      </w:pPr>
      <w:r>
        <w:rPr>
          <w:rFonts w:hint="eastAsia" w:ascii="宋体" w:hAnsi="宋体" w:eastAsia="宋体" w:cs="宋体"/>
          <w:b/>
          <w:bCs/>
          <w:color w:val="auto"/>
          <w:szCs w:val="21"/>
          <w:lang w:val="en"/>
        </w:rPr>
        <w:t>（1）</w:t>
      </w:r>
      <w:r>
        <w:rPr>
          <w:rFonts w:hint="eastAsia" w:ascii="宋体" w:hAnsi="宋体" w:eastAsia="宋体" w:cs="宋体"/>
          <w:b/>
          <w:bCs/>
          <w:color w:val="auto"/>
          <w:szCs w:val="21"/>
          <w:lang w:val="en-US" w:eastAsia="zh-CN"/>
        </w:rPr>
        <w:t>禁止使用</w:t>
      </w:r>
      <w:r>
        <w:rPr>
          <w:rFonts w:hint="eastAsia" w:ascii="宋体" w:hAnsi="宋体" w:eastAsia="宋体" w:cs="宋体"/>
          <w:b/>
          <w:bCs/>
          <w:color w:val="auto"/>
          <w:szCs w:val="21"/>
        </w:rPr>
        <w:t>非自制面点、冷冻肉制品、预制菜品，发现</w:t>
      </w:r>
      <w:r>
        <w:rPr>
          <w:rFonts w:hint="eastAsia" w:ascii="宋体" w:hAnsi="宋体" w:eastAsia="宋体" w:cs="宋体"/>
          <w:b/>
          <w:bCs/>
          <w:color w:val="auto"/>
          <w:szCs w:val="21"/>
          <w:lang w:val="en-US" w:eastAsia="zh-CN"/>
        </w:rPr>
        <w:t>使用的</w:t>
      </w:r>
      <w:r>
        <w:rPr>
          <w:rFonts w:hint="eastAsia" w:ascii="宋体" w:hAnsi="宋体" w:eastAsia="宋体" w:cs="宋体"/>
          <w:b/>
          <w:bCs/>
          <w:color w:val="auto"/>
          <w:szCs w:val="21"/>
        </w:rPr>
        <w:t>一次处违约金</w:t>
      </w:r>
      <w:r>
        <w:rPr>
          <w:rFonts w:hint="eastAsia" w:ascii="宋体" w:hAnsi="宋体" w:eastAsia="宋体" w:cs="宋体"/>
          <w:b/>
          <w:bCs/>
          <w:color w:val="auto"/>
          <w:szCs w:val="21"/>
          <w:lang w:val="en-US" w:eastAsia="zh-CN"/>
        </w:rPr>
        <w:t>1000</w:t>
      </w:r>
      <w:r>
        <w:rPr>
          <w:rFonts w:hint="eastAsia" w:ascii="宋体" w:hAnsi="宋体" w:eastAsia="宋体" w:cs="宋体"/>
          <w:b/>
          <w:bCs/>
          <w:color w:val="auto"/>
          <w:szCs w:val="21"/>
        </w:rPr>
        <w:t>元。</w:t>
      </w:r>
    </w:p>
    <w:p>
      <w:pPr>
        <w:snapToGrid w:val="0"/>
        <w:spacing w:line="440" w:lineRule="exact"/>
        <w:ind w:right="105" w:rightChars="50" w:firstLine="420" w:firstLineChars="200"/>
        <w:rPr>
          <w:rFonts w:ascii="宋体" w:hAnsi="宋体" w:eastAsia="宋体" w:cs="宋体"/>
          <w:color w:val="auto"/>
          <w:szCs w:val="21"/>
        </w:rPr>
      </w:pPr>
      <w:r>
        <w:rPr>
          <w:rFonts w:hint="eastAsia" w:ascii="宋体" w:hAnsi="宋体" w:eastAsia="宋体" w:cs="宋体"/>
          <w:color w:val="auto"/>
          <w:szCs w:val="21"/>
        </w:rPr>
        <w:t>（2）米、面不符合《大米》（GB1354）二级粳米及《小麦粉国家质量标准》（GB1355）二级中筋小麦粉要求，发现一次处违约金500元。</w:t>
      </w:r>
    </w:p>
    <w:p>
      <w:pPr>
        <w:snapToGrid w:val="0"/>
        <w:spacing w:line="440" w:lineRule="exact"/>
        <w:ind w:right="105" w:rightChars="50" w:firstLine="420" w:firstLineChars="200"/>
        <w:rPr>
          <w:rFonts w:ascii="宋体" w:hAnsi="宋体" w:eastAsia="宋体" w:cs="宋体"/>
          <w:color w:val="auto"/>
          <w:szCs w:val="21"/>
        </w:rPr>
      </w:pPr>
      <w:r>
        <w:rPr>
          <w:rFonts w:hint="eastAsia" w:ascii="宋体" w:hAnsi="宋体" w:eastAsia="宋体" w:cs="宋体"/>
          <w:color w:val="auto"/>
          <w:szCs w:val="21"/>
        </w:rPr>
        <w:t>（3）使用不合格产品（“三无”产品或原料）、含铝膨松剂、人工色素以及含有人工色素的食品原料及调味品，发现一次处违约金1000元。</w:t>
      </w:r>
    </w:p>
    <w:p>
      <w:pPr>
        <w:snapToGrid w:val="0"/>
        <w:spacing w:line="440" w:lineRule="exact"/>
        <w:ind w:right="105" w:rightChars="50" w:firstLine="420" w:firstLineChars="200"/>
        <w:rPr>
          <w:rFonts w:ascii="宋体" w:hAnsi="宋体" w:eastAsia="宋体" w:cs="宋体"/>
          <w:color w:val="auto"/>
          <w:szCs w:val="21"/>
        </w:rPr>
      </w:pPr>
      <w:r>
        <w:rPr>
          <w:rFonts w:hint="eastAsia" w:ascii="宋体" w:hAnsi="宋体" w:eastAsia="宋体" w:cs="宋体"/>
          <w:color w:val="auto"/>
          <w:szCs w:val="21"/>
        </w:rPr>
        <w:t>（4）使用变质、变味的食品或调味品，发现一次处违约金1000元。</w:t>
      </w:r>
    </w:p>
    <w:p>
      <w:pPr>
        <w:snapToGrid w:val="0"/>
        <w:spacing w:line="440" w:lineRule="exact"/>
        <w:ind w:right="105" w:rightChars="50" w:firstLine="420" w:firstLineChars="200"/>
        <w:rPr>
          <w:rFonts w:ascii="宋体" w:hAnsi="宋体" w:eastAsia="宋体" w:cs="宋体"/>
          <w:color w:val="auto"/>
          <w:szCs w:val="21"/>
        </w:rPr>
      </w:pPr>
      <w:r>
        <w:rPr>
          <w:rFonts w:hint="eastAsia" w:ascii="宋体" w:hAnsi="宋体" w:eastAsia="宋体" w:cs="宋体"/>
          <w:color w:val="auto"/>
          <w:szCs w:val="21"/>
        </w:rPr>
        <w:t>（5）禽、蛋、肉类不符合国家食品卫生有关规定的，发现一次处违约金1000元。</w:t>
      </w:r>
    </w:p>
    <w:p>
      <w:pPr>
        <w:spacing w:line="440" w:lineRule="exact"/>
        <w:ind w:firstLine="420" w:firstLineChars="200"/>
        <w:rPr>
          <w:rFonts w:ascii="宋体" w:hAnsi="宋体" w:eastAsia="宋体" w:cs="宋体"/>
          <w:color w:val="auto"/>
          <w:szCs w:val="21"/>
          <w:lang w:val="en"/>
        </w:rPr>
      </w:pPr>
      <w:r>
        <w:rPr>
          <w:rFonts w:hint="eastAsia" w:ascii="宋体" w:hAnsi="宋体" w:eastAsia="宋体" w:cs="宋体"/>
          <w:color w:val="auto"/>
          <w:szCs w:val="21"/>
          <w:lang w:val="en"/>
        </w:rPr>
        <w:t>（</w:t>
      </w:r>
      <w:r>
        <w:rPr>
          <w:rFonts w:hint="eastAsia" w:ascii="宋体" w:hAnsi="宋体" w:eastAsia="宋体" w:cs="宋体"/>
          <w:color w:val="auto"/>
          <w:szCs w:val="21"/>
        </w:rPr>
        <w:t>6</w:t>
      </w:r>
      <w:r>
        <w:rPr>
          <w:rFonts w:hint="eastAsia" w:ascii="宋体" w:hAnsi="宋体" w:eastAsia="宋体" w:cs="宋体"/>
          <w:color w:val="auto"/>
          <w:szCs w:val="21"/>
          <w:lang w:val="en"/>
        </w:rPr>
        <w:t>）不准使用隔顿剩饭、剩菜，发现一次处违约金</w:t>
      </w:r>
      <w:r>
        <w:rPr>
          <w:rFonts w:hint="eastAsia" w:ascii="宋体" w:hAnsi="宋体" w:eastAsia="宋体" w:cs="宋体"/>
          <w:color w:val="auto"/>
          <w:szCs w:val="21"/>
        </w:rPr>
        <w:t>10</w:t>
      </w:r>
      <w:r>
        <w:rPr>
          <w:rFonts w:hint="eastAsia" w:ascii="宋体" w:hAnsi="宋体" w:eastAsia="宋体" w:cs="宋体"/>
          <w:color w:val="auto"/>
          <w:szCs w:val="21"/>
          <w:lang w:val="en"/>
        </w:rPr>
        <w:t xml:space="preserve">00元。 </w:t>
      </w:r>
    </w:p>
    <w:p>
      <w:pPr>
        <w:spacing w:line="440" w:lineRule="exact"/>
        <w:ind w:firstLine="420" w:firstLineChars="200"/>
        <w:rPr>
          <w:rFonts w:ascii="宋体" w:hAnsi="宋体" w:eastAsia="宋体" w:cs="宋体"/>
          <w:b/>
          <w:bCs/>
          <w:color w:val="auto"/>
          <w:szCs w:val="21"/>
        </w:rPr>
      </w:pPr>
      <w:r>
        <w:rPr>
          <w:rFonts w:hint="eastAsia" w:ascii="宋体" w:hAnsi="宋体" w:eastAsia="宋体" w:cs="宋体"/>
          <w:color w:val="auto"/>
          <w:szCs w:val="21"/>
          <w:lang w:val="en"/>
        </w:rPr>
        <w:t>（</w:t>
      </w:r>
      <w:r>
        <w:rPr>
          <w:rFonts w:hint="eastAsia" w:ascii="宋体" w:hAnsi="宋体" w:eastAsia="宋体" w:cs="宋体"/>
          <w:color w:val="auto"/>
          <w:szCs w:val="21"/>
        </w:rPr>
        <w:t>7</w:t>
      </w:r>
      <w:r>
        <w:rPr>
          <w:rFonts w:hint="eastAsia" w:ascii="宋体" w:hAnsi="宋体" w:eastAsia="宋体" w:cs="宋体"/>
          <w:color w:val="auto"/>
          <w:szCs w:val="21"/>
          <w:lang w:val="en"/>
        </w:rPr>
        <w:t>）每餐</w:t>
      </w:r>
      <w:r>
        <w:rPr>
          <w:rFonts w:hint="eastAsia" w:ascii="宋体" w:hAnsi="宋体" w:eastAsia="宋体" w:cs="宋体"/>
          <w:color w:val="auto"/>
          <w:szCs w:val="21"/>
        </w:rPr>
        <w:t>菜品</w:t>
      </w:r>
      <w:r>
        <w:rPr>
          <w:rFonts w:hint="eastAsia" w:ascii="宋体" w:hAnsi="宋体" w:eastAsia="宋体" w:cs="宋体"/>
          <w:color w:val="auto"/>
          <w:szCs w:val="21"/>
          <w:lang w:val="en"/>
        </w:rPr>
        <w:t>必须留样（48小时），</w:t>
      </w:r>
      <w:r>
        <w:rPr>
          <w:rFonts w:hint="eastAsia" w:ascii="宋体" w:hAnsi="宋体" w:eastAsia="宋体" w:cs="宋体"/>
          <w:color w:val="auto"/>
          <w:szCs w:val="21"/>
        </w:rPr>
        <w:t>未留样</w:t>
      </w:r>
      <w:r>
        <w:rPr>
          <w:rFonts w:hint="eastAsia" w:ascii="宋体" w:hAnsi="宋体" w:eastAsia="宋体" w:cs="宋体"/>
          <w:color w:val="auto"/>
          <w:szCs w:val="21"/>
          <w:lang w:val="en"/>
        </w:rPr>
        <w:t>发现一次处违约金100</w:t>
      </w:r>
      <w:r>
        <w:rPr>
          <w:rFonts w:hint="eastAsia" w:ascii="宋体" w:hAnsi="宋体" w:eastAsia="宋体" w:cs="宋体"/>
          <w:color w:val="auto"/>
          <w:szCs w:val="21"/>
        </w:rPr>
        <w:t>0</w:t>
      </w:r>
      <w:r>
        <w:rPr>
          <w:rFonts w:hint="eastAsia" w:ascii="宋体" w:hAnsi="宋体" w:eastAsia="宋体" w:cs="宋体"/>
          <w:color w:val="auto"/>
          <w:szCs w:val="21"/>
          <w:lang w:val="en"/>
        </w:rPr>
        <w:t>元。</w:t>
      </w:r>
    </w:p>
    <w:p>
      <w:pPr>
        <w:spacing w:line="440" w:lineRule="exact"/>
        <w:ind w:firstLine="422" w:firstLineChars="200"/>
        <w:rPr>
          <w:rFonts w:ascii="宋体" w:hAnsi="宋体" w:eastAsia="宋体" w:cs="宋体"/>
          <w:b/>
          <w:bCs/>
          <w:color w:val="auto"/>
          <w:szCs w:val="21"/>
        </w:rPr>
      </w:pPr>
      <w:r>
        <w:rPr>
          <w:rFonts w:hint="eastAsia" w:ascii="宋体" w:hAnsi="宋体" w:eastAsia="宋体" w:cs="宋体"/>
          <w:b/>
          <w:bCs/>
          <w:color w:val="auto"/>
          <w:szCs w:val="21"/>
        </w:rPr>
        <w:t>3、卫生安全类问题：</w:t>
      </w:r>
    </w:p>
    <w:p>
      <w:pPr>
        <w:spacing w:line="440" w:lineRule="exact"/>
        <w:ind w:firstLine="420" w:firstLineChars="200"/>
        <w:rPr>
          <w:rFonts w:ascii="宋体" w:hAnsi="宋体" w:eastAsia="宋体" w:cs="宋体"/>
          <w:color w:val="auto"/>
          <w:szCs w:val="21"/>
        </w:rPr>
      </w:pPr>
      <w:r>
        <w:rPr>
          <w:rFonts w:hint="eastAsia" w:ascii="宋体" w:hAnsi="宋体" w:eastAsia="宋体" w:cs="宋体"/>
          <w:color w:val="auto"/>
          <w:szCs w:val="21"/>
          <w:lang w:val="en"/>
        </w:rPr>
        <w:t>（</w:t>
      </w:r>
      <w:r>
        <w:rPr>
          <w:rFonts w:hint="eastAsia" w:ascii="宋体" w:hAnsi="宋体" w:eastAsia="宋体" w:cs="宋体"/>
          <w:color w:val="auto"/>
          <w:szCs w:val="21"/>
        </w:rPr>
        <w:t>1</w:t>
      </w:r>
      <w:r>
        <w:rPr>
          <w:rFonts w:hint="eastAsia" w:ascii="宋体" w:hAnsi="宋体" w:eastAsia="宋体" w:cs="宋体"/>
          <w:color w:val="auto"/>
          <w:szCs w:val="21"/>
          <w:lang w:val="en"/>
        </w:rPr>
        <w:t>）</w:t>
      </w:r>
      <w:r>
        <w:rPr>
          <w:rFonts w:hint="eastAsia" w:ascii="宋体" w:hAnsi="宋体" w:eastAsia="宋体" w:cs="宋体"/>
          <w:color w:val="auto"/>
          <w:szCs w:val="21"/>
          <w:lang w:eastAsia="zh-CN"/>
        </w:rPr>
        <w:t>中标人</w:t>
      </w:r>
      <w:r>
        <w:rPr>
          <w:rFonts w:hint="eastAsia" w:ascii="宋体" w:hAnsi="宋体" w:eastAsia="宋体" w:cs="宋体"/>
          <w:color w:val="auto"/>
          <w:szCs w:val="21"/>
        </w:rPr>
        <w:t>从未经</w:t>
      </w:r>
      <w:r>
        <w:rPr>
          <w:rFonts w:hint="eastAsia" w:ascii="宋体" w:hAnsi="宋体" w:eastAsia="宋体" w:cs="宋体"/>
          <w:color w:val="auto"/>
          <w:szCs w:val="21"/>
          <w:lang w:eastAsia="zh-CN"/>
        </w:rPr>
        <w:t>招标人</w:t>
      </w:r>
      <w:r>
        <w:rPr>
          <w:rFonts w:hint="eastAsia" w:ascii="宋体" w:hAnsi="宋体" w:eastAsia="宋体" w:cs="宋体"/>
          <w:color w:val="auto"/>
          <w:szCs w:val="21"/>
        </w:rPr>
        <w:t>膳食监督管理委员会会议审核的供应商处采购食材的，</w:t>
      </w:r>
      <w:r>
        <w:rPr>
          <w:rFonts w:hint="eastAsia" w:ascii="宋体" w:hAnsi="宋体" w:eastAsia="宋体" w:cs="宋体"/>
          <w:color w:val="auto"/>
          <w:szCs w:val="21"/>
          <w:lang w:val="en"/>
        </w:rPr>
        <w:t>发现一次处违约</w:t>
      </w:r>
      <w:r>
        <w:rPr>
          <w:rFonts w:hint="eastAsia" w:ascii="宋体" w:hAnsi="宋体" w:eastAsia="宋体" w:cs="宋体"/>
          <w:color w:val="auto"/>
          <w:szCs w:val="21"/>
        </w:rPr>
        <w:t>金5</w:t>
      </w:r>
      <w:r>
        <w:rPr>
          <w:rFonts w:hint="eastAsia" w:ascii="宋体" w:hAnsi="宋体" w:eastAsia="宋体" w:cs="宋体"/>
          <w:color w:val="auto"/>
          <w:szCs w:val="21"/>
          <w:lang w:val="en"/>
        </w:rPr>
        <w:t>00元。</w:t>
      </w:r>
    </w:p>
    <w:p>
      <w:pPr>
        <w:spacing w:line="440" w:lineRule="exact"/>
        <w:ind w:firstLine="420" w:firstLineChars="200"/>
        <w:rPr>
          <w:rFonts w:ascii="宋体" w:hAnsi="宋体" w:eastAsia="宋体" w:cs="宋体"/>
          <w:color w:val="auto"/>
          <w:szCs w:val="21"/>
        </w:rPr>
      </w:pPr>
      <w:r>
        <w:rPr>
          <w:rFonts w:hint="eastAsia" w:ascii="宋体" w:hAnsi="宋体" w:eastAsia="宋体" w:cs="宋体"/>
          <w:color w:val="auto"/>
          <w:szCs w:val="21"/>
        </w:rPr>
        <w:t>（2）</w:t>
      </w:r>
      <w:r>
        <w:rPr>
          <w:rFonts w:hint="eastAsia" w:ascii="宋体" w:hAnsi="宋体" w:eastAsia="宋体" w:cs="宋体"/>
          <w:color w:val="auto"/>
          <w:szCs w:val="21"/>
          <w:lang w:eastAsia="zh-CN"/>
        </w:rPr>
        <w:t>中标人</w:t>
      </w:r>
      <w:r>
        <w:rPr>
          <w:rFonts w:hint="eastAsia" w:ascii="宋体" w:hAnsi="宋体" w:eastAsia="宋体" w:cs="宋体"/>
          <w:color w:val="auto"/>
          <w:szCs w:val="21"/>
        </w:rPr>
        <w:t>采购食材未严格执行索证制度的，</w:t>
      </w:r>
      <w:r>
        <w:rPr>
          <w:rFonts w:hint="eastAsia" w:ascii="宋体" w:hAnsi="宋体" w:eastAsia="宋体" w:cs="宋体"/>
          <w:color w:val="auto"/>
          <w:szCs w:val="21"/>
          <w:lang w:val="en"/>
        </w:rPr>
        <w:t>发现一次处违约</w:t>
      </w:r>
      <w:r>
        <w:rPr>
          <w:rFonts w:hint="eastAsia" w:ascii="宋体" w:hAnsi="宋体" w:eastAsia="宋体" w:cs="宋体"/>
          <w:color w:val="auto"/>
          <w:szCs w:val="21"/>
        </w:rPr>
        <w:t>金5</w:t>
      </w:r>
      <w:r>
        <w:rPr>
          <w:rFonts w:hint="eastAsia" w:ascii="宋体" w:hAnsi="宋体" w:eastAsia="宋体" w:cs="宋体"/>
          <w:color w:val="auto"/>
          <w:szCs w:val="21"/>
          <w:lang w:val="en"/>
        </w:rPr>
        <w:t>00元。</w:t>
      </w:r>
    </w:p>
    <w:p>
      <w:pPr>
        <w:spacing w:line="440" w:lineRule="exact"/>
        <w:ind w:firstLine="420" w:firstLineChars="200"/>
        <w:rPr>
          <w:rFonts w:ascii="宋体" w:hAnsi="宋体" w:eastAsia="宋体" w:cs="宋体"/>
          <w:color w:val="auto"/>
          <w:szCs w:val="21"/>
        </w:rPr>
      </w:pPr>
      <w:r>
        <w:rPr>
          <w:rFonts w:hint="eastAsia" w:ascii="宋体" w:hAnsi="宋体" w:eastAsia="宋体" w:cs="宋体"/>
          <w:color w:val="auto"/>
          <w:szCs w:val="21"/>
          <w:lang w:val="en"/>
        </w:rPr>
        <w:t>（</w:t>
      </w:r>
      <w:r>
        <w:rPr>
          <w:rFonts w:hint="eastAsia" w:ascii="宋体" w:hAnsi="宋体" w:eastAsia="宋体" w:cs="宋体"/>
          <w:color w:val="auto"/>
          <w:szCs w:val="21"/>
        </w:rPr>
        <w:t>3</w:t>
      </w:r>
      <w:r>
        <w:rPr>
          <w:rFonts w:hint="eastAsia" w:ascii="宋体" w:hAnsi="宋体" w:eastAsia="宋体" w:cs="宋体"/>
          <w:color w:val="auto"/>
          <w:szCs w:val="21"/>
          <w:lang w:val="en"/>
        </w:rPr>
        <w:t>）</w:t>
      </w:r>
      <w:r>
        <w:rPr>
          <w:rFonts w:hint="eastAsia" w:ascii="宋体" w:hAnsi="宋体" w:eastAsia="宋体" w:cs="宋体"/>
          <w:color w:val="auto"/>
          <w:szCs w:val="21"/>
        </w:rPr>
        <w:t>餐厅、操作间苍蝇密度每视距不得超过三只的规定</w:t>
      </w:r>
      <w:r>
        <w:rPr>
          <w:rFonts w:hint="eastAsia" w:ascii="宋体" w:hAnsi="宋体" w:eastAsia="宋体" w:cs="宋体"/>
          <w:color w:val="auto"/>
          <w:szCs w:val="21"/>
          <w:lang w:val="en"/>
        </w:rPr>
        <w:t>，发现一次处违约</w:t>
      </w:r>
      <w:r>
        <w:rPr>
          <w:rFonts w:hint="eastAsia" w:ascii="宋体" w:hAnsi="宋体" w:eastAsia="宋体" w:cs="宋体"/>
          <w:color w:val="auto"/>
          <w:szCs w:val="21"/>
        </w:rPr>
        <w:t>金5</w:t>
      </w:r>
      <w:r>
        <w:rPr>
          <w:rFonts w:hint="eastAsia" w:ascii="宋体" w:hAnsi="宋体" w:eastAsia="宋体" w:cs="宋体"/>
          <w:color w:val="auto"/>
          <w:szCs w:val="21"/>
          <w:lang w:val="en"/>
        </w:rPr>
        <w:t>00元。</w:t>
      </w:r>
    </w:p>
    <w:p>
      <w:pPr>
        <w:spacing w:line="440" w:lineRule="exact"/>
        <w:ind w:firstLine="420" w:firstLineChars="200"/>
        <w:rPr>
          <w:rFonts w:ascii="宋体" w:hAnsi="宋体" w:eastAsia="宋体" w:cs="宋体"/>
          <w:color w:val="auto"/>
          <w:szCs w:val="21"/>
          <w:lang w:val="en"/>
        </w:rPr>
      </w:pPr>
      <w:r>
        <w:rPr>
          <w:rFonts w:hint="eastAsia" w:ascii="宋体" w:hAnsi="宋体" w:eastAsia="宋体" w:cs="宋体"/>
          <w:color w:val="auto"/>
          <w:szCs w:val="21"/>
          <w:lang w:val="en"/>
        </w:rPr>
        <w:t>（</w:t>
      </w:r>
      <w:r>
        <w:rPr>
          <w:rFonts w:hint="eastAsia" w:ascii="宋体" w:hAnsi="宋体" w:eastAsia="宋体" w:cs="宋体"/>
          <w:color w:val="auto"/>
          <w:szCs w:val="21"/>
        </w:rPr>
        <w:t>4</w:t>
      </w:r>
      <w:r>
        <w:rPr>
          <w:rFonts w:hint="eastAsia" w:ascii="宋体" w:hAnsi="宋体" w:eastAsia="宋体" w:cs="宋体"/>
          <w:color w:val="auto"/>
          <w:szCs w:val="21"/>
          <w:lang w:val="en"/>
        </w:rPr>
        <w:t>）生熟盆必须明确标志，分开使用，发现一次处违约金</w:t>
      </w:r>
      <w:r>
        <w:rPr>
          <w:rFonts w:hint="eastAsia" w:ascii="宋体" w:hAnsi="宋体" w:eastAsia="宋体" w:cs="宋体"/>
          <w:color w:val="auto"/>
          <w:szCs w:val="21"/>
        </w:rPr>
        <w:t>5</w:t>
      </w:r>
      <w:r>
        <w:rPr>
          <w:rFonts w:hint="eastAsia" w:ascii="宋体" w:hAnsi="宋体" w:eastAsia="宋体" w:cs="宋体"/>
          <w:color w:val="auto"/>
          <w:szCs w:val="21"/>
          <w:lang w:val="en"/>
        </w:rPr>
        <w:t>00元。</w:t>
      </w:r>
    </w:p>
    <w:p>
      <w:pPr>
        <w:spacing w:line="440" w:lineRule="exact"/>
        <w:ind w:firstLine="420" w:firstLineChars="200"/>
        <w:rPr>
          <w:rFonts w:ascii="宋体" w:hAnsi="宋体" w:eastAsia="宋体" w:cs="宋体"/>
          <w:color w:val="auto"/>
          <w:szCs w:val="21"/>
          <w:lang w:val="en"/>
        </w:rPr>
      </w:pPr>
      <w:r>
        <w:rPr>
          <w:rFonts w:hint="eastAsia" w:ascii="宋体" w:hAnsi="宋体" w:eastAsia="宋体" w:cs="宋体"/>
          <w:color w:val="auto"/>
          <w:szCs w:val="21"/>
          <w:lang w:val="en"/>
        </w:rPr>
        <w:t>（</w:t>
      </w:r>
      <w:r>
        <w:rPr>
          <w:rFonts w:hint="eastAsia" w:ascii="宋体" w:hAnsi="宋体" w:eastAsia="宋体" w:cs="宋体"/>
          <w:color w:val="auto"/>
          <w:szCs w:val="21"/>
        </w:rPr>
        <w:t>5</w:t>
      </w:r>
      <w:r>
        <w:rPr>
          <w:rFonts w:hint="eastAsia" w:ascii="宋体" w:hAnsi="宋体" w:eastAsia="宋体" w:cs="宋体"/>
          <w:color w:val="auto"/>
          <w:szCs w:val="21"/>
          <w:lang w:val="en"/>
        </w:rPr>
        <w:t>）冰柜定期清理、生熟分开存放，发现一次处违约金</w:t>
      </w:r>
      <w:r>
        <w:rPr>
          <w:rFonts w:hint="eastAsia" w:ascii="宋体" w:hAnsi="宋体" w:eastAsia="宋体" w:cs="宋体"/>
          <w:color w:val="auto"/>
          <w:szCs w:val="21"/>
        </w:rPr>
        <w:t>5</w:t>
      </w:r>
      <w:r>
        <w:rPr>
          <w:rFonts w:hint="eastAsia" w:ascii="宋体" w:hAnsi="宋体" w:eastAsia="宋体" w:cs="宋体"/>
          <w:color w:val="auto"/>
          <w:szCs w:val="21"/>
          <w:lang w:val="en"/>
        </w:rPr>
        <w:t xml:space="preserve">00元。 </w:t>
      </w:r>
    </w:p>
    <w:p>
      <w:pPr>
        <w:snapToGrid w:val="0"/>
        <w:spacing w:line="440" w:lineRule="exact"/>
        <w:ind w:right="105" w:rightChars="50" w:firstLine="420" w:firstLineChars="200"/>
        <w:rPr>
          <w:rFonts w:ascii="宋体" w:hAnsi="宋体" w:eastAsia="宋体" w:cs="宋体"/>
          <w:color w:val="auto"/>
          <w:szCs w:val="21"/>
          <w:lang w:val="en"/>
        </w:rPr>
      </w:pPr>
      <w:r>
        <w:rPr>
          <w:rFonts w:hint="eastAsia" w:ascii="宋体" w:hAnsi="宋体" w:eastAsia="宋体" w:cs="宋体"/>
          <w:color w:val="auto"/>
          <w:szCs w:val="21"/>
          <w:lang w:val="en"/>
        </w:rPr>
        <w:t>（</w:t>
      </w:r>
      <w:r>
        <w:rPr>
          <w:rFonts w:hint="eastAsia" w:ascii="宋体" w:hAnsi="宋体" w:eastAsia="宋体" w:cs="宋体"/>
          <w:color w:val="auto"/>
          <w:szCs w:val="21"/>
        </w:rPr>
        <w:t>6</w:t>
      </w:r>
      <w:r>
        <w:rPr>
          <w:rFonts w:hint="eastAsia" w:ascii="宋体" w:hAnsi="宋体" w:eastAsia="宋体" w:cs="宋体"/>
          <w:color w:val="auto"/>
          <w:szCs w:val="21"/>
          <w:lang w:val="en"/>
        </w:rPr>
        <w:t>）</w:t>
      </w:r>
      <w:r>
        <w:rPr>
          <w:rFonts w:hint="eastAsia" w:ascii="宋体" w:hAnsi="宋体" w:eastAsia="宋体" w:cs="宋体"/>
          <w:color w:val="auto"/>
          <w:szCs w:val="21"/>
        </w:rPr>
        <w:t>餐桌椅、</w:t>
      </w:r>
      <w:r>
        <w:rPr>
          <w:rFonts w:hint="eastAsia" w:ascii="宋体" w:hAnsi="宋体" w:eastAsia="宋体" w:cs="宋体"/>
          <w:color w:val="auto"/>
          <w:szCs w:val="21"/>
          <w:lang w:val="en"/>
        </w:rPr>
        <w:t>餐具、</w:t>
      </w:r>
      <w:r>
        <w:rPr>
          <w:rFonts w:hint="eastAsia" w:ascii="宋体" w:hAnsi="宋体" w:eastAsia="宋体" w:cs="宋体"/>
          <w:color w:val="auto"/>
          <w:szCs w:val="21"/>
        </w:rPr>
        <w:t>厨具</w:t>
      </w:r>
      <w:r>
        <w:rPr>
          <w:rFonts w:hint="eastAsia" w:ascii="宋体" w:hAnsi="宋体" w:eastAsia="宋体" w:cs="宋体"/>
          <w:color w:val="auto"/>
          <w:szCs w:val="21"/>
          <w:lang w:val="en"/>
        </w:rPr>
        <w:t>应</w:t>
      </w:r>
      <w:r>
        <w:rPr>
          <w:rFonts w:hint="eastAsia" w:ascii="宋体" w:hAnsi="宋体" w:eastAsia="宋体" w:cs="宋体"/>
          <w:color w:val="auto"/>
          <w:szCs w:val="21"/>
        </w:rPr>
        <w:t>规范清洗、</w:t>
      </w:r>
      <w:r>
        <w:rPr>
          <w:rFonts w:hint="eastAsia" w:ascii="宋体" w:hAnsi="宋体" w:eastAsia="宋体" w:cs="宋体"/>
          <w:color w:val="auto"/>
          <w:szCs w:val="21"/>
          <w:lang w:val="en"/>
        </w:rPr>
        <w:t>及时消毒，未及时消毒</w:t>
      </w:r>
      <w:r>
        <w:rPr>
          <w:rFonts w:hint="eastAsia" w:ascii="宋体" w:hAnsi="宋体" w:eastAsia="宋体" w:cs="宋体"/>
          <w:color w:val="auto"/>
          <w:szCs w:val="21"/>
        </w:rPr>
        <w:t>或餐具表面存在残留物，</w:t>
      </w:r>
      <w:r>
        <w:rPr>
          <w:rFonts w:hint="eastAsia" w:ascii="宋体" w:hAnsi="宋体" w:eastAsia="宋体" w:cs="宋体"/>
          <w:color w:val="auto"/>
          <w:szCs w:val="21"/>
          <w:lang w:val="en"/>
        </w:rPr>
        <w:t>发现一次处违约金</w:t>
      </w:r>
      <w:r>
        <w:rPr>
          <w:rFonts w:hint="eastAsia" w:ascii="宋体" w:hAnsi="宋体" w:eastAsia="宋体" w:cs="宋体"/>
          <w:color w:val="auto"/>
          <w:szCs w:val="21"/>
        </w:rPr>
        <w:t>5</w:t>
      </w:r>
      <w:r>
        <w:rPr>
          <w:rFonts w:hint="eastAsia" w:ascii="宋体" w:hAnsi="宋体" w:eastAsia="宋体" w:cs="宋体"/>
          <w:color w:val="auto"/>
          <w:szCs w:val="21"/>
          <w:lang w:val="en"/>
        </w:rPr>
        <w:t xml:space="preserve">00元。 </w:t>
      </w:r>
    </w:p>
    <w:p>
      <w:pPr>
        <w:snapToGrid w:val="0"/>
        <w:spacing w:line="440" w:lineRule="exact"/>
        <w:ind w:left="0" w:leftChars="0" w:right="105" w:rightChars="50" w:firstLine="420" w:firstLineChars="200"/>
        <w:rPr>
          <w:rFonts w:ascii="宋体" w:hAnsi="宋体" w:eastAsia="宋体" w:cs="宋体"/>
          <w:color w:val="auto"/>
          <w:szCs w:val="21"/>
          <w:lang w:val="en"/>
        </w:rPr>
      </w:pPr>
      <w:r>
        <w:rPr>
          <w:rFonts w:hint="eastAsia" w:ascii="宋体" w:hAnsi="宋体" w:eastAsia="宋体" w:cs="宋体"/>
          <w:color w:val="auto"/>
          <w:szCs w:val="21"/>
          <w:lang w:val="en"/>
        </w:rPr>
        <w:t>（</w:t>
      </w:r>
      <w:r>
        <w:rPr>
          <w:rFonts w:hint="eastAsia" w:ascii="宋体" w:hAnsi="宋体" w:eastAsia="宋体" w:cs="宋体"/>
          <w:color w:val="auto"/>
          <w:szCs w:val="21"/>
        </w:rPr>
        <w:t>7</w:t>
      </w:r>
      <w:r>
        <w:rPr>
          <w:rFonts w:hint="eastAsia" w:ascii="宋体" w:hAnsi="宋体" w:eastAsia="宋体" w:cs="宋体"/>
          <w:color w:val="auto"/>
          <w:szCs w:val="21"/>
          <w:lang w:val="en"/>
        </w:rPr>
        <w:t>）操作间打扫不干净，发现一次处违约金</w:t>
      </w:r>
      <w:r>
        <w:rPr>
          <w:rFonts w:hint="eastAsia" w:ascii="宋体" w:hAnsi="宋体" w:eastAsia="宋体" w:cs="宋体"/>
          <w:color w:val="auto"/>
          <w:szCs w:val="21"/>
        </w:rPr>
        <w:t>5</w:t>
      </w:r>
      <w:r>
        <w:rPr>
          <w:rFonts w:hint="eastAsia" w:ascii="宋体" w:hAnsi="宋体" w:eastAsia="宋体" w:cs="宋体"/>
          <w:color w:val="auto"/>
          <w:szCs w:val="21"/>
          <w:lang w:val="en"/>
        </w:rPr>
        <w:t>00元。</w:t>
      </w:r>
    </w:p>
    <w:p>
      <w:pPr>
        <w:snapToGrid w:val="0"/>
        <w:spacing w:line="440" w:lineRule="exact"/>
        <w:ind w:right="105" w:rightChars="50" w:firstLine="420" w:firstLineChars="200"/>
        <w:rPr>
          <w:rFonts w:ascii="宋体" w:hAnsi="宋体" w:eastAsia="宋体" w:cs="宋体"/>
          <w:color w:val="auto"/>
          <w:szCs w:val="21"/>
          <w:lang w:val="en"/>
        </w:rPr>
      </w:pPr>
      <w:r>
        <w:rPr>
          <w:rFonts w:hint="eastAsia" w:ascii="宋体" w:hAnsi="宋体" w:eastAsia="宋体" w:cs="宋体"/>
          <w:color w:val="auto"/>
          <w:szCs w:val="21"/>
          <w:lang w:val="en"/>
        </w:rPr>
        <w:t>（</w:t>
      </w:r>
      <w:r>
        <w:rPr>
          <w:rFonts w:hint="eastAsia" w:ascii="宋体" w:hAnsi="宋体" w:eastAsia="宋体" w:cs="宋体"/>
          <w:color w:val="auto"/>
          <w:szCs w:val="21"/>
        </w:rPr>
        <w:t>8</w:t>
      </w:r>
      <w:r>
        <w:rPr>
          <w:rFonts w:hint="eastAsia" w:ascii="宋体" w:hAnsi="宋体" w:eastAsia="宋体" w:cs="宋体"/>
          <w:color w:val="auto"/>
          <w:szCs w:val="21"/>
          <w:lang w:val="en"/>
        </w:rPr>
        <w:t>）</w:t>
      </w:r>
      <w:r>
        <w:rPr>
          <w:rFonts w:hint="eastAsia" w:ascii="宋体" w:hAnsi="宋体" w:eastAsia="宋体" w:cs="宋体"/>
          <w:color w:val="auto"/>
          <w:szCs w:val="21"/>
        </w:rPr>
        <w:t>所有</w:t>
      </w:r>
      <w:r>
        <w:rPr>
          <w:rFonts w:hint="eastAsia" w:ascii="宋体" w:hAnsi="宋体" w:eastAsia="宋体" w:cs="宋体"/>
          <w:color w:val="auto"/>
          <w:szCs w:val="21"/>
          <w:lang w:val="en"/>
        </w:rPr>
        <w:t>垃圾必须</w:t>
      </w:r>
      <w:r>
        <w:rPr>
          <w:rFonts w:hint="eastAsia" w:ascii="宋体" w:hAnsi="宋体" w:eastAsia="宋体" w:cs="宋体"/>
          <w:color w:val="auto"/>
          <w:szCs w:val="21"/>
        </w:rPr>
        <w:t>按照垃圾分类管理要求</w:t>
      </w:r>
      <w:r>
        <w:rPr>
          <w:rFonts w:hint="eastAsia" w:ascii="宋体" w:hAnsi="宋体" w:eastAsia="宋体" w:cs="宋体"/>
          <w:color w:val="auto"/>
          <w:szCs w:val="21"/>
          <w:lang w:val="en"/>
        </w:rPr>
        <w:t>送到指定地点，乱倒垃圾，发现一次处违约金</w:t>
      </w:r>
      <w:r>
        <w:rPr>
          <w:rFonts w:hint="eastAsia" w:ascii="宋体" w:hAnsi="宋体" w:eastAsia="宋体" w:cs="宋体"/>
          <w:color w:val="auto"/>
          <w:szCs w:val="21"/>
        </w:rPr>
        <w:t>1</w:t>
      </w:r>
      <w:r>
        <w:rPr>
          <w:rFonts w:hint="eastAsia" w:ascii="宋体" w:hAnsi="宋体" w:eastAsia="宋体" w:cs="宋体"/>
          <w:color w:val="auto"/>
          <w:szCs w:val="21"/>
          <w:lang w:val="en"/>
        </w:rPr>
        <w:t xml:space="preserve">00元。 </w:t>
      </w:r>
    </w:p>
    <w:p>
      <w:pPr>
        <w:snapToGrid w:val="0"/>
        <w:spacing w:line="440" w:lineRule="exact"/>
        <w:ind w:left="0" w:leftChars="0" w:right="105" w:rightChars="50" w:firstLine="420" w:firstLineChars="200"/>
        <w:rPr>
          <w:rFonts w:ascii="宋体" w:hAnsi="宋体" w:eastAsia="宋体" w:cs="宋体"/>
          <w:color w:val="auto"/>
          <w:szCs w:val="21"/>
        </w:rPr>
      </w:pPr>
      <w:r>
        <w:rPr>
          <w:rFonts w:hint="eastAsia" w:ascii="宋体" w:hAnsi="宋体" w:eastAsia="宋体" w:cs="宋体"/>
          <w:color w:val="auto"/>
          <w:szCs w:val="21"/>
        </w:rPr>
        <w:t>（9）被公司级检查通报发现卫生、消防、食品安全方</w:t>
      </w:r>
    </w:p>
    <w:p>
      <w:pPr>
        <w:snapToGrid w:val="0"/>
        <w:spacing w:line="440" w:lineRule="exact"/>
        <w:ind w:right="105" w:rightChars="50"/>
        <w:rPr>
          <w:rFonts w:ascii="宋体" w:hAnsi="宋体" w:eastAsia="宋体" w:cs="宋体"/>
          <w:color w:val="auto"/>
          <w:szCs w:val="21"/>
        </w:rPr>
      </w:pPr>
      <w:r>
        <w:rPr>
          <w:rFonts w:hint="eastAsia" w:ascii="宋体" w:hAnsi="宋体" w:eastAsia="宋体" w:cs="宋体"/>
          <w:color w:val="auto"/>
          <w:szCs w:val="21"/>
        </w:rPr>
        <w:t>面问题的，发现一次处违约金500元。</w:t>
      </w:r>
    </w:p>
    <w:p>
      <w:pPr>
        <w:snapToGrid w:val="0"/>
        <w:spacing w:line="440" w:lineRule="exact"/>
        <w:ind w:right="105" w:rightChars="50" w:firstLine="420" w:firstLineChars="200"/>
        <w:rPr>
          <w:rFonts w:ascii="宋体" w:hAnsi="宋体" w:eastAsia="宋体" w:cs="宋体"/>
          <w:color w:val="auto"/>
          <w:szCs w:val="21"/>
          <w:lang w:val="en"/>
        </w:rPr>
      </w:pPr>
      <w:r>
        <w:rPr>
          <w:rFonts w:hint="eastAsia" w:ascii="宋体" w:hAnsi="宋体" w:eastAsia="宋体" w:cs="宋体"/>
          <w:color w:val="auto"/>
          <w:szCs w:val="21"/>
        </w:rPr>
        <w:t>（10）</w:t>
      </w:r>
      <w:r>
        <w:rPr>
          <w:rFonts w:hint="eastAsia" w:ascii="宋体" w:hAnsi="宋体" w:eastAsia="宋体" w:cs="宋体"/>
          <w:color w:val="auto"/>
          <w:szCs w:val="21"/>
          <w:lang w:eastAsia="zh-CN"/>
        </w:rPr>
        <w:t>中标人</w:t>
      </w:r>
      <w:r>
        <w:rPr>
          <w:rFonts w:hint="eastAsia" w:ascii="宋体" w:hAnsi="宋体" w:eastAsia="宋体" w:cs="宋体"/>
          <w:color w:val="auto"/>
          <w:szCs w:val="21"/>
          <w:lang w:val="en"/>
        </w:rPr>
        <w:t>如受到</w:t>
      </w:r>
      <w:r>
        <w:rPr>
          <w:rFonts w:hint="eastAsia" w:ascii="宋体" w:hAnsi="宋体" w:eastAsia="宋体" w:cs="宋体"/>
          <w:color w:val="auto"/>
          <w:szCs w:val="21"/>
        </w:rPr>
        <w:t>市场监督</w:t>
      </w:r>
      <w:r>
        <w:rPr>
          <w:rFonts w:hint="eastAsia" w:ascii="宋体" w:hAnsi="宋体" w:eastAsia="宋体" w:cs="宋体"/>
          <w:color w:val="auto"/>
          <w:szCs w:val="21"/>
          <w:lang w:val="en"/>
        </w:rPr>
        <w:t>、税务、公安、环卫、</w:t>
      </w:r>
      <w:r>
        <w:rPr>
          <w:rFonts w:hint="eastAsia" w:ascii="宋体" w:hAnsi="宋体" w:eastAsia="宋体" w:cs="宋体"/>
          <w:color w:val="auto"/>
          <w:szCs w:val="21"/>
        </w:rPr>
        <w:t>食品卫生管理、卫生防疫、应急管理</w:t>
      </w:r>
      <w:r>
        <w:rPr>
          <w:rFonts w:hint="eastAsia" w:ascii="宋体" w:hAnsi="宋体" w:eastAsia="宋体" w:cs="宋体"/>
          <w:color w:val="auto"/>
          <w:szCs w:val="21"/>
          <w:lang w:val="en"/>
        </w:rPr>
        <w:t>等部门</w:t>
      </w:r>
      <w:r>
        <w:rPr>
          <w:rFonts w:hint="eastAsia" w:ascii="宋体" w:hAnsi="宋体" w:eastAsia="宋体" w:cs="宋体"/>
          <w:color w:val="auto"/>
          <w:szCs w:val="21"/>
        </w:rPr>
        <w:t>处罚</w:t>
      </w:r>
      <w:r>
        <w:rPr>
          <w:rFonts w:hint="eastAsia" w:ascii="宋体" w:hAnsi="宋体" w:eastAsia="宋体" w:cs="宋体"/>
          <w:color w:val="auto"/>
          <w:szCs w:val="21"/>
          <w:lang w:val="en"/>
        </w:rPr>
        <w:t>的，</w:t>
      </w:r>
      <w:r>
        <w:rPr>
          <w:rFonts w:hint="eastAsia" w:ascii="宋体" w:hAnsi="宋体" w:eastAsia="宋体" w:cs="宋体"/>
          <w:color w:val="auto"/>
          <w:szCs w:val="21"/>
          <w:lang w:eastAsia="zh-CN"/>
        </w:rPr>
        <w:t>招标人</w:t>
      </w:r>
      <w:r>
        <w:rPr>
          <w:rFonts w:hint="eastAsia" w:ascii="宋体" w:hAnsi="宋体" w:eastAsia="宋体" w:cs="宋体"/>
          <w:color w:val="auto"/>
          <w:szCs w:val="21"/>
          <w:lang w:val="en"/>
        </w:rPr>
        <w:t>将对</w:t>
      </w:r>
      <w:r>
        <w:rPr>
          <w:rFonts w:hint="eastAsia" w:ascii="宋体" w:hAnsi="宋体" w:eastAsia="宋体" w:cs="宋体"/>
          <w:color w:val="auto"/>
          <w:szCs w:val="21"/>
          <w:lang w:eastAsia="zh-CN"/>
        </w:rPr>
        <w:t>中标人</w:t>
      </w:r>
      <w:r>
        <w:rPr>
          <w:rFonts w:hint="eastAsia" w:ascii="宋体" w:hAnsi="宋体" w:eastAsia="宋体" w:cs="宋体"/>
          <w:color w:val="auto"/>
          <w:szCs w:val="21"/>
          <w:lang w:val="en"/>
        </w:rPr>
        <w:t>处同样数量的违约金。</w:t>
      </w:r>
    </w:p>
    <w:p>
      <w:pPr>
        <w:snapToGrid w:val="0"/>
        <w:spacing w:line="440" w:lineRule="exact"/>
        <w:ind w:right="105" w:rightChars="50" w:firstLine="420" w:firstLineChars="200"/>
        <w:rPr>
          <w:rFonts w:ascii="宋体" w:hAnsi="宋体" w:eastAsia="宋体" w:cs="宋体"/>
          <w:color w:val="auto"/>
          <w:szCs w:val="21"/>
          <w:lang w:val="en"/>
        </w:rPr>
      </w:pPr>
      <w:r>
        <w:rPr>
          <w:rFonts w:hint="eastAsia" w:ascii="宋体" w:hAnsi="宋体" w:eastAsia="宋体" w:cs="宋体"/>
          <w:color w:val="auto"/>
          <w:szCs w:val="21"/>
        </w:rPr>
        <w:t>（11）</w:t>
      </w:r>
      <w:r>
        <w:rPr>
          <w:rFonts w:hint="eastAsia" w:ascii="宋体" w:hAnsi="宋体" w:eastAsia="宋体" w:cs="宋体"/>
          <w:color w:val="auto"/>
          <w:szCs w:val="21"/>
          <w:lang w:eastAsia="zh-CN"/>
        </w:rPr>
        <w:t>中标人</w:t>
      </w:r>
      <w:r>
        <w:rPr>
          <w:rFonts w:hint="eastAsia" w:ascii="宋体" w:hAnsi="宋体" w:eastAsia="宋体" w:cs="宋体"/>
          <w:color w:val="auto"/>
          <w:szCs w:val="21"/>
          <w:lang w:val="en"/>
        </w:rPr>
        <w:t>在食堂经营过程中出现安全、食品卫生等重大问题时，</w:t>
      </w:r>
      <w:r>
        <w:rPr>
          <w:rFonts w:hint="eastAsia" w:ascii="宋体" w:hAnsi="宋体" w:eastAsia="宋体" w:cs="宋体"/>
          <w:color w:val="auto"/>
          <w:szCs w:val="21"/>
          <w:lang w:eastAsia="zh-CN"/>
        </w:rPr>
        <w:t>招标人</w:t>
      </w:r>
      <w:r>
        <w:rPr>
          <w:rFonts w:hint="eastAsia" w:ascii="宋体" w:hAnsi="宋体" w:eastAsia="宋体" w:cs="宋体"/>
          <w:color w:val="auto"/>
          <w:szCs w:val="21"/>
        </w:rPr>
        <w:t>将每次处以扣减50%的履约保证金，如因保证金不足的，需在一在周内补足全部保证金，如未补足的，</w:t>
      </w:r>
      <w:r>
        <w:rPr>
          <w:rFonts w:hint="eastAsia" w:ascii="宋体" w:hAnsi="宋体" w:eastAsia="宋体" w:cs="宋体"/>
          <w:color w:val="auto"/>
          <w:szCs w:val="21"/>
          <w:lang w:eastAsia="zh-CN"/>
        </w:rPr>
        <w:t>招标人</w:t>
      </w:r>
      <w:r>
        <w:rPr>
          <w:rFonts w:hint="eastAsia" w:ascii="宋体" w:hAnsi="宋体" w:eastAsia="宋体" w:cs="宋体"/>
          <w:color w:val="auto"/>
          <w:szCs w:val="21"/>
          <w:lang w:val="en"/>
        </w:rPr>
        <w:t>有权用营业款先行支付相关费用，</w:t>
      </w:r>
      <w:r>
        <w:rPr>
          <w:rFonts w:hint="eastAsia" w:ascii="宋体" w:hAnsi="宋体" w:eastAsia="宋体" w:cs="宋体"/>
          <w:color w:val="auto"/>
          <w:szCs w:val="21"/>
        </w:rPr>
        <w:t>由此产生的一切损失由</w:t>
      </w:r>
      <w:r>
        <w:rPr>
          <w:rFonts w:hint="eastAsia" w:ascii="宋体" w:hAnsi="宋体" w:eastAsia="宋体" w:cs="宋体"/>
          <w:color w:val="auto"/>
          <w:szCs w:val="21"/>
          <w:lang w:eastAsia="zh-CN"/>
        </w:rPr>
        <w:t>中标人</w:t>
      </w:r>
      <w:r>
        <w:rPr>
          <w:rFonts w:hint="eastAsia" w:ascii="宋体" w:hAnsi="宋体" w:eastAsia="宋体" w:cs="宋体"/>
          <w:color w:val="auto"/>
          <w:szCs w:val="21"/>
        </w:rPr>
        <w:t>承担，</w:t>
      </w:r>
      <w:r>
        <w:rPr>
          <w:rFonts w:hint="eastAsia" w:ascii="宋体" w:hAnsi="宋体" w:eastAsia="宋体" w:cs="宋体"/>
          <w:color w:val="auto"/>
          <w:szCs w:val="21"/>
          <w:lang w:val="en"/>
        </w:rPr>
        <w:t>如因此造成营业款不足</w:t>
      </w:r>
      <w:r>
        <w:rPr>
          <w:rFonts w:hint="eastAsia" w:ascii="宋体" w:hAnsi="宋体" w:eastAsia="宋体" w:cs="宋体"/>
          <w:color w:val="auto"/>
          <w:szCs w:val="21"/>
        </w:rPr>
        <w:t>的</w:t>
      </w:r>
      <w:r>
        <w:rPr>
          <w:rFonts w:hint="eastAsia" w:ascii="宋体" w:hAnsi="宋体" w:eastAsia="宋体" w:cs="宋体"/>
          <w:color w:val="auto"/>
          <w:szCs w:val="21"/>
          <w:lang w:val="en"/>
        </w:rPr>
        <w:t>，</w:t>
      </w:r>
      <w:r>
        <w:rPr>
          <w:rFonts w:hint="eastAsia" w:ascii="宋体" w:hAnsi="宋体" w:eastAsia="宋体" w:cs="宋体"/>
          <w:color w:val="auto"/>
          <w:szCs w:val="21"/>
          <w:lang w:eastAsia="zh-CN"/>
        </w:rPr>
        <w:t>中标人</w:t>
      </w:r>
      <w:r>
        <w:rPr>
          <w:rFonts w:hint="eastAsia" w:ascii="宋体" w:hAnsi="宋体" w:eastAsia="宋体" w:cs="宋体"/>
          <w:color w:val="auto"/>
          <w:szCs w:val="21"/>
          <w:lang w:val="en"/>
        </w:rPr>
        <w:t>应按</w:t>
      </w:r>
      <w:r>
        <w:rPr>
          <w:rFonts w:hint="eastAsia" w:ascii="宋体" w:hAnsi="宋体" w:eastAsia="宋体" w:cs="宋体"/>
          <w:color w:val="auto"/>
          <w:szCs w:val="21"/>
          <w:lang w:eastAsia="zh-CN"/>
        </w:rPr>
        <w:t>招标人</w:t>
      </w:r>
      <w:r>
        <w:rPr>
          <w:rFonts w:hint="eastAsia" w:ascii="宋体" w:hAnsi="宋体" w:eastAsia="宋体" w:cs="宋体"/>
          <w:color w:val="auto"/>
          <w:szCs w:val="21"/>
          <w:lang w:val="en"/>
        </w:rPr>
        <w:t>要求及时补</w:t>
      </w:r>
      <w:r>
        <w:rPr>
          <w:rFonts w:hint="eastAsia" w:ascii="宋体" w:hAnsi="宋体" w:eastAsia="宋体" w:cs="宋体"/>
          <w:color w:val="auto"/>
          <w:szCs w:val="21"/>
        </w:rPr>
        <w:t>足</w:t>
      </w:r>
      <w:r>
        <w:rPr>
          <w:rFonts w:hint="eastAsia" w:ascii="宋体" w:hAnsi="宋体" w:eastAsia="宋体" w:cs="宋体"/>
          <w:color w:val="auto"/>
          <w:szCs w:val="21"/>
          <w:lang w:val="en"/>
        </w:rPr>
        <w:t>。</w:t>
      </w:r>
    </w:p>
    <w:p>
      <w:pPr>
        <w:snapToGrid w:val="0"/>
        <w:spacing w:line="440" w:lineRule="exact"/>
        <w:ind w:right="105" w:rightChars="50" w:firstLine="420" w:firstLineChars="200"/>
        <w:rPr>
          <w:rFonts w:ascii="宋体" w:hAnsi="宋体" w:eastAsia="宋体" w:cs="宋体"/>
          <w:color w:val="auto"/>
          <w:szCs w:val="21"/>
          <w:lang w:val="en"/>
        </w:rPr>
      </w:pPr>
      <w:r>
        <w:rPr>
          <w:rFonts w:hint="eastAsia" w:ascii="宋体" w:hAnsi="宋体" w:eastAsia="宋体" w:cs="宋体"/>
          <w:color w:val="auto"/>
          <w:szCs w:val="21"/>
        </w:rPr>
        <w:t>（12）对日常检查通报的问题不按时整改或整改不到位的，发现一次处违约金500元。</w:t>
      </w:r>
    </w:p>
    <w:p>
      <w:pPr>
        <w:snapToGrid w:val="0"/>
        <w:spacing w:line="440" w:lineRule="exact"/>
        <w:ind w:right="105" w:rightChars="50" w:firstLine="422" w:firstLineChars="200"/>
        <w:rPr>
          <w:rFonts w:ascii="宋体" w:hAnsi="宋体" w:eastAsia="宋体" w:cs="宋体"/>
          <w:b/>
          <w:bCs/>
          <w:color w:val="auto"/>
          <w:szCs w:val="21"/>
        </w:rPr>
      </w:pPr>
      <w:r>
        <w:rPr>
          <w:rFonts w:hint="eastAsia" w:ascii="宋体" w:hAnsi="宋体" w:eastAsia="宋体" w:cs="宋体"/>
          <w:b/>
          <w:bCs/>
          <w:color w:val="auto"/>
          <w:szCs w:val="21"/>
        </w:rPr>
        <w:t>4、人员管理类</w:t>
      </w:r>
    </w:p>
    <w:p>
      <w:pPr>
        <w:snapToGrid w:val="0"/>
        <w:spacing w:line="440" w:lineRule="exact"/>
        <w:ind w:right="105" w:rightChars="50" w:firstLine="420" w:firstLineChars="200"/>
        <w:rPr>
          <w:rFonts w:ascii="宋体" w:hAnsi="宋体" w:eastAsia="宋体" w:cs="宋体"/>
          <w:color w:val="auto"/>
          <w:szCs w:val="21"/>
          <w:lang w:val="en"/>
        </w:rPr>
      </w:pPr>
      <w:r>
        <w:rPr>
          <w:rFonts w:hint="eastAsia" w:ascii="宋体" w:hAnsi="宋体" w:eastAsia="宋体" w:cs="宋体"/>
          <w:color w:val="auto"/>
          <w:szCs w:val="21"/>
          <w:lang w:val="en"/>
        </w:rPr>
        <w:t>（</w:t>
      </w:r>
      <w:r>
        <w:rPr>
          <w:rFonts w:hint="eastAsia" w:ascii="宋体" w:hAnsi="宋体" w:eastAsia="宋体" w:cs="宋体"/>
          <w:color w:val="auto"/>
          <w:szCs w:val="21"/>
        </w:rPr>
        <w:t>1</w:t>
      </w:r>
      <w:r>
        <w:rPr>
          <w:rFonts w:hint="eastAsia" w:ascii="宋体" w:hAnsi="宋体" w:eastAsia="宋体" w:cs="宋体"/>
          <w:color w:val="auto"/>
          <w:szCs w:val="21"/>
          <w:lang w:val="en"/>
        </w:rPr>
        <w:t>）</w:t>
      </w:r>
      <w:r>
        <w:rPr>
          <w:rFonts w:hint="eastAsia" w:ascii="宋体" w:hAnsi="宋体" w:eastAsia="宋体" w:cs="宋体"/>
          <w:color w:val="auto"/>
          <w:szCs w:val="21"/>
          <w:lang w:val="en" w:eastAsia="zh-CN"/>
        </w:rPr>
        <w:t>中标人</w:t>
      </w:r>
      <w:r>
        <w:rPr>
          <w:rFonts w:hint="eastAsia" w:ascii="宋体" w:hAnsi="宋体" w:eastAsia="宋体" w:cs="宋体"/>
          <w:color w:val="auto"/>
          <w:szCs w:val="21"/>
          <w:lang w:val="en"/>
        </w:rPr>
        <w:t>未经</w:t>
      </w:r>
      <w:r>
        <w:rPr>
          <w:rFonts w:hint="eastAsia" w:ascii="宋体" w:hAnsi="宋体" w:eastAsia="宋体" w:cs="宋体"/>
          <w:color w:val="auto"/>
          <w:szCs w:val="21"/>
          <w:lang w:val="en" w:eastAsia="zh-CN"/>
        </w:rPr>
        <w:t>招标人</w:t>
      </w:r>
      <w:r>
        <w:rPr>
          <w:rFonts w:hint="eastAsia" w:ascii="宋体" w:hAnsi="宋体" w:eastAsia="宋体" w:cs="宋体"/>
          <w:color w:val="auto"/>
          <w:szCs w:val="21"/>
          <w:lang w:val="en"/>
        </w:rPr>
        <w:t>同意，</w:t>
      </w:r>
      <w:r>
        <w:rPr>
          <w:rFonts w:hint="eastAsia" w:ascii="宋体" w:hAnsi="宋体" w:eastAsia="宋体" w:cs="宋体"/>
          <w:color w:val="auto"/>
          <w:szCs w:val="21"/>
        </w:rPr>
        <w:t>随意</w:t>
      </w:r>
      <w:r>
        <w:rPr>
          <w:rFonts w:hint="eastAsia" w:ascii="宋体" w:hAnsi="宋体" w:eastAsia="宋体" w:cs="宋体"/>
          <w:color w:val="auto"/>
          <w:szCs w:val="21"/>
          <w:lang w:val="en"/>
        </w:rPr>
        <w:t>变更项目经理、厨师长等重要岗位人员，</w:t>
      </w:r>
      <w:r>
        <w:rPr>
          <w:rFonts w:hint="eastAsia" w:ascii="宋体" w:hAnsi="宋体" w:eastAsia="宋体" w:cs="宋体"/>
          <w:color w:val="auto"/>
          <w:szCs w:val="21"/>
        </w:rPr>
        <w:t>发现一次处违约金500元</w:t>
      </w:r>
      <w:r>
        <w:rPr>
          <w:rFonts w:hint="eastAsia" w:ascii="宋体" w:hAnsi="宋体" w:eastAsia="宋体" w:cs="宋体"/>
          <w:color w:val="auto"/>
          <w:szCs w:val="21"/>
          <w:lang w:val="en"/>
        </w:rPr>
        <w:t>。</w:t>
      </w:r>
    </w:p>
    <w:p>
      <w:pPr>
        <w:snapToGrid w:val="0"/>
        <w:spacing w:line="440" w:lineRule="exact"/>
        <w:ind w:right="105" w:rightChars="50" w:firstLine="420" w:firstLineChars="200"/>
        <w:rPr>
          <w:rFonts w:ascii="宋体" w:hAnsi="宋体" w:eastAsia="宋体" w:cs="宋体"/>
          <w:color w:val="auto"/>
          <w:szCs w:val="21"/>
        </w:rPr>
      </w:pPr>
      <w:r>
        <w:rPr>
          <w:rFonts w:hint="eastAsia" w:ascii="宋体" w:hAnsi="宋体" w:eastAsia="宋体" w:cs="宋体"/>
          <w:color w:val="auto"/>
          <w:szCs w:val="21"/>
          <w:lang w:val="en"/>
        </w:rPr>
        <w:t>（</w:t>
      </w:r>
      <w:r>
        <w:rPr>
          <w:rFonts w:hint="eastAsia" w:ascii="宋体" w:hAnsi="宋体" w:eastAsia="宋体" w:cs="宋体"/>
          <w:color w:val="auto"/>
          <w:szCs w:val="21"/>
        </w:rPr>
        <w:t>2</w:t>
      </w:r>
      <w:r>
        <w:rPr>
          <w:rFonts w:hint="eastAsia" w:ascii="宋体" w:hAnsi="宋体" w:eastAsia="宋体" w:cs="宋体"/>
          <w:color w:val="auto"/>
          <w:szCs w:val="21"/>
          <w:lang w:val="en"/>
        </w:rPr>
        <w:t>）</w:t>
      </w:r>
      <w:r>
        <w:rPr>
          <w:rFonts w:hint="eastAsia" w:ascii="宋体" w:hAnsi="宋体" w:eastAsia="宋体" w:cs="宋体"/>
          <w:color w:val="auto"/>
          <w:szCs w:val="21"/>
        </w:rPr>
        <w:t>未及时报备、更新工作人员身份、健康证明信息的，发现一次处违约金200元。</w:t>
      </w:r>
    </w:p>
    <w:p>
      <w:pPr>
        <w:snapToGrid w:val="0"/>
        <w:spacing w:line="440" w:lineRule="exact"/>
        <w:ind w:right="105" w:rightChars="50" w:firstLine="420" w:firstLineChars="200"/>
        <w:rPr>
          <w:rFonts w:ascii="宋体" w:hAnsi="宋体" w:eastAsia="宋体" w:cs="宋体"/>
          <w:color w:val="auto"/>
          <w:szCs w:val="21"/>
        </w:rPr>
      </w:pPr>
      <w:r>
        <w:rPr>
          <w:rFonts w:hint="eastAsia" w:ascii="宋体" w:hAnsi="宋体" w:eastAsia="宋体" w:cs="宋体"/>
          <w:color w:val="auto"/>
          <w:szCs w:val="21"/>
        </w:rPr>
        <w:t>（3）违规聘用超出合同要求年龄工作人员的，</w:t>
      </w:r>
      <w:r>
        <w:rPr>
          <w:rFonts w:hint="eastAsia" w:ascii="宋体" w:hAnsi="宋体" w:eastAsia="宋体" w:cs="宋体"/>
          <w:color w:val="auto"/>
          <w:szCs w:val="21"/>
          <w:lang w:val="en"/>
        </w:rPr>
        <w:t>发现一次</w:t>
      </w:r>
      <w:r>
        <w:rPr>
          <w:rFonts w:hint="eastAsia" w:ascii="宋体" w:hAnsi="宋体" w:eastAsia="宋体" w:cs="宋体"/>
          <w:color w:val="auto"/>
          <w:szCs w:val="21"/>
        </w:rPr>
        <w:t xml:space="preserve">处违约金500元/人。  </w:t>
      </w:r>
    </w:p>
    <w:p>
      <w:pPr>
        <w:snapToGrid w:val="0"/>
        <w:spacing w:line="440" w:lineRule="exact"/>
        <w:ind w:right="105" w:rightChars="50" w:firstLine="420" w:firstLineChars="200"/>
        <w:rPr>
          <w:rFonts w:ascii="宋体" w:hAnsi="宋体" w:eastAsia="宋体" w:cs="宋体"/>
          <w:color w:val="auto"/>
          <w:szCs w:val="21"/>
          <w:lang w:val="en"/>
        </w:rPr>
      </w:pPr>
      <w:r>
        <w:rPr>
          <w:rFonts w:hint="eastAsia" w:ascii="宋体" w:hAnsi="宋体" w:eastAsia="宋体" w:cs="宋体"/>
          <w:color w:val="auto"/>
          <w:szCs w:val="21"/>
          <w:lang w:val="en"/>
        </w:rPr>
        <w:t>（</w:t>
      </w:r>
      <w:r>
        <w:rPr>
          <w:rFonts w:hint="eastAsia" w:ascii="宋体" w:hAnsi="宋体" w:eastAsia="宋体" w:cs="宋体"/>
          <w:color w:val="auto"/>
          <w:szCs w:val="21"/>
        </w:rPr>
        <w:t>4</w:t>
      </w:r>
      <w:r>
        <w:rPr>
          <w:rFonts w:hint="eastAsia" w:ascii="宋体" w:hAnsi="宋体" w:eastAsia="宋体" w:cs="宋体"/>
          <w:color w:val="auto"/>
          <w:szCs w:val="21"/>
          <w:lang w:val="en"/>
        </w:rPr>
        <w:t>）工作期间不准员工</w:t>
      </w:r>
      <w:r>
        <w:rPr>
          <w:rFonts w:hint="eastAsia" w:ascii="宋体" w:hAnsi="宋体" w:eastAsia="宋体" w:cs="宋体"/>
          <w:color w:val="auto"/>
          <w:szCs w:val="21"/>
        </w:rPr>
        <w:t>饮</w:t>
      </w:r>
      <w:r>
        <w:rPr>
          <w:rFonts w:hint="eastAsia" w:ascii="宋体" w:hAnsi="宋体" w:eastAsia="宋体" w:cs="宋体"/>
          <w:color w:val="auto"/>
          <w:szCs w:val="21"/>
          <w:lang w:val="en"/>
        </w:rPr>
        <w:t>酒，发现一次处违约金</w:t>
      </w:r>
      <w:r>
        <w:rPr>
          <w:rFonts w:hint="eastAsia" w:ascii="宋体" w:hAnsi="宋体" w:eastAsia="宋体" w:cs="宋体"/>
          <w:color w:val="auto"/>
          <w:szCs w:val="21"/>
        </w:rPr>
        <w:t>5</w:t>
      </w:r>
      <w:r>
        <w:rPr>
          <w:rFonts w:hint="eastAsia" w:ascii="宋体" w:hAnsi="宋体" w:eastAsia="宋体" w:cs="宋体"/>
          <w:color w:val="auto"/>
          <w:szCs w:val="21"/>
          <w:lang w:val="en"/>
        </w:rPr>
        <w:t>00元。</w:t>
      </w:r>
    </w:p>
    <w:p>
      <w:pPr>
        <w:snapToGrid w:val="0"/>
        <w:spacing w:line="440" w:lineRule="exact"/>
        <w:ind w:right="105" w:rightChars="50" w:firstLine="420" w:firstLineChars="200"/>
        <w:rPr>
          <w:rFonts w:ascii="宋体" w:hAnsi="宋体" w:eastAsia="宋体" w:cs="宋体"/>
          <w:color w:val="auto"/>
          <w:szCs w:val="21"/>
          <w:lang w:val="en"/>
        </w:rPr>
      </w:pPr>
      <w:r>
        <w:rPr>
          <w:rFonts w:hint="eastAsia" w:ascii="宋体" w:hAnsi="宋体" w:eastAsia="宋体" w:cs="宋体"/>
          <w:color w:val="auto"/>
          <w:szCs w:val="21"/>
          <w:lang w:val="en"/>
        </w:rPr>
        <w:t>（</w:t>
      </w:r>
      <w:r>
        <w:rPr>
          <w:rFonts w:hint="eastAsia" w:ascii="宋体" w:hAnsi="宋体" w:eastAsia="宋体" w:cs="宋体"/>
          <w:color w:val="auto"/>
          <w:szCs w:val="21"/>
        </w:rPr>
        <w:t>5</w:t>
      </w:r>
      <w:r>
        <w:rPr>
          <w:rFonts w:hint="eastAsia" w:ascii="宋体" w:hAnsi="宋体" w:eastAsia="宋体" w:cs="宋体"/>
          <w:color w:val="auto"/>
          <w:szCs w:val="21"/>
          <w:lang w:val="en"/>
        </w:rPr>
        <w:t>） 严禁在</w:t>
      </w:r>
      <w:r>
        <w:rPr>
          <w:rFonts w:hint="eastAsia" w:ascii="宋体" w:hAnsi="宋体" w:eastAsia="宋体" w:cs="宋体"/>
          <w:color w:val="auto"/>
          <w:szCs w:val="21"/>
        </w:rPr>
        <w:t>食堂经营范围内吸</w:t>
      </w:r>
      <w:r>
        <w:rPr>
          <w:rFonts w:hint="eastAsia" w:ascii="宋体" w:hAnsi="宋体" w:eastAsia="宋体" w:cs="宋体"/>
          <w:color w:val="auto"/>
          <w:szCs w:val="21"/>
          <w:lang w:val="en"/>
        </w:rPr>
        <w:t>烟，发现一次处违约金</w:t>
      </w:r>
      <w:r>
        <w:rPr>
          <w:rFonts w:hint="eastAsia" w:ascii="宋体" w:hAnsi="宋体" w:eastAsia="宋体" w:cs="宋体"/>
          <w:color w:val="auto"/>
          <w:szCs w:val="21"/>
        </w:rPr>
        <w:t>5</w:t>
      </w:r>
      <w:r>
        <w:rPr>
          <w:rFonts w:hint="eastAsia" w:ascii="宋体" w:hAnsi="宋体" w:eastAsia="宋体" w:cs="宋体"/>
          <w:color w:val="auto"/>
          <w:szCs w:val="21"/>
          <w:lang w:val="en"/>
        </w:rPr>
        <w:t xml:space="preserve">00元。 </w:t>
      </w:r>
    </w:p>
    <w:p>
      <w:pPr>
        <w:snapToGrid w:val="0"/>
        <w:spacing w:line="440" w:lineRule="exact"/>
        <w:ind w:right="105" w:rightChars="50" w:firstLine="420" w:firstLineChars="200"/>
        <w:rPr>
          <w:rFonts w:ascii="宋体" w:hAnsi="宋体" w:eastAsia="宋体" w:cs="宋体"/>
          <w:color w:val="auto"/>
          <w:szCs w:val="21"/>
          <w:lang w:val="en"/>
        </w:rPr>
      </w:pPr>
      <w:r>
        <w:rPr>
          <w:rFonts w:hint="eastAsia" w:ascii="宋体" w:hAnsi="宋体" w:eastAsia="宋体" w:cs="宋体"/>
          <w:color w:val="auto"/>
          <w:szCs w:val="21"/>
          <w:lang w:val="en"/>
        </w:rPr>
        <w:t>（</w:t>
      </w:r>
      <w:r>
        <w:rPr>
          <w:rFonts w:hint="eastAsia" w:ascii="宋体" w:hAnsi="宋体" w:eastAsia="宋体" w:cs="宋体"/>
          <w:color w:val="auto"/>
          <w:szCs w:val="21"/>
        </w:rPr>
        <w:t>6</w:t>
      </w:r>
      <w:r>
        <w:rPr>
          <w:rFonts w:hint="eastAsia" w:ascii="宋体" w:hAnsi="宋体" w:eastAsia="宋体" w:cs="宋体"/>
          <w:color w:val="auto"/>
          <w:szCs w:val="21"/>
          <w:lang w:val="en"/>
        </w:rPr>
        <w:t>）工作期间，不穿戴规定的工作服或工作衣帽穿戴不整洁，未佩戴口罩的，发现一次处违约金</w:t>
      </w:r>
      <w:r>
        <w:rPr>
          <w:rFonts w:hint="eastAsia" w:ascii="宋体" w:hAnsi="宋体" w:eastAsia="宋体" w:cs="宋体"/>
          <w:color w:val="auto"/>
          <w:szCs w:val="21"/>
        </w:rPr>
        <w:t>100</w:t>
      </w:r>
      <w:r>
        <w:rPr>
          <w:rFonts w:hint="eastAsia" w:ascii="宋体" w:hAnsi="宋体" w:eastAsia="宋体" w:cs="宋体"/>
          <w:color w:val="auto"/>
          <w:szCs w:val="21"/>
          <w:lang w:val="en"/>
        </w:rPr>
        <w:t>元/人。</w:t>
      </w:r>
    </w:p>
    <w:p>
      <w:pPr>
        <w:snapToGrid w:val="0"/>
        <w:spacing w:line="440" w:lineRule="exact"/>
        <w:ind w:right="105" w:rightChars="50" w:firstLine="420" w:firstLineChars="200"/>
        <w:rPr>
          <w:rFonts w:ascii="宋体" w:hAnsi="宋体" w:eastAsia="宋体" w:cs="宋体"/>
          <w:color w:val="auto"/>
          <w:szCs w:val="21"/>
        </w:rPr>
      </w:pPr>
      <w:r>
        <w:rPr>
          <w:rFonts w:hint="eastAsia" w:ascii="宋体" w:hAnsi="宋体" w:eastAsia="宋体" w:cs="宋体"/>
          <w:color w:val="auto"/>
          <w:szCs w:val="21"/>
          <w:lang w:val="en"/>
        </w:rPr>
        <w:t>（</w:t>
      </w:r>
      <w:r>
        <w:rPr>
          <w:rFonts w:hint="eastAsia" w:ascii="宋体" w:hAnsi="宋体" w:eastAsia="宋体" w:cs="宋体"/>
          <w:color w:val="auto"/>
          <w:szCs w:val="21"/>
        </w:rPr>
        <w:t>7</w:t>
      </w:r>
      <w:r>
        <w:rPr>
          <w:rFonts w:hint="eastAsia" w:ascii="宋体" w:hAnsi="宋体" w:eastAsia="宋体" w:cs="宋体"/>
          <w:color w:val="auto"/>
          <w:szCs w:val="21"/>
          <w:lang w:val="en"/>
        </w:rPr>
        <w:t>）</w:t>
      </w:r>
      <w:r>
        <w:rPr>
          <w:rFonts w:hint="eastAsia" w:ascii="宋体" w:hAnsi="宋体" w:eastAsia="宋体" w:cs="宋体"/>
          <w:color w:val="auto"/>
          <w:szCs w:val="21"/>
        </w:rPr>
        <w:t>食堂工作人员与</w:t>
      </w:r>
      <w:r>
        <w:rPr>
          <w:rFonts w:hint="eastAsia" w:ascii="宋体" w:hAnsi="宋体" w:eastAsia="宋体" w:cs="宋体"/>
          <w:color w:val="auto"/>
          <w:szCs w:val="21"/>
          <w:lang w:eastAsia="zh-CN"/>
        </w:rPr>
        <w:t>招标人</w:t>
      </w:r>
      <w:r>
        <w:rPr>
          <w:rFonts w:hint="eastAsia" w:ascii="宋体" w:hAnsi="宋体" w:eastAsia="宋体" w:cs="宋体"/>
          <w:color w:val="auto"/>
          <w:szCs w:val="21"/>
        </w:rPr>
        <w:t>员工发生争吵、冲突的，发现一次处违约金500元。</w:t>
      </w:r>
    </w:p>
    <w:p>
      <w:pPr>
        <w:snapToGrid w:val="0"/>
        <w:spacing w:line="440" w:lineRule="exact"/>
        <w:ind w:right="105" w:rightChars="50" w:firstLine="420" w:firstLineChars="200"/>
        <w:rPr>
          <w:rFonts w:ascii="宋体" w:hAnsi="宋体" w:eastAsia="宋体" w:cs="宋体"/>
          <w:color w:val="auto"/>
          <w:szCs w:val="21"/>
        </w:rPr>
      </w:pPr>
      <w:r>
        <w:rPr>
          <w:rFonts w:hint="eastAsia" w:ascii="宋体" w:hAnsi="宋体" w:eastAsia="宋体" w:cs="宋体"/>
          <w:color w:val="auto"/>
          <w:szCs w:val="21"/>
        </w:rPr>
        <w:t>（8）未经</w:t>
      </w:r>
      <w:r>
        <w:rPr>
          <w:rFonts w:hint="eastAsia" w:ascii="宋体" w:hAnsi="宋体" w:eastAsia="宋体" w:cs="宋体"/>
          <w:color w:val="auto"/>
          <w:szCs w:val="21"/>
          <w:lang w:eastAsia="zh-CN"/>
        </w:rPr>
        <w:t>招标人</w:t>
      </w:r>
      <w:r>
        <w:rPr>
          <w:rFonts w:hint="eastAsia" w:ascii="宋体" w:hAnsi="宋体" w:eastAsia="宋体" w:cs="宋体"/>
          <w:color w:val="auto"/>
          <w:szCs w:val="21"/>
        </w:rPr>
        <w:t>允许，擅自更换项目经理或厨师长等重要岗位人员的，发现一次处违约金500元。</w:t>
      </w:r>
    </w:p>
    <w:p>
      <w:pPr>
        <w:snapToGrid w:val="0"/>
        <w:spacing w:line="440" w:lineRule="exact"/>
        <w:ind w:right="105" w:rightChars="50" w:firstLine="420" w:firstLineChars="200"/>
        <w:rPr>
          <w:rFonts w:ascii="宋体" w:hAnsi="宋体" w:eastAsia="宋体" w:cs="宋体"/>
          <w:color w:val="auto"/>
          <w:szCs w:val="21"/>
          <w:lang w:val="en"/>
        </w:rPr>
      </w:pPr>
      <w:r>
        <w:rPr>
          <w:rFonts w:hint="eastAsia" w:ascii="宋体" w:hAnsi="宋体" w:eastAsia="宋体" w:cs="宋体"/>
          <w:color w:val="auto"/>
          <w:szCs w:val="21"/>
          <w:lang w:val="en"/>
        </w:rPr>
        <w:t>（</w:t>
      </w:r>
      <w:r>
        <w:rPr>
          <w:rFonts w:hint="eastAsia" w:ascii="宋体" w:hAnsi="宋体" w:eastAsia="宋体" w:cs="宋体"/>
          <w:color w:val="auto"/>
          <w:szCs w:val="21"/>
        </w:rPr>
        <w:t>9</w:t>
      </w:r>
      <w:r>
        <w:rPr>
          <w:rFonts w:hint="eastAsia" w:ascii="宋体" w:hAnsi="宋体" w:eastAsia="宋体" w:cs="宋体"/>
          <w:color w:val="auto"/>
          <w:szCs w:val="21"/>
          <w:lang w:val="en"/>
        </w:rPr>
        <w:t>）</w:t>
      </w:r>
      <w:r>
        <w:rPr>
          <w:rFonts w:hint="eastAsia" w:ascii="宋体" w:hAnsi="宋体" w:eastAsia="宋体" w:cs="宋体"/>
          <w:color w:val="auto"/>
          <w:szCs w:val="21"/>
        </w:rPr>
        <w:t>除检查人员外，</w:t>
      </w:r>
      <w:r>
        <w:rPr>
          <w:rFonts w:hint="eastAsia" w:ascii="宋体" w:hAnsi="宋体" w:eastAsia="宋体" w:cs="宋体"/>
          <w:color w:val="auto"/>
          <w:szCs w:val="21"/>
          <w:lang w:val="en"/>
        </w:rPr>
        <w:t>不准闲杂人员进入操作间，发现一次处违约金</w:t>
      </w:r>
      <w:r>
        <w:rPr>
          <w:rFonts w:hint="eastAsia" w:ascii="宋体" w:hAnsi="宋体" w:eastAsia="宋体" w:cs="宋体"/>
          <w:color w:val="auto"/>
          <w:szCs w:val="21"/>
        </w:rPr>
        <w:t>3</w:t>
      </w:r>
      <w:r>
        <w:rPr>
          <w:rFonts w:hint="eastAsia" w:ascii="宋体" w:hAnsi="宋体" w:eastAsia="宋体" w:cs="宋体"/>
          <w:color w:val="auto"/>
          <w:szCs w:val="21"/>
          <w:lang w:val="en"/>
        </w:rPr>
        <w:t>00元。</w:t>
      </w:r>
    </w:p>
    <w:p>
      <w:pPr>
        <w:snapToGrid w:val="0"/>
        <w:spacing w:line="440" w:lineRule="exact"/>
        <w:ind w:right="105" w:rightChars="50" w:firstLine="422" w:firstLineChars="200"/>
        <w:rPr>
          <w:rFonts w:ascii="宋体" w:hAnsi="宋体" w:eastAsia="宋体" w:cs="宋体"/>
          <w:b/>
          <w:bCs/>
          <w:color w:val="auto"/>
          <w:szCs w:val="21"/>
        </w:rPr>
      </w:pPr>
      <w:r>
        <w:rPr>
          <w:rFonts w:hint="eastAsia" w:ascii="宋体" w:hAnsi="宋体" w:eastAsia="宋体" w:cs="宋体"/>
          <w:b/>
          <w:bCs/>
          <w:color w:val="auto"/>
          <w:szCs w:val="21"/>
        </w:rPr>
        <w:t>5、设备管理类</w:t>
      </w:r>
    </w:p>
    <w:p>
      <w:pPr>
        <w:snapToGrid w:val="0"/>
        <w:spacing w:line="440" w:lineRule="exact"/>
        <w:ind w:right="105" w:rightChars="50" w:firstLine="420" w:firstLineChars="200"/>
        <w:rPr>
          <w:rFonts w:ascii="宋体" w:hAnsi="宋体" w:eastAsia="宋体" w:cs="宋体"/>
          <w:color w:val="auto"/>
          <w:szCs w:val="21"/>
        </w:rPr>
      </w:pPr>
      <w:r>
        <w:rPr>
          <w:rFonts w:hint="eastAsia" w:ascii="宋体" w:hAnsi="宋体" w:eastAsia="宋体" w:cs="宋体"/>
          <w:color w:val="auto"/>
          <w:szCs w:val="21"/>
          <w:lang w:val="en"/>
        </w:rPr>
        <w:t>（</w:t>
      </w:r>
      <w:r>
        <w:rPr>
          <w:rFonts w:hint="eastAsia" w:ascii="宋体" w:hAnsi="宋体" w:eastAsia="宋体" w:cs="宋体"/>
          <w:color w:val="auto"/>
          <w:szCs w:val="21"/>
        </w:rPr>
        <w:t>1</w:t>
      </w:r>
      <w:r>
        <w:rPr>
          <w:rFonts w:hint="eastAsia" w:ascii="宋体" w:hAnsi="宋体" w:eastAsia="宋体" w:cs="宋体"/>
          <w:color w:val="auto"/>
          <w:szCs w:val="21"/>
          <w:lang w:val="en"/>
        </w:rPr>
        <w:t>）</w:t>
      </w:r>
      <w:r>
        <w:rPr>
          <w:rFonts w:hint="eastAsia" w:ascii="宋体" w:hAnsi="宋体" w:eastAsia="宋体" w:cs="宋体"/>
          <w:color w:val="auto"/>
          <w:szCs w:val="21"/>
          <w:lang w:eastAsia="zh-CN"/>
        </w:rPr>
        <w:t>中标人</w:t>
      </w:r>
      <w:r>
        <w:rPr>
          <w:rFonts w:hint="eastAsia" w:ascii="宋体" w:hAnsi="宋体" w:eastAsia="宋体" w:cs="宋体"/>
          <w:color w:val="auto"/>
          <w:szCs w:val="21"/>
        </w:rPr>
        <w:t>恶意损坏</w:t>
      </w:r>
      <w:r>
        <w:rPr>
          <w:rFonts w:hint="eastAsia" w:ascii="宋体" w:hAnsi="宋体" w:eastAsia="宋体" w:cs="宋体"/>
          <w:color w:val="auto"/>
          <w:szCs w:val="21"/>
          <w:lang w:eastAsia="zh-CN"/>
        </w:rPr>
        <w:t>招标人</w:t>
      </w:r>
      <w:r>
        <w:rPr>
          <w:rFonts w:hint="eastAsia" w:ascii="宋体" w:hAnsi="宋体" w:eastAsia="宋体" w:cs="宋体"/>
          <w:color w:val="auto"/>
          <w:szCs w:val="21"/>
        </w:rPr>
        <w:t>提供的设施设备的，发现一次处违约金2000元，并承担设施设备维修费，无法维修的，照价赔偿。</w:t>
      </w:r>
    </w:p>
    <w:p>
      <w:pPr>
        <w:snapToGrid w:val="0"/>
        <w:spacing w:line="440" w:lineRule="exact"/>
        <w:ind w:right="105" w:rightChars="50" w:firstLine="420" w:firstLineChars="200"/>
        <w:rPr>
          <w:rFonts w:ascii="宋体" w:hAnsi="宋体" w:eastAsia="宋体" w:cs="宋体"/>
          <w:color w:val="auto"/>
          <w:szCs w:val="21"/>
        </w:rPr>
      </w:pPr>
      <w:r>
        <w:rPr>
          <w:rFonts w:hint="eastAsia" w:ascii="宋体" w:hAnsi="宋体" w:eastAsia="宋体" w:cs="宋体"/>
          <w:color w:val="auto"/>
          <w:szCs w:val="21"/>
          <w:lang w:val="en"/>
        </w:rPr>
        <w:t>（</w:t>
      </w:r>
      <w:r>
        <w:rPr>
          <w:rFonts w:hint="eastAsia" w:ascii="宋体" w:hAnsi="宋体" w:eastAsia="宋体" w:cs="宋体"/>
          <w:color w:val="auto"/>
          <w:szCs w:val="21"/>
        </w:rPr>
        <w:t>2</w:t>
      </w:r>
      <w:r>
        <w:rPr>
          <w:rFonts w:hint="eastAsia" w:ascii="宋体" w:hAnsi="宋体" w:eastAsia="宋体" w:cs="宋体"/>
          <w:color w:val="auto"/>
          <w:szCs w:val="21"/>
          <w:lang w:val="en"/>
        </w:rPr>
        <w:t>）</w:t>
      </w:r>
      <w:r>
        <w:rPr>
          <w:rFonts w:hint="eastAsia" w:ascii="宋体" w:hAnsi="宋体" w:eastAsia="宋体" w:cs="宋体"/>
          <w:color w:val="auto"/>
          <w:szCs w:val="21"/>
        </w:rPr>
        <w:t>未经</w:t>
      </w:r>
      <w:r>
        <w:rPr>
          <w:rFonts w:hint="eastAsia" w:ascii="宋体" w:hAnsi="宋体" w:eastAsia="宋体" w:cs="宋体"/>
          <w:color w:val="auto"/>
          <w:szCs w:val="21"/>
          <w:lang w:eastAsia="zh-CN"/>
        </w:rPr>
        <w:t>招标人</w:t>
      </w:r>
      <w:r>
        <w:rPr>
          <w:rFonts w:hint="eastAsia" w:ascii="宋体" w:hAnsi="宋体" w:eastAsia="宋体" w:cs="宋体"/>
          <w:color w:val="auto"/>
          <w:szCs w:val="21"/>
        </w:rPr>
        <w:t>允许或未向</w:t>
      </w:r>
      <w:r>
        <w:rPr>
          <w:rFonts w:hint="eastAsia" w:ascii="宋体" w:hAnsi="宋体" w:eastAsia="宋体" w:cs="宋体"/>
          <w:color w:val="auto"/>
          <w:szCs w:val="21"/>
          <w:lang w:eastAsia="zh-CN"/>
        </w:rPr>
        <w:t>招标人</w:t>
      </w:r>
      <w:r>
        <w:rPr>
          <w:rFonts w:hint="eastAsia" w:ascii="宋体" w:hAnsi="宋体" w:eastAsia="宋体" w:cs="宋体"/>
          <w:color w:val="auto"/>
          <w:szCs w:val="21"/>
        </w:rPr>
        <w:t>报备，私自</w:t>
      </w:r>
      <w:r>
        <w:rPr>
          <w:rFonts w:hint="eastAsia" w:ascii="宋体" w:hAnsi="宋体" w:eastAsia="宋体" w:cs="宋体"/>
          <w:color w:val="auto"/>
          <w:szCs w:val="21"/>
          <w:lang w:val="en"/>
        </w:rPr>
        <w:t>重新装修和投入设备的，</w:t>
      </w:r>
      <w:r>
        <w:rPr>
          <w:rFonts w:hint="eastAsia" w:ascii="宋体" w:hAnsi="宋体" w:eastAsia="宋体" w:cs="宋体"/>
          <w:color w:val="auto"/>
          <w:szCs w:val="21"/>
        </w:rPr>
        <w:t>发现一次处违约金2000元，如</w:t>
      </w:r>
      <w:r>
        <w:rPr>
          <w:rFonts w:hint="eastAsia" w:ascii="宋体" w:hAnsi="宋体" w:eastAsia="宋体" w:cs="宋体"/>
          <w:color w:val="auto"/>
          <w:szCs w:val="21"/>
          <w:lang w:val="en"/>
        </w:rPr>
        <w:t>重新装修和投入设备</w:t>
      </w:r>
      <w:r>
        <w:rPr>
          <w:rFonts w:hint="eastAsia" w:ascii="宋体" w:hAnsi="宋体" w:eastAsia="宋体" w:cs="宋体"/>
          <w:color w:val="auto"/>
          <w:szCs w:val="21"/>
        </w:rPr>
        <w:t>存在安全隐患的，责令恢复原状，期间费用由</w:t>
      </w:r>
      <w:r>
        <w:rPr>
          <w:rFonts w:hint="eastAsia" w:ascii="宋体" w:hAnsi="宋体" w:eastAsia="宋体" w:cs="宋体"/>
          <w:color w:val="auto"/>
          <w:szCs w:val="21"/>
          <w:lang w:eastAsia="zh-CN"/>
        </w:rPr>
        <w:t>中标人</w:t>
      </w:r>
      <w:r>
        <w:rPr>
          <w:rFonts w:hint="eastAsia" w:ascii="宋体" w:hAnsi="宋体" w:eastAsia="宋体" w:cs="宋体"/>
          <w:color w:val="auto"/>
          <w:szCs w:val="21"/>
        </w:rPr>
        <w:t>承担。</w:t>
      </w:r>
    </w:p>
    <w:p>
      <w:pPr>
        <w:snapToGrid w:val="0"/>
        <w:spacing w:line="440" w:lineRule="exact"/>
        <w:ind w:right="105" w:rightChars="50" w:firstLine="420" w:firstLineChars="200"/>
        <w:rPr>
          <w:rFonts w:ascii="宋体" w:hAnsi="宋体" w:eastAsia="宋体" w:cs="宋体"/>
          <w:color w:val="auto"/>
          <w:szCs w:val="21"/>
          <w:lang w:val="en"/>
        </w:rPr>
      </w:pPr>
      <w:r>
        <w:rPr>
          <w:rFonts w:hint="eastAsia" w:ascii="宋体" w:hAnsi="宋体" w:eastAsia="宋体" w:cs="宋体"/>
          <w:color w:val="auto"/>
          <w:szCs w:val="21"/>
          <w:lang w:val="en"/>
        </w:rPr>
        <w:t>（</w:t>
      </w:r>
      <w:r>
        <w:rPr>
          <w:rFonts w:hint="eastAsia" w:ascii="宋体" w:hAnsi="宋体" w:eastAsia="宋体" w:cs="宋体"/>
          <w:color w:val="auto"/>
          <w:szCs w:val="21"/>
        </w:rPr>
        <w:t>3</w:t>
      </w:r>
      <w:r>
        <w:rPr>
          <w:rFonts w:hint="eastAsia" w:ascii="宋体" w:hAnsi="宋体" w:eastAsia="宋体" w:cs="宋体"/>
          <w:color w:val="auto"/>
          <w:szCs w:val="21"/>
          <w:lang w:val="en"/>
        </w:rPr>
        <w:t>）</w:t>
      </w:r>
      <w:r>
        <w:rPr>
          <w:rFonts w:hint="eastAsia" w:ascii="宋体" w:hAnsi="宋体" w:eastAsia="宋体" w:cs="宋体"/>
          <w:color w:val="auto"/>
          <w:szCs w:val="21"/>
          <w:lang w:eastAsia="zh-CN"/>
        </w:rPr>
        <w:t>中标人</w:t>
      </w:r>
      <w:r>
        <w:rPr>
          <w:rFonts w:hint="eastAsia" w:ascii="宋体" w:hAnsi="宋体" w:eastAsia="宋体" w:cs="宋体"/>
          <w:color w:val="auto"/>
          <w:szCs w:val="21"/>
          <w:lang w:val="en"/>
        </w:rPr>
        <w:t>经营期结束后</w:t>
      </w:r>
      <w:r>
        <w:rPr>
          <w:rFonts w:hint="eastAsia" w:ascii="宋体" w:hAnsi="宋体" w:eastAsia="宋体" w:cs="宋体"/>
          <w:color w:val="auto"/>
          <w:szCs w:val="21"/>
        </w:rPr>
        <w:t>3</w:t>
      </w:r>
      <w:r>
        <w:rPr>
          <w:rFonts w:hint="eastAsia" w:ascii="宋体" w:hAnsi="宋体" w:eastAsia="宋体" w:cs="宋体"/>
          <w:color w:val="auto"/>
          <w:szCs w:val="21"/>
          <w:lang w:val="en"/>
        </w:rPr>
        <w:t>日内，撤走</w:t>
      </w:r>
      <w:r>
        <w:rPr>
          <w:rFonts w:hint="eastAsia" w:ascii="宋体" w:hAnsi="宋体" w:eastAsia="宋体" w:cs="宋体"/>
          <w:color w:val="auto"/>
          <w:szCs w:val="21"/>
          <w:lang w:eastAsia="zh-CN"/>
        </w:rPr>
        <w:t>中标人</w:t>
      </w:r>
      <w:r>
        <w:rPr>
          <w:rFonts w:hint="eastAsia" w:ascii="宋体" w:hAnsi="宋体" w:eastAsia="宋体" w:cs="宋体"/>
          <w:color w:val="auto"/>
          <w:szCs w:val="21"/>
          <w:lang w:val="en"/>
        </w:rPr>
        <w:t>自备物资，把场所交给</w:t>
      </w:r>
      <w:r>
        <w:rPr>
          <w:rFonts w:hint="eastAsia" w:ascii="宋体" w:hAnsi="宋体" w:eastAsia="宋体" w:cs="宋体"/>
          <w:color w:val="auto"/>
          <w:szCs w:val="21"/>
          <w:lang w:eastAsia="zh-CN"/>
        </w:rPr>
        <w:t>招标人</w:t>
      </w:r>
      <w:r>
        <w:rPr>
          <w:rFonts w:hint="eastAsia" w:ascii="宋体" w:hAnsi="宋体" w:eastAsia="宋体" w:cs="宋体"/>
          <w:color w:val="auto"/>
          <w:szCs w:val="21"/>
          <w:lang w:val="en"/>
        </w:rPr>
        <w:t>，迟交一天处违约金</w:t>
      </w:r>
      <w:r>
        <w:rPr>
          <w:rFonts w:hint="eastAsia" w:ascii="宋体" w:hAnsi="宋体" w:eastAsia="宋体" w:cs="宋体"/>
          <w:color w:val="auto"/>
          <w:szCs w:val="21"/>
        </w:rPr>
        <w:t>10</w:t>
      </w:r>
      <w:r>
        <w:rPr>
          <w:rFonts w:hint="eastAsia" w:ascii="宋体" w:hAnsi="宋体" w:eastAsia="宋体" w:cs="宋体"/>
          <w:color w:val="auto"/>
          <w:szCs w:val="21"/>
          <w:lang w:val="en"/>
        </w:rPr>
        <w:t>00元，直至</w:t>
      </w:r>
      <w:r>
        <w:rPr>
          <w:rFonts w:hint="eastAsia" w:ascii="宋体" w:hAnsi="宋体" w:eastAsia="宋体" w:cs="宋体"/>
          <w:color w:val="auto"/>
          <w:szCs w:val="21"/>
          <w:lang w:eastAsia="zh-CN"/>
        </w:rPr>
        <w:t>招标人</w:t>
      </w:r>
      <w:r>
        <w:rPr>
          <w:rFonts w:hint="eastAsia" w:ascii="宋体" w:hAnsi="宋体" w:eastAsia="宋体" w:cs="宋体"/>
          <w:color w:val="auto"/>
          <w:szCs w:val="21"/>
          <w:lang w:val="en"/>
        </w:rPr>
        <w:t>强制</w:t>
      </w:r>
      <w:r>
        <w:rPr>
          <w:rFonts w:hint="eastAsia" w:ascii="宋体" w:hAnsi="宋体" w:eastAsia="宋体" w:cs="宋体"/>
          <w:color w:val="auto"/>
          <w:szCs w:val="21"/>
        </w:rPr>
        <w:t>其</w:t>
      </w:r>
      <w:r>
        <w:rPr>
          <w:rFonts w:hint="eastAsia" w:ascii="宋体" w:hAnsi="宋体" w:eastAsia="宋体" w:cs="宋体"/>
          <w:color w:val="auto"/>
          <w:szCs w:val="21"/>
          <w:lang w:val="en"/>
        </w:rPr>
        <w:t>搬出。</w:t>
      </w:r>
    </w:p>
    <w:p>
      <w:pPr>
        <w:snapToGrid w:val="0"/>
        <w:spacing w:line="440" w:lineRule="exact"/>
        <w:ind w:right="105" w:rightChars="50" w:firstLine="420" w:firstLineChars="200"/>
        <w:rPr>
          <w:rFonts w:ascii="宋体" w:hAnsi="宋体" w:eastAsia="宋体" w:cs="宋体"/>
          <w:color w:val="auto"/>
          <w:szCs w:val="21"/>
        </w:rPr>
      </w:pPr>
      <w:r>
        <w:rPr>
          <w:rFonts w:hint="eastAsia" w:ascii="宋体" w:hAnsi="宋体" w:eastAsia="宋体" w:cs="宋体"/>
          <w:color w:val="auto"/>
          <w:szCs w:val="21"/>
          <w:lang w:val="en"/>
        </w:rPr>
        <w:t>（</w:t>
      </w:r>
      <w:r>
        <w:rPr>
          <w:rFonts w:hint="eastAsia" w:ascii="宋体" w:hAnsi="宋体" w:eastAsia="宋体" w:cs="宋体"/>
          <w:color w:val="auto"/>
          <w:szCs w:val="21"/>
        </w:rPr>
        <w:t>4</w:t>
      </w:r>
      <w:r>
        <w:rPr>
          <w:rFonts w:hint="eastAsia" w:ascii="宋体" w:hAnsi="宋体" w:eastAsia="宋体" w:cs="宋体"/>
          <w:color w:val="auto"/>
          <w:szCs w:val="21"/>
          <w:lang w:val="en"/>
        </w:rPr>
        <w:t>）</w:t>
      </w:r>
      <w:r>
        <w:rPr>
          <w:rFonts w:hint="eastAsia" w:ascii="宋体" w:hAnsi="宋体" w:eastAsia="宋体" w:cs="宋体"/>
          <w:color w:val="auto"/>
          <w:szCs w:val="21"/>
          <w:lang w:eastAsia="zh-CN"/>
        </w:rPr>
        <w:t>中标人</w:t>
      </w:r>
      <w:r>
        <w:rPr>
          <w:rFonts w:hint="eastAsia" w:ascii="宋体" w:hAnsi="宋体" w:eastAsia="宋体" w:cs="宋体"/>
          <w:color w:val="auto"/>
          <w:szCs w:val="21"/>
          <w:lang w:val="en"/>
        </w:rPr>
        <w:t>经营期结束后，必须完好地移交</w:t>
      </w:r>
      <w:r>
        <w:rPr>
          <w:rFonts w:hint="eastAsia" w:ascii="宋体" w:hAnsi="宋体" w:eastAsia="宋体" w:cs="宋体"/>
          <w:color w:val="auto"/>
          <w:szCs w:val="21"/>
          <w:lang w:eastAsia="zh-CN"/>
        </w:rPr>
        <w:t>招标人</w:t>
      </w:r>
      <w:r>
        <w:rPr>
          <w:rFonts w:hint="eastAsia" w:ascii="宋体" w:hAnsi="宋体" w:eastAsia="宋体" w:cs="宋体"/>
          <w:color w:val="auto"/>
          <w:szCs w:val="21"/>
          <w:lang w:val="en"/>
        </w:rPr>
        <w:t>提供的物资、设备，</w:t>
      </w:r>
      <w:r>
        <w:rPr>
          <w:rFonts w:hint="eastAsia" w:ascii="宋体" w:hAnsi="宋体" w:eastAsia="宋体" w:cs="宋体"/>
          <w:color w:val="auto"/>
          <w:szCs w:val="21"/>
        </w:rPr>
        <w:t>如有遗失、损坏（除自然损耗以外），按折损价从履约保证金里扣除。</w:t>
      </w:r>
    </w:p>
    <w:p>
      <w:pPr>
        <w:snapToGrid w:val="0"/>
        <w:spacing w:line="440" w:lineRule="exact"/>
        <w:ind w:right="105" w:rightChars="50" w:firstLine="422" w:firstLineChars="200"/>
        <w:rPr>
          <w:rFonts w:ascii="宋体" w:hAnsi="宋体" w:eastAsia="宋体" w:cs="宋体"/>
          <w:b/>
          <w:bCs/>
          <w:color w:val="auto"/>
          <w:szCs w:val="21"/>
        </w:rPr>
      </w:pPr>
      <w:r>
        <w:rPr>
          <w:rFonts w:hint="eastAsia" w:ascii="宋体" w:hAnsi="宋体" w:eastAsia="宋体" w:cs="宋体"/>
          <w:b/>
          <w:bCs/>
          <w:color w:val="auto"/>
          <w:szCs w:val="21"/>
        </w:rPr>
        <w:t>6、财务管理类</w:t>
      </w:r>
    </w:p>
    <w:p>
      <w:pPr>
        <w:jc w:val="center"/>
        <w:rPr>
          <w:rFonts w:hint="eastAsia" w:ascii="宋体" w:hAnsi="宋体" w:eastAsia="宋体" w:cs="宋体"/>
          <w:color w:val="auto"/>
          <w:szCs w:val="21"/>
        </w:rPr>
      </w:pPr>
      <w:r>
        <w:rPr>
          <w:rFonts w:hint="eastAsia" w:ascii="宋体" w:hAnsi="宋体" w:eastAsia="宋体" w:cs="宋体"/>
          <w:color w:val="auto"/>
          <w:szCs w:val="21"/>
          <w:lang w:eastAsia="zh-CN"/>
        </w:rPr>
        <w:t>中标人</w:t>
      </w:r>
      <w:r>
        <w:rPr>
          <w:rFonts w:hint="eastAsia" w:ascii="宋体" w:hAnsi="宋体" w:eastAsia="宋体" w:cs="宋体"/>
          <w:color w:val="auto"/>
          <w:szCs w:val="21"/>
        </w:rPr>
        <w:t>无出入库管理记录台账，或相关台账有缺漏的，发现一次处违约金500元。</w:t>
      </w:r>
    </w:p>
    <w:p>
      <w:pPr>
        <w:jc w:val="center"/>
        <w:rPr>
          <w:rFonts w:hint="eastAsia" w:ascii="宋体" w:hAnsi="宋体" w:eastAsia="宋体" w:cs="宋体"/>
          <w:color w:val="auto"/>
          <w:szCs w:val="21"/>
        </w:rPr>
      </w:pPr>
    </w:p>
    <w:p>
      <w:pPr>
        <w:rPr>
          <w:rFonts w:hint="eastAsia" w:ascii="宋体" w:hAnsi="宋体" w:eastAsia="宋体" w:cs="宋体"/>
          <w:color w:val="auto"/>
          <w:szCs w:val="21"/>
        </w:rPr>
      </w:pPr>
      <w:r>
        <w:rPr>
          <w:rFonts w:hint="eastAsia" w:ascii="宋体" w:hAnsi="宋体" w:eastAsia="宋体" w:cs="宋体"/>
          <w:color w:val="auto"/>
          <w:szCs w:val="21"/>
        </w:rPr>
        <w:br w:type="page"/>
      </w:r>
    </w:p>
    <w:p>
      <w:pPr>
        <w:jc w:val="center"/>
        <w:rPr>
          <w:rFonts w:hint="eastAsia" w:asciiTheme="majorEastAsia" w:hAnsiTheme="majorEastAsia" w:eastAsiaTheme="majorEastAsia" w:cstheme="majorEastAsia"/>
          <w:b/>
          <w:bCs w:val="0"/>
          <w:color w:val="auto"/>
          <w:kern w:val="2"/>
          <w:sz w:val="32"/>
          <w:szCs w:val="32"/>
          <w:highlight w:val="none"/>
          <w:lang w:val="en-US" w:eastAsia="zh-CN" w:bidi="ar-SA"/>
        </w:rPr>
      </w:pPr>
      <w:r>
        <w:rPr>
          <w:rFonts w:hint="eastAsia" w:asciiTheme="majorEastAsia" w:hAnsiTheme="majorEastAsia" w:eastAsiaTheme="majorEastAsia" w:cstheme="majorEastAsia"/>
          <w:b/>
          <w:bCs w:val="0"/>
          <w:color w:val="auto"/>
          <w:kern w:val="2"/>
          <w:sz w:val="32"/>
          <w:szCs w:val="32"/>
          <w:highlight w:val="none"/>
          <w:lang w:val="en-US" w:eastAsia="zh-CN" w:bidi="ar-SA"/>
        </w:rPr>
        <w:t>第六章  合同条款及格式</w:t>
      </w:r>
    </w:p>
    <w:p>
      <w:pPr>
        <w:keepNext w:val="0"/>
        <w:keepLines w:val="0"/>
        <w:pageBreakBefore w:val="0"/>
        <w:kinsoku/>
        <w:wordWrap/>
        <w:overflowPunct/>
        <w:topLinePunct w:val="0"/>
        <w:autoSpaceDE/>
        <w:autoSpaceDN/>
        <w:bidi w:val="0"/>
        <w:adjustRightInd/>
        <w:spacing w:line="440" w:lineRule="exact"/>
        <w:ind w:left="360"/>
        <w:jc w:val="center"/>
        <w:textAlignment w:val="auto"/>
        <w:rPr>
          <w:rFonts w:hint="eastAsia" w:ascii="宋体" w:hAnsi="宋体" w:eastAsia="宋体" w:cs="宋体"/>
          <w:color w:val="auto"/>
          <w:sz w:val="21"/>
          <w:szCs w:val="21"/>
          <w:highlight w:val="none"/>
        </w:rPr>
      </w:pPr>
      <w:bookmarkStart w:id="59" w:name="_Toc23785_WPSOffice_Level2"/>
      <w:r>
        <w:rPr>
          <w:rFonts w:hint="eastAsia" w:ascii="宋体" w:hAnsi="宋体" w:eastAsia="宋体" w:cs="宋体"/>
          <w:b/>
          <w:color w:val="auto"/>
          <w:sz w:val="21"/>
          <w:szCs w:val="21"/>
          <w:highlight w:val="none"/>
        </w:rPr>
        <w:t>本合同模板仅供参考，具体内容以实际签订合同为准</w:t>
      </w:r>
      <w:bookmarkEnd w:id="59"/>
    </w:p>
    <w:p>
      <w:pPr>
        <w:keepNext w:val="0"/>
        <w:keepLines w:val="0"/>
        <w:pageBreakBefore w:val="0"/>
        <w:kinsoku/>
        <w:wordWrap/>
        <w:overflowPunct/>
        <w:topLinePunct w:val="0"/>
        <w:autoSpaceDE/>
        <w:autoSpaceDN/>
        <w:bidi w:val="0"/>
        <w:adjustRightIn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甲 方：            </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   （以下简称“甲方”）     </w:t>
      </w:r>
    </w:p>
    <w:p>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乙 方：                              （以下简称“乙方”）     </w:t>
      </w:r>
    </w:p>
    <w:p>
      <w:pPr>
        <w:spacing w:line="440" w:lineRule="exact"/>
        <w:ind w:firstLine="420" w:firstLineChars="200"/>
        <w:rPr>
          <w:rFonts w:ascii="宋体" w:hAnsi="宋体" w:eastAsia="宋体" w:cs="宋体"/>
          <w:color w:val="auto"/>
          <w:szCs w:val="21"/>
        </w:rPr>
      </w:pPr>
      <w:r>
        <w:rPr>
          <w:rFonts w:hint="eastAsia" w:ascii="宋体" w:hAnsi="宋体" w:eastAsia="宋体" w:cs="宋体"/>
          <w:color w:val="auto"/>
          <w:szCs w:val="21"/>
        </w:rPr>
        <w:t>根据《中华人民共和国民法典》及相关法律规定，甲乙双方就甲方食堂承包事宜共同协商，达成如下协议：</w:t>
      </w:r>
    </w:p>
    <w:p>
      <w:pPr>
        <w:keepNext w:val="0"/>
        <w:keepLines w:val="0"/>
        <w:pageBreakBefore w:val="0"/>
        <w:kinsoku/>
        <w:wordWrap/>
        <w:overflowPunct/>
        <w:topLinePunct w:val="0"/>
        <w:autoSpaceDE/>
        <w:autoSpaceDN/>
        <w:bidi w:val="0"/>
        <w:adjustRightInd/>
        <w:spacing w:line="440" w:lineRule="exact"/>
        <w:ind w:firstLine="422" w:firstLineChars="200"/>
        <w:textAlignment w:val="auto"/>
        <w:rPr>
          <w:rFonts w:hint="eastAsia" w:ascii="宋体" w:hAnsi="宋体" w:eastAsiaTheme="minorEastAsia"/>
          <w:b/>
          <w:color w:val="auto"/>
          <w:szCs w:val="21"/>
          <w:highlight w:val="none"/>
          <w:lang w:eastAsia="zh-CN"/>
        </w:rPr>
      </w:pPr>
      <w:r>
        <w:rPr>
          <w:rFonts w:hint="eastAsia" w:ascii="宋体" w:hAnsi="宋体"/>
          <w:b/>
          <w:color w:val="auto"/>
          <w:szCs w:val="21"/>
          <w:highlight w:val="none"/>
        </w:rPr>
        <w:t>第一条  项目</w:t>
      </w:r>
      <w:r>
        <w:rPr>
          <w:rFonts w:hint="eastAsia" w:ascii="宋体" w:hAnsi="宋体"/>
          <w:b/>
          <w:color w:val="auto"/>
          <w:szCs w:val="21"/>
          <w:highlight w:val="none"/>
          <w:lang w:val="en-US" w:eastAsia="zh-CN"/>
        </w:rPr>
        <w:t>概况</w:t>
      </w:r>
    </w:p>
    <w:p>
      <w:pPr>
        <w:spacing w:line="440" w:lineRule="exact"/>
        <w:ind w:firstLine="420" w:firstLineChars="200"/>
        <w:rPr>
          <w:rFonts w:ascii="宋体" w:hAnsi="宋体" w:eastAsia="宋体" w:cs="宋体"/>
          <w:color w:val="auto"/>
          <w:szCs w:val="21"/>
          <w:lang w:val="en"/>
        </w:rPr>
      </w:pPr>
      <w:bookmarkStart w:id="60" w:name="_Toc24163_WPSOffice_Level2"/>
      <w:r>
        <w:rPr>
          <w:rFonts w:ascii="宋体" w:hAnsi="宋体" w:eastAsia="宋体" w:cs="宋体"/>
          <w:color w:val="auto"/>
          <w:szCs w:val="21"/>
        </w:rPr>
        <w:t>1、滁州至南京城际铁路（滁州段）控制中心食堂</w:t>
      </w:r>
      <w:r>
        <w:rPr>
          <w:rFonts w:ascii="宋体" w:hAnsi="宋体" w:eastAsia="宋体" w:cs="宋体"/>
          <w:color w:val="auto"/>
          <w:szCs w:val="21"/>
          <w:lang w:val="en"/>
        </w:rPr>
        <w:t>位于</w:t>
      </w:r>
      <w:r>
        <w:rPr>
          <w:rFonts w:ascii="宋体" w:hAnsi="宋体" w:eastAsia="宋体" w:cs="宋体"/>
          <w:color w:val="auto"/>
          <w:szCs w:val="21"/>
        </w:rPr>
        <w:t>南谯区大王街道徽州路701号</w:t>
      </w:r>
      <w:r>
        <w:rPr>
          <w:rFonts w:ascii="宋体" w:hAnsi="宋体" w:eastAsia="宋体" w:cs="宋体"/>
          <w:color w:val="auto"/>
          <w:szCs w:val="21"/>
          <w:lang w:val="en"/>
        </w:rPr>
        <w:t>，</w:t>
      </w:r>
      <w:r>
        <w:rPr>
          <w:rFonts w:ascii="宋体" w:hAnsi="宋体" w:eastAsia="宋体" w:cs="宋体"/>
          <w:color w:val="auto"/>
          <w:szCs w:val="21"/>
        </w:rPr>
        <w:t>办公大楼内</w:t>
      </w:r>
      <w:r>
        <w:rPr>
          <w:rFonts w:ascii="宋体" w:hAnsi="宋体" w:eastAsia="宋体" w:cs="宋体"/>
          <w:color w:val="auto"/>
          <w:szCs w:val="21"/>
          <w:lang w:val="en"/>
        </w:rPr>
        <w:t>现有</w:t>
      </w:r>
      <w:r>
        <w:rPr>
          <w:rFonts w:ascii="宋体" w:hAnsi="宋体" w:eastAsia="宋体" w:cs="宋体"/>
          <w:color w:val="auto"/>
          <w:szCs w:val="21"/>
        </w:rPr>
        <w:t>流动</w:t>
      </w:r>
      <w:r>
        <w:rPr>
          <w:rFonts w:ascii="宋体" w:hAnsi="宋体" w:eastAsia="宋体" w:cs="宋体"/>
          <w:color w:val="auto"/>
          <w:szCs w:val="21"/>
          <w:lang w:val="en"/>
        </w:rPr>
        <w:t>工作人员</w:t>
      </w:r>
      <w:r>
        <w:rPr>
          <w:rFonts w:ascii="宋体" w:hAnsi="宋体" w:eastAsia="宋体" w:cs="宋体"/>
          <w:color w:val="auto"/>
          <w:szCs w:val="21"/>
        </w:rPr>
        <w:t>260</w:t>
      </w:r>
      <w:r>
        <w:rPr>
          <w:rFonts w:ascii="宋体" w:hAnsi="宋体" w:eastAsia="宋体" w:cs="宋体"/>
          <w:color w:val="auto"/>
          <w:szCs w:val="21"/>
          <w:lang w:val="en"/>
        </w:rPr>
        <w:t>余人；食堂各功能用房齐全，</w:t>
      </w:r>
      <w:r>
        <w:rPr>
          <w:rFonts w:ascii="宋体" w:hAnsi="宋体" w:eastAsia="宋体" w:cs="宋体"/>
          <w:color w:val="auto"/>
          <w:szCs w:val="21"/>
        </w:rPr>
        <w:t>厨房操作区面积大约750㎡，餐厅+包间面积大约1100㎡，控制中心食堂餐厅餐位240座（不含包间座位）、包间5个，超市</w:t>
      </w:r>
      <w:r>
        <w:rPr>
          <w:rFonts w:ascii="宋体" w:hAnsi="宋体" w:eastAsia="宋体" w:cs="宋体"/>
          <w:color w:val="auto"/>
          <w:szCs w:val="21"/>
          <w:lang w:val="en"/>
        </w:rPr>
        <w:t>商品</w:t>
      </w:r>
      <w:r>
        <w:rPr>
          <w:rFonts w:ascii="宋体" w:hAnsi="宋体" w:eastAsia="宋体" w:cs="宋体"/>
          <w:color w:val="auto"/>
          <w:szCs w:val="21"/>
        </w:rPr>
        <w:t>售卖</w:t>
      </w:r>
      <w:r>
        <w:rPr>
          <w:rFonts w:ascii="宋体" w:hAnsi="宋体" w:eastAsia="宋体" w:cs="宋体"/>
          <w:color w:val="auto"/>
          <w:szCs w:val="21"/>
          <w:lang w:val="en"/>
        </w:rPr>
        <w:t>区</w:t>
      </w:r>
      <w:r>
        <w:rPr>
          <w:rFonts w:ascii="宋体" w:hAnsi="宋体" w:eastAsia="宋体" w:cs="宋体"/>
          <w:color w:val="auto"/>
          <w:szCs w:val="21"/>
        </w:rPr>
        <w:t>1间</w:t>
      </w:r>
      <w:r>
        <w:rPr>
          <w:rFonts w:ascii="宋体" w:hAnsi="宋体" w:eastAsia="宋体" w:cs="宋体"/>
          <w:color w:val="auto"/>
          <w:szCs w:val="21"/>
          <w:lang w:val="en"/>
        </w:rPr>
        <w:t>。</w:t>
      </w:r>
    </w:p>
    <w:p>
      <w:pPr>
        <w:spacing w:line="440" w:lineRule="exact"/>
        <w:ind w:firstLine="420" w:firstLineChars="200"/>
        <w:rPr>
          <w:rFonts w:ascii="宋体" w:hAnsi="宋体" w:eastAsia="宋体" w:cs="宋体"/>
          <w:color w:val="auto"/>
          <w:szCs w:val="21"/>
          <w:lang w:val="en"/>
        </w:rPr>
      </w:pPr>
      <w:r>
        <w:rPr>
          <w:rFonts w:ascii="宋体" w:hAnsi="宋体" w:eastAsia="宋体" w:cs="宋体"/>
          <w:color w:val="auto"/>
          <w:szCs w:val="21"/>
        </w:rPr>
        <w:t>2、滁州至南京城际铁路（滁州段）</w:t>
      </w:r>
      <w:r>
        <w:rPr>
          <w:rFonts w:hint="eastAsia" w:ascii="宋体" w:hAnsi="宋体" w:eastAsia="宋体" w:cs="宋体"/>
          <w:color w:val="auto"/>
          <w:szCs w:val="21"/>
          <w:lang w:eastAsia="zh-CN"/>
        </w:rPr>
        <w:t>相官车辆段</w:t>
      </w:r>
      <w:r>
        <w:rPr>
          <w:rFonts w:ascii="宋体" w:hAnsi="宋体" w:eastAsia="宋体" w:cs="宋体"/>
          <w:color w:val="auto"/>
          <w:szCs w:val="21"/>
        </w:rPr>
        <w:t>食堂</w:t>
      </w:r>
      <w:r>
        <w:rPr>
          <w:rFonts w:ascii="宋体" w:hAnsi="宋体" w:eastAsia="宋体" w:cs="宋体"/>
          <w:color w:val="auto"/>
          <w:szCs w:val="21"/>
          <w:lang w:val="en"/>
        </w:rPr>
        <w:t>位于</w:t>
      </w:r>
      <w:r>
        <w:rPr>
          <w:rFonts w:ascii="宋体" w:hAnsi="宋体" w:eastAsia="宋体" w:cs="宋体"/>
          <w:color w:val="auto"/>
          <w:szCs w:val="21"/>
        </w:rPr>
        <w:t>来安县水口镇新河村范庄组100号</w:t>
      </w:r>
      <w:r>
        <w:rPr>
          <w:rFonts w:ascii="宋体" w:hAnsi="宋体" w:eastAsia="宋体" w:cs="宋体"/>
          <w:color w:val="auto"/>
          <w:szCs w:val="21"/>
          <w:lang w:val="en"/>
        </w:rPr>
        <w:t>，现有</w:t>
      </w:r>
      <w:r>
        <w:rPr>
          <w:rFonts w:ascii="宋体" w:hAnsi="宋体" w:eastAsia="宋体" w:cs="宋体"/>
          <w:color w:val="auto"/>
          <w:szCs w:val="21"/>
        </w:rPr>
        <w:t>流动</w:t>
      </w:r>
      <w:r>
        <w:rPr>
          <w:rFonts w:ascii="宋体" w:hAnsi="宋体" w:eastAsia="宋体" w:cs="宋体"/>
          <w:color w:val="auto"/>
          <w:szCs w:val="21"/>
          <w:lang w:val="en"/>
        </w:rPr>
        <w:t>工作人员</w:t>
      </w:r>
      <w:r>
        <w:rPr>
          <w:rFonts w:ascii="宋体" w:hAnsi="宋体" w:eastAsia="宋体" w:cs="宋体"/>
          <w:color w:val="auto"/>
          <w:szCs w:val="21"/>
        </w:rPr>
        <w:t>500</w:t>
      </w:r>
      <w:r>
        <w:rPr>
          <w:rFonts w:ascii="宋体" w:hAnsi="宋体" w:eastAsia="宋体" w:cs="宋体"/>
          <w:color w:val="auto"/>
          <w:szCs w:val="21"/>
          <w:lang w:val="en"/>
        </w:rPr>
        <w:t>余人；食堂各功能用房齐全，</w:t>
      </w:r>
      <w:r>
        <w:rPr>
          <w:rFonts w:ascii="宋体" w:hAnsi="宋体" w:eastAsia="宋体" w:cs="宋体"/>
          <w:color w:val="auto"/>
          <w:szCs w:val="21"/>
        </w:rPr>
        <w:t>厨房操作区面积大约340㎡，餐厅+包间面积大约480㎡，</w:t>
      </w:r>
      <w:r>
        <w:rPr>
          <w:rFonts w:hint="eastAsia" w:ascii="宋体" w:hAnsi="宋体" w:eastAsia="宋体" w:cs="宋体"/>
          <w:color w:val="auto"/>
          <w:szCs w:val="21"/>
          <w:lang w:eastAsia="zh-CN"/>
        </w:rPr>
        <w:t>相官车辆段</w:t>
      </w:r>
      <w:r>
        <w:rPr>
          <w:rFonts w:ascii="宋体" w:hAnsi="宋体" w:eastAsia="宋体" w:cs="宋体"/>
          <w:color w:val="auto"/>
          <w:szCs w:val="21"/>
        </w:rPr>
        <w:t>食堂餐厅餐位248座（不含包间座位）、包间2个、超市</w:t>
      </w:r>
      <w:r>
        <w:rPr>
          <w:rFonts w:ascii="宋体" w:hAnsi="宋体" w:eastAsia="宋体" w:cs="宋体"/>
          <w:color w:val="auto"/>
          <w:szCs w:val="21"/>
          <w:lang w:val="en"/>
        </w:rPr>
        <w:t>商品</w:t>
      </w:r>
      <w:r>
        <w:rPr>
          <w:rFonts w:ascii="宋体" w:hAnsi="宋体" w:eastAsia="宋体" w:cs="宋体"/>
          <w:color w:val="auto"/>
          <w:szCs w:val="21"/>
        </w:rPr>
        <w:t>售卖</w:t>
      </w:r>
      <w:r>
        <w:rPr>
          <w:rFonts w:ascii="宋体" w:hAnsi="宋体" w:eastAsia="宋体" w:cs="宋体"/>
          <w:color w:val="auto"/>
          <w:szCs w:val="21"/>
          <w:lang w:val="en"/>
        </w:rPr>
        <w:t>区</w:t>
      </w:r>
      <w:r>
        <w:rPr>
          <w:rFonts w:ascii="宋体" w:hAnsi="宋体" w:eastAsia="宋体" w:cs="宋体"/>
          <w:color w:val="auto"/>
          <w:szCs w:val="21"/>
        </w:rPr>
        <w:t>1间</w:t>
      </w:r>
      <w:r>
        <w:rPr>
          <w:rFonts w:ascii="宋体" w:hAnsi="宋体" w:eastAsia="宋体" w:cs="宋体"/>
          <w:color w:val="auto"/>
          <w:szCs w:val="21"/>
          <w:lang w:val="en"/>
        </w:rPr>
        <w:t>。</w:t>
      </w:r>
    </w:p>
    <w:p>
      <w:pPr>
        <w:spacing w:line="440" w:lineRule="exact"/>
        <w:ind w:firstLine="420" w:firstLineChars="200"/>
        <w:rPr>
          <w:rFonts w:ascii="宋体" w:hAnsi="宋体" w:cs="宋体"/>
          <w:color w:val="auto"/>
          <w:szCs w:val="21"/>
          <w:lang w:val="en"/>
        </w:rPr>
      </w:pPr>
      <w:r>
        <w:rPr>
          <w:rFonts w:ascii="宋体" w:hAnsi="宋体" w:eastAsia="宋体" w:cs="宋体"/>
          <w:color w:val="auto"/>
          <w:szCs w:val="21"/>
        </w:rPr>
        <w:t>3、本</w:t>
      </w:r>
      <w:r>
        <w:rPr>
          <w:rFonts w:ascii="宋体" w:hAnsi="宋体" w:eastAsia="宋体" w:cs="宋体"/>
          <w:color w:val="auto"/>
          <w:szCs w:val="21"/>
          <w:lang w:val="en"/>
        </w:rPr>
        <w:t>次</w:t>
      </w:r>
      <w:r>
        <w:rPr>
          <w:rFonts w:hint="eastAsia" w:ascii="宋体" w:hAnsi="宋体" w:eastAsia="宋体" w:cs="宋体"/>
          <w:color w:val="auto"/>
          <w:szCs w:val="21"/>
        </w:rPr>
        <w:t>项目为乙方为甲方</w:t>
      </w:r>
      <w:r>
        <w:rPr>
          <w:rFonts w:ascii="宋体" w:hAnsi="宋体" w:eastAsia="宋体" w:cs="宋体"/>
          <w:color w:val="auto"/>
          <w:szCs w:val="21"/>
        </w:rPr>
        <w:t>提供两个食堂一日三餐膳食</w:t>
      </w:r>
      <w:r>
        <w:rPr>
          <w:rFonts w:ascii="宋体" w:hAnsi="宋体" w:eastAsia="宋体" w:cs="宋体"/>
          <w:color w:val="auto"/>
          <w:szCs w:val="21"/>
          <w:lang w:val="en"/>
        </w:rPr>
        <w:t>服务，</w:t>
      </w:r>
      <w:r>
        <w:rPr>
          <w:rFonts w:ascii="宋体" w:hAnsi="宋体" w:eastAsia="宋体" w:cs="宋体"/>
          <w:color w:val="auto"/>
          <w:szCs w:val="21"/>
        </w:rPr>
        <w:t>未经</w:t>
      </w:r>
      <w:r>
        <w:rPr>
          <w:rFonts w:hint="eastAsia" w:ascii="宋体" w:hAnsi="宋体" w:eastAsia="宋体" w:cs="宋体"/>
          <w:color w:val="auto"/>
          <w:szCs w:val="21"/>
        </w:rPr>
        <w:t>甲方</w:t>
      </w:r>
      <w:r>
        <w:rPr>
          <w:rFonts w:ascii="宋体" w:hAnsi="宋体" w:eastAsia="宋体" w:cs="宋体"/>
          <w:color w:val="auto"/>
          <w:szCs w:val="21"/>
        </w:rPr>
        <w:t>同意，</w:t>
      </w:r>
      <w:r>
        <w:rPr>
          <w:rFonts w:hint="eastAsia" w:ascii="宋体" w:hAnsi="宋体" w:eastAsia="宋体" w:cs="宋体"/>
          <w:color w:val="auto"/>
          <w:szCs w:val="21"/>
        </w:rPr>
        <w:t>乙方</w:t>
      </w:r>
      <w:r>
        <w:rPr>
          <w:rFonts w:ascii="宋体" w:hAnsi="宋体" w:eastAsia="宋体" w:cs="宋体"/>
          <w:color w:val="auto"/>
          <w:szCs w:val="21"/>
        </w:rPr>
        <w:t>不得对外经营</w:t>
      </w:r>
      <w:r>
        <w:rPr>
          <w:rFonts w:ascii="宋体" w:hAnsi="宋体" w:eastAsia="宋体" w:cs="宋体"/>
          <w:color w:val="auto"/>
          <w:szCs w:val="21"/>
          <w:lang w:val="en"/>
        </w:rPr>
        <w:t>。</w:t>
      </w:r>
      <w:r>
        <w:rPr>
          <w:rFonts w:ascii="宋体" w:hAnsi="宋体" w:eastAsia="宋体" w:cs="宋体"/>
          <w:color w:val="auto"/>
          <w:szCs w:val="21"/>
        </w:rPr>
        <w:t>经营期间所产生的水、电、天然气等费用由</w:t>
      </w:r>
      <w:r>
        <w:rPr>
          <w:rFonts w:hint="eastAsia" w:ascii="宋体" w:hAnsi="宋体" w:eastAsia="宋体" w:cs="宋体"/>
          <w:color w:val="auto"/>
          <w:szCs w:val="21"/>
        </w:rPr>
        <w:t>乙方</w:t>
      </w:r>
      <w:r>
        <w:rPr>
          <w:rFonts w:ascii="宋体" w:hAnsi="宋体" w:eastAsia="宋体" w:cs="宋体"/>
          <w:color w:val="auto"/>
          <w:szCs w:val="21"/>
        </w:rPr>
        <w:t>自行承担</w:t>
      </w:r>
      <w:r>
        <w:rPr>
          <w:rFonts w:hint="eastAsia" w:ascii="宋体" w:hAnsi="宋体" w:eastAsia="宋体" w:cs="宋体"/>
          <w:color w:val="auto"/>
          <w:szCs w:val="21"/>
        </w:rPr>
        <w:t>。</w:t>
      </w:r>
    </w:p>
    <w:p>
      <w:pPr>
        <w:pStyle w:val="22"/>
        <w:keepNext w:val="0"/>
        <w:keepLines w:val="0"/>
        <w:pageBreakBefore w:val="0"/>
        <w:shd w:val="clear" w:color="auto" w:fill="FFFFFF"/>
        <w:kinsoku/>
        <w:wordWrap/>
        <w:overflowPunct/>
        <w:topLinePunct w:val="0"/>
        <w:autoSpaceDE/>
        <w:autoSpaceDN/>
        <w:bidi w:val="0"/>
        <w:adjustRightInd/>
        <w:spacing w:before="0" w:beforeAutospacing="0" w:after="0" w:afterAutospacing="0" w:line="440" w:lineRule="exact"/>
        <w:ind w:firstLine="422" w:firstLineChars="200"/>
        <w:textAlignment w:val="auto"/>
        <w:rPr>
          <w:rFonts w:hint="eastAsia"/>
          <w:b/>
          <w:color w:val="auto"/>
          <w:sz w:val="21"/>
          <w:szCs w:val="21"/>
          <w:highlight w:val="none"/>
          <w:lang w:val="en"/>
        </w:rPr>
      </w:pPr>
      <w:r>
        <w:rPr>
          <w:rFonts w:hint="eastAsia"/>
          <w:b/>
          <w:color w:val="auto"/>
          <w:sz w:val="21"/>
          <w:szCs w:val="21"/>
          <w:highlight w:val="none"/>
          <w:lang w:val="en"/>
        </w:rPr>
        <w:t>第二条　委托经营服务事项</w:t>
      </w:r>
      <w:bookmarkEnd w:id="60"/>
    </w:p>
    <w:p>
      <w:pPr>
        <w:pStyle w:val="22"/>
        <w:shd w:val="clear" w:color="auto" w:fill="FFFFFF"/>
        <w:spacing w:beforeAutospacing="0" w:afterAutospacing="0" w:line="440" w:lineRule="exact"/>
        <w:ind w:firstLine="420" w:firstLineChars="200"/>
        <w:rPr>
          <w:rFonts w:hint="default"/>
          <w:color w:val="auto"/>
          <w:sz w:val="21"/>
          <w:szCs w:val="21"/>
        </w:rPr>
      </w:pPr>
      <w:bookmarkStart w:id="61" w:name="_Toc15322_WPSOffice_Level2"/>
      <w:r>
        <w:rPr>
          <w:color w:val="auto"/>
          <w:sz w:val="21"/>
          <w:szCs w:val="21"/>
        </w:rPr>
        <w:t>1、甲方将滁州至南京城际铁路（滁州段）控制中心和</w:t>
      </w:r>
      <w:r>
        <w:rPr>
          <w:rFonts w:hint="eastAsia"/>
          <w:color w:val="auto"/>
          <w:sz w:val="21"/>
          <w:szCs w:val="21"/>
          <w:lang w:eastAsia="zh-CN"/>
        </w:rPr>
        <w:t>相官车辆段</w:t>
      </w:r>
      <w:r>
        <w:rPr>
          <w:color w:val="auto"/>
          <w:sz w:val="21"/>
          <w:szCs w:val="21"/>
        </w:rPr>
        <w:t>食堂经营管理服务委托给乙方合法自主经营，自负盈亏。未经甲方同意，乙方不得改变经营性质，不得整体或部分转让给第三方经营，不得擅自改变食堂原有结构，不得擅自增加经营点，也不得经营餐饮及便捷超市以外的其他业务。</w:t>
      </w:r>
    </w:p>
    <w:p>
      <w:pPr>
        <w:pStyle w:val="22"/>
        <w:shd w:val="clear" w:color="auto" w:fill="FFFFFF"/>
        <w:spacing w:beforeAutospacing="0" w:afterAutospacing="0" w:line="440" w:lineRule="exact"/>
        <w:ind w:firstLine="420" w:firstLineChars="200"/>
        <w:rPr>
          <w:rFonts w:hint="default"/>
          <w:color w:val="auto"/>
          <w:sz w:val="21"/>
          <w:szCs w:val="21"/>
          <w:u w:val="single"/>
        </w:rPr>
      </w:pPr>
      <w:r>
        <w:rPr>
          <w:color w:val="auto"/>
          <w:sz w:val="21"/>
          <w:szCs w:val="21"/>
        </w:rPr>
        <w:t>2、乙方派驻控制中心食堂经营管理负责人</w:t>
      </w:r>
      <w:r>
        <w:rPr>
          <w:rFonts w:hint="eastAsia"/>
          <w:color w:val="auto"/>
          <w:sz w:val="21"/>
          <w:szCs w:val="21"/>
          <w:u w:val="single"/>
          <w:lang w:val="en-US" w:eastAsia="zh-CN"/>
        </w:rPr>
        <w:t xml:space="preserve">        </w:t>
      </w:r>
      <w:r>
        <w:rPr>
          <w:color w:val="auto"/>
          <w:sz w:val="21"/>
          <w:szCs w:val="21"/>
        </w:rPr>
        <w:t>，身份证号：</w:t>
      </w:r>
      <w:r>
        <w:rPr>
          <w:rFonts w:hint="eastAsia"/>
          <w:color w:val="auto"/>
          <w:sz w:val="21"/>
          <w:szCs w:val="21"/>
          <w:u w:val="single"/>
          <w:lang w:val="en-US" w:eastAsia="zh-CN"/>
        </w:rPr>
        <w:t xml:space="preserve">               </w:t>
      </w:r>
      <w:r>
        <w:rPr>
          <w:color w:val="auto"/>
          <w:sz w:val="21"/>
          <w:szCs w:val="21"/>
          <w:u w:val="single"/>
        </w:rPr>
        <w:t>；</w:t>
      </w:r>
    </w:p>
    <w:p>
      <w:pPr>
        <w:pStyle w:val="22"/>
        <w:shd w:val="clear" w:color="auto" w:fill="FFFFFF"/>
        <w:spacing w:beforeAutospacing="0" w:afterAutospacing="0" w:line="440" w:lineRule="exact"/>
        <w:rPr>
          <w:rFonts w:hint="default"/>
          <w:color w:val="auto"/>
          <w:sz w:val="21"/>
          <w:szCs w:val="21"/>
        </w:rPr>
      </w:pPr>
      <w:r>
        <w:rPr>
          <w:color w:val="auto"/>
          <w:sz w:val="21"/>
          <w:szCs w:val="21"/>
        </w:rPr>
        <w:t>联系电话</w:t>
      </w:r>
      <w:r>
        <w:rPr>
          <w:rFonts w:hint="eastAsia"/>
          <w:color w:val="auto"/>
          <w:sz w:val="21"/>
          <w:szCs w:val="21"/>
          <w:u w:val="single"/>
          <w:lang w:val="en-US" w:eastAsia="zh-CN"/>
        </w:rPr>
        <w:t xml:space="preserve">          </w:t>
      </w:r>
      <w:r>
        <w:rPr>
          <w:color w:val="auto"/>
          <w:sz w:val="21"/>
          <w:szCs w:val="21"/>
        </w:rPr>
        <w:t>。</w:t>
      </w:r>
    </w:p>
    <w:p>
      <w:pPr>
        <w:pStyle w:val="22"/>
        <w:shd w:val="clear" w:color="auto" w:fill="FFFFFF"/>
        <w:spacing w:beforeAutospacing="0" w:afterAutospacing="0" w:line="440" w:lineRule="exact"/>
        <w:ind w:firstLine="420" w:firstLineChars="200"/>
        <w:rPr>
          <w:rFonts w:hint="default"/>
          <w:color w:val="auto"/>
          <w:sz w:val="21"/>
          <w:szCs w:val="21"/>
          <w:u w:val="single"/>
        </w:rPr>
      </w:pPr>
      <w:r>
        <w:rPr>
          <w:color w:val="auto"/>
          <w:sz w:val="21"/>
          <w:szCs w:val="21"/>
        </w:rPr>
        <w:t>3、乙方派驻</w:t>
      </w:r>
      <w:r>
        <w:rPr>
          <w:rFonts w:hint="eastAsia"/>
          <w:color w:val="auto"/>
          <w:sz w:val="21"/>
          <w:szCs w:val="21"/>
          <w:lang w:eastAsia="zh-CN"/>
        </w:rPr>
        <w:t>相官车辆段</w:t>
      </w:r>
      <w:r>
        <w:rPr>
          <w:color w:val="auto"/>
          <w:sz w:val="21"/>
          <w:szCs w:val="21"/>
        </w:rPr>
        <w:t>食堂经营管理负责人</w:t>
      </w:r>
      <w:r>
        <w:rPr>
          <w:rFonts w:hint="eastAsia"/>
          <w:color w:val="auto"/>
          <w:sz w:val="21"/>
          <w:szCs w:val="21"/>
          <w:u w:val="single"/>
          <w:lang w:val="en-US" w:eastAsia="zh-CN"/>
        </w:rPr>
        <w:t xml:space="preserve">         </w:t>
      </w:r>
      <w:r>
        <w:rPr>
          <w:color w:val="auto"/>
          <w:sz w:val="21"/>
          <w:szCs w:val="21"/>
          <w:u w:val="single"/>
        </w:rPr>
        <w:t xml:space="preserve"> </w:t>
      </w:r>
      <w:r>
        <w:rPr>
          <w:color w:val="auto"/>
          <w:sz w:val="21"/>
          <w:szCs w:val="21"/>
        </w:rPr>
        <w:t>，身份证号：</w:t>
      </w:r>
      <w:r>
        <w:rPr>
          <w:rFonts w:hint="eastAsia"/>
          <w:color w:val="auto"/>
          <w:sz w:val="21"/>
          <w:szCs w:val="21"/>
          <w:u w:val="single"/>
          <w:lang w:val="en-US" w:eastAsia="zh-CN"/>
        </w:rPr>
        <w:t xml:space="preserve">               </w:t>
      </w:r>
      <w:r>
        <w:rPr>
          <w:color w:val="auto"/>
          <w:sz w:val="21"/>
          <w:szCs w:val="21"/>
          <w:u w:val="single"/>
        </w:rPr>
        <w:t>；</w:t>
      </w:r>
    </w:p>
    <w:p>
      <w:pPr>
        <w:pStyle w:val="22"/>
        <w:shd w:val="clear" w:color="auto" w:fill="FFFFFF"/>
        <w:spacing w:beforeAutospacing="0" w:afterAutospacing="0" w:line="440" w:lineRule="exact"/>
        <w:rPr>
          <w:rFonts w:hint="default"/>
          <w:color w:val="auto"/>
          <w:sz w:val="21"/>
          <w:szCs w:val="21"/>
        </w:rPr>
      </w:pPr>
      <w:r>
        <w:rPr>
          <w:color w:val="auto"/>
          <w:sz w:val="21"/>
          <w:szCs w:val="21"/>
        </w:rPr>
        <w:t>联系电话</w:t>
      </w:r>
      <w:r>
        <w:rPr>
          <w:color w:val="auto"/>
          <w:sz w:val="21"/>
          <w:szCs w:val="21"/>
          <w:u w:val="single"/>
        </w:rPr>
        <w:t xml:space="preserve"> </w:t>
      </w:r>
      <w:r>
        <w:rPr>
          <w:rFonts w:hint="eastAsia"/>
          <w:color w:val="auto"/>
          <w:sz w:val="21"/>
          <w:szCs w:val="21"/>
          <w:u w:val="single"/>
          <w:lang w:val="en-US" w:eastAsia="zh-CN"/>
        </w:rPr>
        <w:t xml:space="preserve">          </w:t>
      </w:r>
      <w:r>
        <w:rPr>
          <w:color w:val="auto"/>
          <w:sz w:val="21"/>
          <w:szCs w:val="21"/>
        </w:rPr>
        <w:t>。</w:t>
      </w:r>
    </w:p>
    <w:p>
      <w:pPr>
        <w:keepNext w:val="0"/>
        <w:keepLines w:val="0"/>
        <w:pageBreakBefore w:val="0"/>
        <w:kinsoku/>
        <w:wordWrap/>
        <w:overflowPunct/>
        <w:topLinePunct w:val="0"/>
        <w:autoSpaceDE/>
        <w:autoSpaceDN/>
        <w:bidi w:val="0"/>
        <w:adjustRightInd/>
        <w:spacing w:line="440" w:lineRule="exact"/>
        <w:ind w:firstLine="422" w:firstLineChars="200"/>
        <w:textAlignment w:val="auto"/>
        <w:rPr>
          <w:rFonts w:hint="eastAsia" w:ascii="宋体" w:hAnsi="宋体"/>
          <w:b/>
          <w:color w:val="auto"/>
          <w:szCs w:val="21"/>
          <w:highlight w:val="none"/>
        </w:rPr>
      </w:pPr>
      <w:r>
        <w:rPr>
          <w:rFonts w:hint="eastAsia" w:ascii="宋体" w:hAnsi="宋体"/>
          <w:b/>
          <w:color w:val="auto"/>
          <w:szCs w:val="21"/>
          <w:highlight w:val="none"/>
          <w:lang w:val="en"/>
        </w:rPr>
        <w:t>第三条　委托期限</w:t>
      </w:r>
      <w:bookmarkEnd w:id="61"/>
      <w:bookmarkStart w:id="62" w:name="_Toc2770_WPSOffice_Level2"/>
    </w:p>
    <w:p>
      <w:pPr>
        <w:widowControl/>
        <w:spacing w:line="440" w:lineRule="exact"/>
        <w:ind w:firstLine="420"/>
        <w:jc w:val="left"/>
        <w:rPr>
          <w:rFonts w:ascii="宋体" w:hAnsi="宋体" w:eastAsia="宋体" w:cs="宋体"/>
          <w:color w:val="auto"/>
          <w:kern w:val="0"/>
          <w:szCs w:val="21"/>
          <w:shd w:val="clear" w:color="auto" w:fill="FFFFFF"/>
        </w:rPr>
      </w:pPr>
      <w:r>
        <w:rPr>
          <w:rFonts w:hint="eastAsia" w:ascii="宋体" w:hAnsi="宋体" w:cs="宋体"/>
          <w:color w:val="auto"/>
          <w:kern w:val="0"/>
          <w:sz w:val="21"/>
          <w:szCs w:val="21"/>
          <w:highlight w:val="none"/>
          <w:shd w:val="clear" w:color="auto" w:fill="FFFFFF"/>
          <w:lang w:val="en-US" w:eastAsia="zh-CN"/>
        </w:rPr>
        <w:t>1、</w:t>
      </w:r>
      <w:r>
        <w:rPr>
          <w:rFonts w:hint="eastAsia" w:ascii="宋体" w:hAnsi="宋体" w:cs="宋体"/>
          <w:color w:val="auto"/>
          <w:kern w:val="0"/>
          <w:sz w:val="21"/>
          <w:szCs w:val="21"/>
          <w:highlight w:val="none"/>
          <w:shd w:val="clear" w:color="auto" w:fill="FFFFFF"/>
        </w:rPr>
        <w:t>招标服务期为三年，本次合同为第</w:t>
      </w:r>
      <w:r>
        <w:rPr>
          <w:rFonts w:hint="eastAsia" w:ascii="宋体" w:hAnsi="宋体" w:cs="宋体"/>
          <w:color w:val="auto"/>
          <w:kern w:val="0"/>
          <w:sz w:val="21"/>
          <w:szCs w:val="21"/>
          <w:highlight w:val="none"/>
          <w:u w:val="single"/>
          <w:shd w:val="clear" w:color="auto" w:fill="FFFFFF"/>
          <w:lang w:val="en-US" w:eastAsia="zh-CN"/>
        </w:rPr>
        <w:t xml:space="preserve">    </w:t>
      </w:r>
      <w:r>
        <w:rPr>
          <w:rFonts w:hint="eastAsia" w:ascii="宋体" w:hAnsi="宋体" w:cs="宋体"/>
          <w:color w:val="auto"/>
          <w:kern w:val="0"/>
          <w:sz w:val="21"/>
          <w:szCs w:val="21"/>
          <w:highlight w:val="none"/>
          <w:shd w:val="clear" w:color="auto" w:fill="FFFFFF"/>
        </w:rPr>
        <w:t>年度，服务期限自</w:t>
      </w:r>
      <w:r>
        <w:rPr>
          <w:rFonts w:hint="eastAsia" w:ascii="宋体" w:hAnsi="宋体" w:cs="宋体"/>
          <w:color w:val="auto"/>
          <w:kern w:val="0"/>
          <w:sz w:val="21"/>
          <w:szCs w:val="21"/>
          <w:highlight w:val="none"/>
          <w:u w:val="single"/>
          <w:shd w:val="clear" w:color="auto" w:fill="FFFFFF"/>
          <w:lang w:val="en-US" w:eastAsia="zh-CN"/>
        </w:rPr>
        <w:t xml:space="preserve">      </w:t>
      </w:r>
      <w:r>
        <w:rPr>
          <w:rFonts w:hint="eastAsia" w:ascii="宋体" w:hAnsi="宋体" w:cs="宋体"/>
          <w:color w:val="auto"/>
          <w:kern w:val="0"/>
          <w:sz w:val="21"/>
          <w:szCs w:val="21"/>
          <w:highlight w:val="none"/>
          <w:shd w:val="clear" w:color="auto" w:fill="FFFFFF"/>
          <w:lang w:val="en-US" w:eastAsia="zh-CN"/>
        </w:rPr>
        <w:t xml:space="preserve"> </w:t>
      </w:r>
      <w:r>
        <w:rPr>
          <w:rFonts w:hint="eastAsia" w:ascii="宋体" w:hAnsi="宋体" w:cs="宋体"/>
          <w:color w:val="auto"/>
          <w:kern w:val="0"/>
          <w:sz w:val="21"/>
          <w:szCs w:val="21"/>
          <w:highlight w:val="none"/>
          <w:shd w:val="clear" w:color="auto" w:fill="FFFFFF"/>
        </w:rPr>
        <w:t>年</w:t>
      </w:r>
      <w:r>
        <w:rPr>
          <w:rFonts w:hint="eastAsia" w:ascii="宋体" w:hAnsi="宋体" w:cs="宋体"/>
          <w:color w:val="auto"/>
          <w:kern w:val="0"/>
          <w:sz w:val="21"/>
          <w:szCs w:val="21"/>
          <w:highlight w:val="none"/>
          <w:u w:val="single"/>
          <w:shd w:val="clear" w:color="auto" w:fill="FFFFFF"/>
          <w:lang w:val="en-US" w:eastAsia="zh-CN"/>
        </w:rPr>
        <w:t xml:space="preserve">     </w:t>
      </w:r>
      <w:r>
        <w:rPr>
          <w:rFonts w:hint="eastAsia" w:ascii="宋体" w:hAnsi="宋体" w:cs="宋体"/>
          <w:color w:val="auto"/>
          <w:kern w:val="0"/>
          <w:sz w:val="21"/>
          <w:szCs w:val="21"/>
          <w:highlight w:val="none"/>
          <w:shd w:val="clear" w:color="auto" w:fill="FFFFFF"/>
        </w:rPr>
        <w:t>月</w:t>
      </w:r>
      <w:r>
        <w:rPr>
          <w:rFonts w:hint="eastAsia" w:ascii="宋体" w:hAnsi="宋体" w:cs="宋体"/>
          <w:color w:val="auto"/>
          <w:kern w:val="0"/>
          <w:sz w:val="21"/>
          <w:szCs w:val="21"/>
          <w:highlight w:val="none"/>
          <w:u w:val="single"/>
          <w:shd w:val="clear" w:color="auto" w:fill="FFFFFF"/>
          <w:lang w:val="en-US" w:eastAsia="zh-CN"/>
        </w:rPr>
        <w:t xml:space="preserve">    </w:t>
      </w:r>
      <w:r>
        <w:rPr>
          <w:rFonts w:hint="eastAsia" w:ascii="宋体" w:hAnsi="宋体" w:cs="宋体"/>
          <w:color w:val="auto"/>
          <w:kern w:val="0"/>
          <w:sz w:val="21"/>
          <w:szCs w:val="21"/>
          <w:highlight w:val="none"/>
          <w:shd w:val="clear" w:color="auto" w:fill="FFFFFF"/>
        </w:rPr>
        <w:t>日起至</w:t>
      </w:r>
      <w:r>
        <w:rPr>
          <w:rFonts w:hint="eastAsia" w:ascii="宋体" w:hAnsi="宋体" w:cs="宋体"/>
          <w:color w:val="auto"/>
          <w:kern w:val="0"/>
          <w:sz w:val="21"/>
          <w:szCs w:val="21"/>
          <w:highlight w:val="none"/>
          <w:u w:val="single"/>
          <w:shd w:val="clear" w:color="auto" w:fill="FFFFFF"/>
          <w:lang w:val="en-US" w:eastAsia="zh-CN"/>
        </w:rPr>
        <w:t xml:space="preserve">      </w:t>
      </w:r>
      <w:r>
        <w:rPr>
          <w:rFonts w:hint="eastAsia" w:ascii="宋体" w:hAnsi="宋体" w:cs="宋体"/>
          <w:color w:val="auto"/>
          <w:kern w:val="0"/>
          <w:sz w:val="21"/>
          <w:szCs w:val="21"/>
          <w:highlight w:val="none"/>
          <w:shd w:val="clear" w:color="auto" w:fill="FFFFFF"/>
          <w:lang w:val="en-US" w:eastAsia="zh-CN"/>
        </w:rPr>
        <w:t xml:space="preserve"> </w:t>
      </w:r>
      <w:r>
        <w:rPr>
          <w:rFonts w:hint="eastAsia" w:ascii="宋体" w:hAnsi="宋体" w:cs="宋体"/>
          <w:color w:val="auto"/>
          <w:kern w:val="0"/>
          <w:sz w:val="21"/>
          <w:szCs w:val="21"/>
          <w:highlight w:val="none"/>
          <w:shd w:val="clear" w:color="auto" w:fill="FFFFFF"/>
        </w:rPr>
        <w:t>年</w:t>
      </w:r>
      <w:r>
        <w:rPr>
          <w:rFonts w:hint="eastAsia" w:ascii="宋体" w:hAnsi="宋体" w:cs="宋体"/>
          <w:color w:val="auto"/>
          <w:kern w:val="0"/>
          <w:sz w:val="21"/>
          <w:szCs w:val="21"/>
          <w:highlight w:val="none"/>
          <w:u w:val="single"/>
          <w:shd w:val="clear" w:color="auto" w:fill="FFFFFF"/>
          <w:lang w:val="en-US" w:eastAsia="zh-CN"/>
        </w:rPr>
        <w:t xml:space="preserve">     </w:t>
      </w:r>
      <w:r>
        <w:rPr>
          <w:rFonts w:hint="eastAsia" w:ascii="宋体" w:hAnsi="宋体" w:cs="宋体"/>
          <w:color w:val="auto"/>
          <w:kern w:val="0"/>
          <w:sz w:val="21"/>
          <w:szCs w:val="21"/>
          <w:highlight w:val="none"/>
          <w:shd w:val="clear" w:color="auto" w:fill="FFFFFF"/>
        </w:rPr>
        <w:t>月</w:t>
      </w:r>
      <w:r>
        <w:rPr>
          <w:rFonts w:hint="eastAsia" w:ascii="宋体" w:hAnsi="宋体" w:cs="宋体"/>
          <w:color w:val="auto"/>
          <w:kern w:val="0"/>
          <w:sz w:val="21"/>
          <w:szCs w:val="21"/>
          <w:highlight w:val="none"/>
          <w:u w:val="single"/>
          <w:shd w:val="clear" w:color="auto" w:fill="FFFFFF"/>
          <w:lang w:val="en-US" w:eastAsia="zh-CN"/>
        </w:rPr>
        <w:t xml:space="preserve">    </w:t>
      </w:r>
      <w:r>
        <w:rPr>
          <w:rFonts w:hint="eastAsia" w:ascii="宋体" w:hAnsi="宋体" w:cs="宋体"/>
          <w:color w:val="auto"/>
          <w:kern w:val="0"/>
          <w:sz w:val="21"/>
          <w:szCs w:val="21"/>
          <w:highlight w:val="none"/>
          <w:shd w:val="clear" w:color="auto" w:fill="FFFFFF"/>
        </w:rPr>
        <w:t>日止。</w:t>
      </w:r>
      <w:r>
        <w:rPr>
          <w:rFonts w:hint="eastAsia" w:ascii="宋体" w:hAnsi="宋体" w:eastAsia="宋体" w:cs="宋体"/>
          <w:color w:val="auto"/>
          <w:kern w:val="0"/>
          <w:szCs w:val="21"/>
          <w:shd w:val="clear" w:color="auto" w:fill="FFFFFF"/>
        </w:rPr>
        <w:t>自合同签订之日起三年（合同一年一签，</w:t>
      </w:r>
      <w:r>
        <w:rPr>
          <w:rFonts w:hint="eastAsia" w:ascii="宋体" w:hAnsi="宋体" w:eastAsia="宋体" w:cs="宋体"/>
          <w:color w:val="auto"/>
          <w:szCs w:val="21"/>
        </w:rPr>
        <w:t>根据甲方考核结果决定是否续签，未达标的甲方有权终止合同并重新选取服务单位，被终止合同的投标人不得参加该项目重新招标。</w:t>
      </w:r>
      <w:r>
        <w:rPr>
          <w:rFonts w:hint="eastAsia" w:ascii="宋体" w:hAnsi="宋体" w:eastAsia="宋体" w:cs="宋体"/>
          <w:color w:val="auto"/>
          <w:kern w:val="0"/>
          <w:szCs w:val="21"/>
          <w:shd w:val="clear" w:color="auto" w:fill="FFFFFF"/>
        </w:rPr>
        <w:t>）</w:t>
      </w:r>
    </w:p>
    <w:bookmarkEnd w:id="62"/>
    <w:p>
      <w:pPr>
        <w:widowControl/>
        <w:spacing w:line="440" w:lineRule="exact"/>
        <w:ind w:firstLine="420"/>
        <w:jc w:val="left"/>
        <w:rPr>
          <w:rFonts w:ascii="宋体" w:hAnsi="宋体" w:cs="宋体"/>
          <w:color w:val="auto"/>
          <w:kern w:val="0"/>
          <w:szCs w:val="21"/>
          <w:shd w:val="clear" w:color="auto" w:fill="FFFFFF"/>
        </w:rPr>
      </w:pPr>
      <w:bookmarkStart w:id="63" w:name="_Toc16511_WPSOffice_Level2"/>
      <w:r>
        <w:rPr>
          <w:rFonts w:hint="eastAsia" w:ascii="宋体" w:hAnsi="宋体" w:cs="宋体"/>
          <w:color w:val="auto"/>
          <w:kern w:val="0"/>
          <w:szCs w:val="21"/>
          <w:shd w:val="clear" w:color="auto" w:fill="FFFFFF"/>
        </w:rPr>
        <w:t>2、在合同期满后乙方达到甲方各项考核目标，方可签订下一年度服务合同。否则甲方将另行选择其他承包方。乙方需服从甲方考核结果，接受甲方决定。</w:t>
      </w:r>
    </w:p>
    <w:p>
      <w:pPr>
        <w:widowControl/>
        <w:spacing w:line="440" w:lineRule="exact"/>
        <w:ind w:firstLine="420"/>
        <w:jc w:val="left"/>
        <w:rPr>
          <w:rFonts w:ascii="宋体" w:hAnsi="宋体" w:cs="宋体"/>
          <w:color w:val="auto"/>
          <w:kern w:val="0"/>
          <w:szCs w:val="21"/>
          <w:shd w:val="clear" w:color="auto" w:fill="FFFFFF"/>
        </w:rPr>
      </w:pPr>
      <w:r>
        <w:rPr>
          <w:rFonts w:hint="eastAsia" w:ascii="宋体" w:hAnsi="宋体" w:cs="宋体"/>
          <w:color w:val="auto"/>
          <w:kern w:val="0"/>
          <w:szCs w:val="21"/>
          <w:shd w:val="clear" w:color="auto" w:fill="FFFFFF"/>
        </w:rPr>
        <w:t>3、</w:t>
      </w:r>
      <w:r>
        <w:rPr>
          <w:rFonts w:ascii="宋体" w:hAnsi="宋体" w:eastAsia="宋体" w:cs="宋体"/>
          <w:color w:val="auto"/>
          <w:szCs w:val="21"/>
        </w:rPr>
        <w:t>乙</w:t>
      </w:r>
      <w:r>
        <w:rPr>
          <w:rFonts w:hint="eastAsia" w:ascii="宋体" w:hAnsi="宋体" w:cs="宋体"/>
          <w:color w:val="auto"/>
          <w:kern w:val="0"/>
          <w:szCs w:val="21"/>
          <w:shd w:val="clear" w:color="auto" w:fill="FFFFFF"/>
        </w:rPr>
        <w:t>方试运行期三个月，自</w:t>
      </w:r>
      <w:r>
        <w:rPr>
          <w:rFonts w:hint="eastAsia" w:ascii="宋体" w:hAnsi="宋体" w:cs="宋体"/>
          <w:color w:val="auto"/>
          <w:kern w:val="0"/>
          <w:szCs w:val="21"/>
          <w:u w:val="single"/>
          <w:shd w:val="clear" w:color="auto" w:fill="FFFFFF"/>
          <w:lang w:val="en-US" w:eastAsia="zh-CN"/>
        </w:rPr>
        <w:t xml:space="preserve">     </w:t>
      </w:r>
      <w:r>
        <w:rPr>
          <w:rFonts w:hint="eastAsia" w:ascii="宋体" w:hAnsi="宋体" w:cs="宋体"/>
          <w:color w:val="auto"/>
          <w:kern w:val="0"/>
          <w:szCs w:val="21"/>
          <w:shd w:val="clear" w:color="auto" w:fill="FFFFFF"/>
        </w:rPr>
        <w:t>年</w:t>
      </w:r>
      <w:r>
        <w:rPr>
          <w:rFonts w:hint="eastAsia" w:ascii="宋体" w:hAnsi="宋体" w:cs="宋体"/>
          <w:color w:val="auto"/>
          <w:kern w:val="0"/>
          <w:szCs w:val="21"/>
          <w:u w:val="single"/>
          <w:shd w:val="clear" w:color="auto" w:fill="FFFFFF"/>
          <w:lang w:val="en-US" w:eastAsia="zh-CN"/>
        </w:rPr>
        <w:t xml:space="preserve">     </w:t>
      </w:r>
      <w:r>
        <w:rPr>
          <w:rFonts w:hint="eastAsia" w:ascii="宋体" w:hAnsi="宋体" w:cs="宋体"/>
          <w:color w:val="auto"/>
          <w:kern w:val="0"/>
          <w:szCs w:val="21"/>
          <w:shd w:val="clear" w:color="auto" w:fill="FFFFFF"/>
        </w:rPr>
        <w:t>月</w:t>
      </w:r>
      <w:r>
        <w:rPr>
          <w:rFonts w:hint="eastAsia" w:ascii="宋体" w:hAnsi="宋体" w:cs="宋体"/>
          <w:color w:val="auto"/>
          <w:kern w:val="0"/>
          <w:szCs w:val="21"/>
          <w:u w:val="single"/>
          <w:shd w:val="clear" w:color="auto" w:fill="FFFFFF"/>
          <w:lang w:val="en-US" w:eastAsia="zh-CN"/>
        </w:rPr>
        <w:t xml:space="preserve">     </w:t>
      </w:r>
      <w:r>
        <w:rPr>
          <w:rFonts w:hint="eastAsia" w:ascii="宋体" w:hAnsi="宋体" w:cs="宋体"/>
          <w:color w:val="auto"/>
          <w:kern w:val="0"/>
          <w:szCs w:val="21"/>
          <w:shd w:val="clear" w:color="auto" w:fill="FFFFFF"/>
        </w:rPr>
        <w:t>日起至</w:t>
      </w:r>
      <w:r>
        <w:rPr>
          <w:rFonts w:hint="eastAsia" w:ascii="宋体" w:hAnsi="宋体" w:cs="宋体"/>
          <w:color w:val="auto"/>
          <w:kern w:val="0"/>
          <w:szCs w:val="21"/>
          <w:u w:val="single"/>
          <w:shd w:val="clear" w:color="auto" w:fill="FFFFFF"/>
          <w:lang w:val="en-US" w:eastAsia="zh-CN"/>
        </w:rPr>
        <w:t xml:space="preserve">     </w:t>
      </w:r>
      <w:r>
        <w:rPr>
          <w:rFonts w:hint="eastAsia" w:ascii="宋体" w:hAnsi="宋体" w:cs="宋体"/>
          <w:color w:val="auto"/>
          <w:kern w:val="0"/>
          <w:szCs w:val="21"/>
          <w:shd w:val="clear" w:color="auto" w:fill="FFFFFF"/>
        </w:rPr>
        <w:t>年</w:t>
      </w:r>
      <w:r>
        <w:rPr>
          <w:rFonts w:hint="eastAsia" w:ascii="宋体" w:hAnsi="宋体" w:cs="宋体"/>
          <w:color w:val="auto"/>
          <w:kern w:val="0"/>
          <w:szCs w:val="21"/>
          <w:u w:val="single"/>
          <w:shd w:val="clear" w:color="auto" w:fill="FFFFFF"/>
          <w:lang w:val="en-US" w:eastAsia="zh-CN"/>
        </w:rPr>
        <w:t xml:space="preserve">     </w:t>
      </w:r>
      <w:r>
        <w:rPr>
          <w:rFonts w:hint="eastAsia" w:ascii="宋体" w:hAnsi="宋体" w:cs="宋体"/>
          <w:color w:val="auto"/>
          <w:kern w:val="0"/>
          <w:szCs w:val="21"/>
          <w:shd w:val="clear" w:color="auto" w:fill="FFFFFF"/>
        </w:rPr>
        <w:t>月</w:t>
      </w:r>
      <w:r>
        <w:rPr>
          <w:rFonts w:hint="eastAsia" w:ascii="宋体" w:hAnsi="宋体" w:cs="宋体"/>
          <w:color w:val="auto"/>
          <w:kern w:val="0"/>
          <w:szCs w:val="21"/>
          <w:u w:val="single"/>
          <w:shd w:val="clear" w:color="auto" w:fill="FFFFFF"/>
          <w:lang w:val="en-US" w:eastAsia="zh-CN"/>
        </w:rPr>
        <w:t xml:space="preserve">     </w:t>
      </w:r>
      <w:r>
        <w:rPr>
          <w:rFonts w:hint="eastAsia" w:ascii="宋体" w:hAnsi="宋体" w:cs="宋体"/>
          <w:color w:val="auto"/>
          <w:kern w:val="0"/>
          <w:szCs w:val="21"/>
          <w:shd w:val="clear" w:color="auto" w:fill="FFFFFF"/>
        </w:rPr>
        <w:t>日止，包含在首年度服务期内，试运行期内甲方将对乙方进行考核，考核不合格甲方有权终止合作另行选取合作方。</w:t>
      </w:r>
    </w:p>
    <w:p>
      <w:pPr>
        <w:keepNext w:val="0"/>
        <w:keepLines w:val="0"/>
        <w:pageBreakBefore w:val="0"/>
        <w:kinsoku/>
        <w:wordWrap/>
        <w:overflowPunct/>
        <w:topLinePunct w:val="0"/>
        <w:autoSpaceDE/>
        <w:autoSpaceDN/>
        <w:bidi w:val="0"/>
        <w:adjustRightInd/>
        <w:spacing w:line="440" w:lineRule="exact"/>
        <w:ind w:firstLine="422" w:firstLineChars="200"/>
        <w:textAlignment w:val="auto"/>
        <w:rPr>
          <w:rFonts w:hint="eastAsia" w:ascii="宋体" w:hAnsi="宋体"/>
          <w:b/>
          <w:color w:val="auto"/>
          <w:szCs w:val="21"/>
          <w:highlight w:val="none"/>
          <w:lang w:val="en"/>
        </w:rPr>
      </w:pPr>
      <w:r>
        <w:rPr>
          <w:rFonts w:hint="eastAsia" w:ascii="宋体" w:hAnsi="宋体"/>
          <w:b/>
          <w:color w:val="auto"/>
          <w:szCs w:val="21"/>
          <w:highlight w:val="none"/>
          <w:lang w:val="en"/>
        </w:rPr>
        <w:t>第</w:t>
      </w:r>
      <w:r>
        <w:rPr>
          <w:rFonts w:hint="eastAsia" w:ascii="宋体" w:hAnsi="宋体"/>
          <w:b/>
          <w:color w:val="auto"/>
          <w:szCs w:val="21"/>
          <w:highlight w:val="none"/>
          <w:lang w:val="en-US" w:eastAsia="zh-CN"/>
        </w:rPr>
        <w:t>四</w:t>
      </w:r>
      <w:r>
        <w:rPr>
          <w:rFonts w:hint="eastAsia" w:ascii="宋体" w:hAnsi="宋体"/>
          <w:b/>
          <w:color w:val="auto"/>
          <w:szCs w:val="21"/>
          <w:highlight w:val="none"/>
          <w:lang w:val="en"/>
        </w:rPr>
        <w:t>条</w:t>
      </w:r>
      <w:r>
        <w:rPr>
          <w:rFonts w:hint="eastAsia" w:ascii="宋体" w:hAnsi="宋体"/>
          <w:b/>
          <w:color w:val="auto"/>
          <w:szCs w:val="21"/>
          <w:highlight w:val="none"/>
          <w:lang w:val="en-US" w:eastAsia="zh-CN"/>
        </w:rPr>
        <w:t xml:space="preserve">  </w:t>
      </w:r>
      <w:r>
        <w:rPr>
          <w:rFonts w:hint="eastAsia" w:ascii="宋体" w:hAnsi="宋体"/>
          <w:b/>
          <w:color w:val="auto"/>
          <w:szCs w:val="21"/>
          <w:highlight w:val="none"/>
          <w:lang w:val="en"/>
        </w:rPr>
        <w:t>经营范围</w:t>
      </w:r>
      <w:bookmarkEnd w:id="63"/>
    </w:p>
    <w:p>
      <w:pPr>
        <w:spacing w:line="440" w:lineRule="exact"/>
        <w:ind w:firstLine="420" w:firstLineChars="200"/>
        <w:rPr>
          <w:rFonts w:ascii="宋体" w:hAnsi="宋体" w:eastAsia="宋体" w:cs="宋体"/>
          <w:color w:val="auto"/>
          <w:szCs w:val="21"/>
        </w:rPr>
      </w:pPr>
      <w:r>
        <w:rPr>
          <w:rFonts w:hint="eastAsia" w:ascii="宋体" w:hAnsi="宋体" w:eastAsia="宋体" w:cs="宋体"/>
          <w:color w:val="auto"/>
          <w:szCs w:val="21"/>
        </w:rPr>
        <w:t>（包含但不限于以下内容，具体以实际实施为准）</w:t>
      </w:r>
    </w:p>
    <w:p>
      <w:pPr>
        <w:spacing w:line="440" w:lineRule="exact"/>
        <w:ind w:firstLine="420" w:firstLineChars="200"/>
        <w:rPr>
          <w:rFonts w:ascii="宋体" w:hAnsi="宋体" w:eastAsia="宋体" w:cs="宋体"/>
          <w:color w:val="auto"/>
          <w:szCs w:val="21"/>
        </w:rPr>
      </w:pPr>
      <w:r>
        <w:rPr>
          <w:rFonts w:hint="eastAsia" w:ascii="宋体" w:hAnsi="宋体" w:eastAsia="宋体" w:cs="宋体"/>
          <w:color w:val="auto"/>
          <w:szCs w:val="21"/>
        </w:rPr>
        <w:t>1、主要为甲方两个食堂提供一日三餐膳食服务。</w:t>
      </w:r>
    </w:p>
    <w:p>
      <w:pPr>
        <w:spacing w:line="440" w:lineRule="exact"/>
        <w:ind w:firstLine="420" w:firstLineChars="200"/>
        <w:rPr>
          <w:rFonts w:ascii="宋体" w:hAnsi="宋体" w:eastAsia="宋体" w:cs="宋体"/>
          <w:color w:val="auto"/>
          <w:szCs w:val="21"/>
        </w:rPr>
      </w:pPr>
      <w:r>
        <w:rPr>
          <w:rFonts w:hint="eastAsia" w:ascii="宋体" w:hAnsi="宋体" w:eastAsia="宋体" w:cs="宋体"/>
          <w:color w:val="auto"/>
          <w:szCs w:val="21"/>
        </w:rPr>
        <w:t>2、</w:t>
      </w:r>
      <w:r>
        <w:rPr>
          <w:rFonts w:hint="eastAsia" w:ascii="宋体" w:hAnsi="宋体" w:eastAsia="宋体" w:cs="宋体"/>
          <w:color w:val="auto"/>
          <w:szCs w:val="21"/>
          <w:lang w:val="en"/>
        </w:rPr>
        <w:t>自选自助菜品、零点小炒、</w:t>
      </w:r>
      <w:r>
        <w:rPr>
          <w:rFonts w:hint="eastAsia" w:ascii="宋体" w:hAnsi="宋体" w:eastAsia="宋体" w:cs="宋体"/>
          <w:color w:val="auto"/>
          <w:szCs w:val="21"/>
        </w:rPr>
        <w:t>特色糕点、自制面点、</w:t>
      </w:r>
      <w:r>
        <w:rPr>
          <w:rFonts w:hint="eastAsia" w:ascii="宋体" w:hAnsi="宋体" w:eastAsia="宋体" w:cs="宋体"/>
          <w:color w:val="auto"/>
          <w:szCs w:val="21"/>
          <w:lang w:val="en"/>
        </w:rPr>
        <w:t>风味小吃等。</w:t>
      </w:r>
    </w:p>
    <w:p>
      <w:pPr>
        <w:spacing w:line="440" w:lineRule="exact"/>
        <w:ind w:firstLine="420" w:firstLineChars="200"/>
        <w:rPr>
          <w:rFonts w:ascii="宋体" w:hAnsi="宋体" w:eastAsia="宋体" w:cs="宋体"/>
          <w:color w:val="auto"/>
          <w:szCs w:val="21"/>
        </w:rPr>
      </w:pPr>
      <w:r>
        <w:rPr>
          <w:rFonts w:hint="eastAsia" w:ascii="宋体" w:hAnsi="宋体" w:eastAsia="宋体" w:cs="宋体"/>
          <w:color w:val="auto"/>
          <w:szCs w:val="21"/>
        </w:rPr>
        <w:t>3、负责两个食堂的包间接待服务，有接待时需安排专职服务人员保障服务。</w:t>
      </w:r>
    </w:p>
    <w:p>
      <w:pPr>
        <w:spacing w:line="440" w:lineRule="exact"/>
        <w:ind w:firstLine="420" w:firstLineChars="200"/>
        <w:rPr>
          <w:rFonts w:ascii="宋体" w:hAnsi="宋体" w:eastAsia="宋体" w:cs="宋体"/>
          <w:color w:val="auto"/>
          <w:szCs w:val="21"/>
        </w:rPr>
      </w:pPr>
      <w:r>
        <w:rPr>
          <w:rFonts w:hint="eastAsia" w:ascii="宋体" w:hAnsi="宋体" w:eastAsia="宋体" w:cs="宋体"/>
          <w:color w:val="auto"/>
          <w:szCs w:val="21"/>
        </w:rPr>
        <w:t>4、两个商超可提供零食及生活用品等（包含但不限于以上物品）。</w:t>
      </w:r>
    </w:p>
    <w:p>
      <w:pPr>
        <w:spacing w:line="440" w:lineRule="exact"/>
        <w:ind w:firstLine="420" w:firstLineChars="200"/>
        <w:rPr>
          <w:rFonts w:ascii="宋体" w:hAnsi="宋体" w:eastAsia="宋体" w:cs="宋体"/>
          <w:color w:val="auto"/>
          <w:szCs w:val="21"/>
        </w:rPr>
      </w:pPr>
      <w:r>
        <w:rPr>
          <w:rFonts w:hint="eastAsia" w:ascii="宋体" w:hAnsi="宋体" w:eastAsia="宋体" w:cs="宋体"/>
          <w:color w:val="auto"/>
          <w:szCs w:val="21"/>
        </w:rPr>
        <w:t>5、保障节假日、夜间应急值班人员等特殊情况用餐及司机夜宵、全线各站点送餐。</w:t>
      </w:r>
    </w:p>
    <w:p>
      <w:pPr>
        <w:keepNext w:val="0"/>
        <w:keepLines w:val="0"/>
        <w:pageBreakBefore w:val="0"/>
        <w:numPr>
          <w:ilvl w:val="0"/>
          <w:numId w:val="5"/>
        </w:numPr>
        <w:kinsoku/>
        <w:wordWrap/>
        <w:overflowPunct/>
        <w:topLinePunct w:val="0"/>
        <w:autoSpaceDE/>
        <w:autoSpaceDN/>
        <w:bidi w:val="0"/>
        <w:adjustRightInd/>
        <w:spacing w:line="440" w:lineRule="exact"/>
        <w:ind w:firstLine="422" w:firstLineChars="200"/>
        <w:textAlignment w:val="auto"/>
        <w:rPr>
          <w:rFonts w:hint="eastAsia" w:ascii="宋体" w:hAnsi="宋体"/>
          <w:b/>
          <w:color w:val="auto"/>
          <w:szCs w:val="21"/>
          <w:highlight w:val="none"/>
          <w:lang w:val="en-US" w:eastAsia="zh-CN"/>
        </w:rPr>
      </w:pPr>
      <w:r>
        <w:rPr>
          <w:rFonts w:hint="eastAsia" w:ascii="宋体" w:hAnsi="宋体"/>
          <w:b/>
          <w:color w:val="auto"/>
          <w:szCs w:val="21"/>
          <w:highlight w:val="none"/>
          <w:lang w:val="en-US" w:eastAsia="zh-CN"/>
        </w:rPr>
        <w:t xml:space="preserve"> 管理要求</w:t>
      </w:r>
    </w:p>
    <w:p>
      <w:pPr>
        <w:snapToGrid w:val="0"/>
        <w:spacing w:line="440" w:lineRule="exact"/>
        <w:ind w:right="105" w:rightChars="50" w:firstLine="420" w:firstLineChars="200"/>
        <w:rPr>
          <w:rFonts w:ascii="宋体" w:hAnsi="宋体" w:eastAsia="宋体" w:cs="宋体"/>
          <w:color w:val="auto"/>
          <w:szCs w:val="21"/>
        </w:rPr>
      </w:pPr>
      <w:r>
        <w:rPr>
          <w:rFonts w:hint="eastAsia" w:ascii="宋体" w:hAnsi="宋体" w:eastAsia="宋体" w:cs="宋体"/>
          <w:color w:val="auto"/>
          <w:szCs w:val="21"/>
        </w:rPr>
        <w:t>（一）总体要求</w:t>
      </w:r>
    </w:p>
    <w:p>
      <w:pPr>
        <w:snapToGrid w:val="0"/>
        <w:spacing w:line="440" w:lineRule="exact"/>
        <w:ind w:right="105" w:rightChars="50" w:firstLine="420" w:firstLineChars="200"/>
        <w:rPr>
          <w:rFonts w:ascii="宋体" w:hAnsi="宋体" w:eastAsia="宋体" w:cs="宋体"/>
          <w:color w:val="auto"/>
          <w:szCs w:val="21"/>
        </w:rPr>
      </w:pPr>
      <w:r>
        <w:rPr>
          <w:rFonts w:hint="eastAsia" w:ascii="宋体" w:hAnsi="宋体" w:eastAsia="宋体" w:cs="宋体"/>
          <w:color w:val="auto"/>
          <w:szCs w:val="21"/>
        </w:rPr>
        <w:t>1、乙方应严格履行合同约定，全面遵守食品安全相关的法律法规及甲方制定的管理制度，并绝对服从滁宁城际膳食监督管理委员会的一切管理安排。</w:t>
      </w:r>
    </w:p>
    <w:p>
      <w:pPr>
        <w:snapToGrid w:val="0"/>
        <w:spacing w:line="440" w:lineRule="exact"/>
        <w:ind w:right="105" w:rightChars="50" w:firstLine="420" w:firstLineChars="200"/>
        <w:rPr>
          <w:rFonts w:ascii="宋体" w:hAnsi="宋体" w:eastAsia="宋体" w:cs="宋体"/>
          <w:color w:val="auto"/>
          <w:szCs w:val="21"/>
        </w:rPr>
      </w:pPr>
      <w:r>
        <w:rPr>
          <w:rFonts w:hint="eastAsia" w:ascii="宋体" w:hAnsi="宋体" w:eastAsia="宋体" w:cs="宋体"/>
          <w:color w:val="auto"/>
          <w:szCs w:val="21"/>
        </w:rPr>
        <w:t>2、乙方要</w:t>
      </w:r>
      <w:r>
        <w:rPr>
          <w:rFonts w:hint="eastAsia" w:ascii="宋体" w:hAnsi="宋体" w:eastAsia="宋体" w:cs="宋体"/>
          <w:color w:val="auto"/>
          <w:szCs w:val="21"/>
          <w:lang w:val="en"/>
        </w:rPr>
        <w:t>建立健全</w:t>
      </w:r>
      <w:r>
        <w:rPr>
          <w:rFonts w:hint="eastAsia" w:ascii="宋体" w:hAnsi="宋体" w:eastAsia="宋体" w:cs="宋体"/>
          <w:color w:val="auto"/>
          <w:szCs w:val="21"/>
        </w:rPr>
        <w:t>食品原料采购、仓储、加工、食品留样等</w:t>
      </w:r>
      <w:r>
        <w:rPr>
          <w:rFonts w:hint="eastAsia" w:ascii="宋体" w:hAnsi="宋体" w:eastAsia="宋体" w:cs="宋体"/>
          <w:color w:val="auto"/>
          <w:szCs w:val="21"/>
          <w:lang w:val="en"/>
        </w:rPr>
        <w:t>一</w:t>
      </w:r>
      <w:r>
        <w:rPr>
          <w:rFonts w:hint="eastAsia" w:ascii="宋体" w:hAnsi="宋体" w:eastAsia="宋体" w:cs="宋体"/>
          <w:color w:val="auto"/>
          <w:szCs w:val="21"/>
        </w:rPr>
        <w:t>系列</w:t>
      </w:r>
      <w:r>
        <w:rPr>
          <w:rFonts w:hint="eastAsia" w:ascii="宋体" w:hAnsi="宋体" w:eastAsia="宋体" w:cs="宋体"/>
          <w:color w:val="auto"/>
          <w:szCs w:val="21"/>
          <w:lang w:val="en"/>
        </w:rPr>
        <w:t>生产、卫生</w:t>
      </w:r>
      <w:r>
        <w:rPr>
          <w:rFonts w:hint="eastAsia" w:ascii="宋体" w:hAnsi="宋体" w:eastAsia="宋体" w:cs="宋体"/>
          <w:color w:val="auto"/>
          <w:szCs w:val="21"/>
        </w:rPr>
        <w:t>及</w:t>
      </w:r>
      <w:r>
        <w:rPr>
          <w:rFonts w:hint="eastAsia" w:ascii="宋体" w:hAnsi="宋体" w:eastAsia="宋体" w:cs="宋体"/>
          <w:color w:val="auto"/>
          <w:szCs w:val="21"/>
          <w:lang w:val="en"/>
        </w:rPr>
        <w:t>安全管理制度</w:t>
      </w:r>
      <w:r>
        <w:rPr>
          <w:rFonts w:hint="eastAsia" w:ascii="宋体" w:hAnsi="宋体" w:eastAsia="宋体" w:cs="宋体"/>
          <w:color w:val="auto"/>
          <w:szCs w:val="21"/>
        </w:rPr>
        <w:t>，符合卫生管理要求。</w:t>
      </w:r>
    </w:p>
    <w:p>
      <w:pPr>
        <w:snapToGrid w:val="0"/>
        <w:spacing w:line="440" w:lineRule="exact"/>
        <w:ind w:right="105" w:rightChars="50" w:firstLine="420" w:firstLineChars="200"/>
        <w:rPr>
          <w:rFonts w:ascii="宋体" w:hAnsi="宋体" w:eastAsia="宋体" w:cs="宋体"/>
          <w:color w:val="auto"/>
          <w:szCs w:val="21"/>
        </w:rPr>
      </w:pPr>
      <w:r>
        <w:rPr>
          <w:rFonts w:hint="eastAsia" w:ascii="宋体" w:hAnsi="宋体" w:eastAsia="宋体" w:cs="宋体"/>
          <w:color w:val="auto"/>
          <w:szCs w:val="21"/>
        </w:rPr>
        <w:t>3</w:t>
      </w:r>
      <w:r>
        <w:rPr>
          <w:rFonts w:hint="eastAsia" w:ascii="宋体" w:hAnsi="宋体" w:eastAsia="宋体" w:cs="宋体"/>
          <w:color w:val="auto"/>
          <w:szCs w:val="21"/>
          <w:lang w:val="en"/>
        </w:rPr>
        <w:t>、</w:t>
      </w:r>
      <w:r>
        <w:rPr>
          <w:rFonts w:hint="eastAsia" w:ascii="宋体" w:hAnsi="宋体" w:eastAsia="宋体" w:cs="宋体"/>
          <w:color w:val="auto"/>
          <w:szCs w:val="21"/>
        </w:rPr>
        <w:t>乙方要接受甲方的指导和管理，相关许可证等报批由乙方自行办理，产生的一切费用由乙方承担，甲方协助提供有关文件资料。</w:t>
      </w:r>
    </w:p>
    <w:p>
      <w:pPr>
        <w:snapToGrid w:val="0"/>
        <w:spacing w:line="440" w:lineRule="exact"/>
        <w:ind w:right="105" w:rightChars="50" w:firstLine="420" w:firstLineChars="200"/>
        <w:rPr>
          <w:rFonts w:ascii="宋体" w:hAnsi="宋体" w:eastAsia="宋体" w:cs="宋体"/>
          <w:color w:val="auto"/>
          <w:szCs w:val="21"/>
        </w:rPr>
      </w:pPr>
      <w:r>
        <w:rPr>
          <w:rFonts w:hint="eastAsia" w:ascii="宋体" w:hAnsi="宋体" w:eastAsia="宋体" w:cs="宋体"/>
          <w:color w:val="auto"/>
          <w:szCs w:val="21"/>
        </w:rPr>
        <w:t>4、</w:t>
      </w:r>
      <w:r>
        <w:rPr>
          <w:rFonts w:hint="eastAsia" w:ascii="宋体" w:hAnsi="宋体" w:eastAsia="宋体" w:cs="宋体"/>
          <w:color w:val="auto"/>
          <w:szCs w:val="21"/>
          <w:lang w:val="en"/>
        </w:rPr>
        <w:t>食堂</w:t>
      </w:r>
      <w:r>
        <w:rPr>
          <w:rFonts w:hint="eastAsia" w:ascii="宋体" w:hAnsi="宋体" w:eastAsia="宋体" w:cs="宋体"/>
          <w:color w:val="auto"/>
          <w:szCs w:val="21"/>
        </w:rPr>
        <w:t>菜品、商超商品、包间菜品种类及售卖价格，由乙方每月上报滁宁城铁膳食监督管理委员会会议讨论决定。</w:t>
      </w:r>
    </w:p>
    <w:p>
      <w:pPr>
        <w:snapToGrid w:val="0"/>
        <w:spacing w:line="440" w:lineRule="exact"/>
        <w:ind w:right="105" w:rightChars="50" w:firstLine="420" w:firstLineChars="200"/>
        <w:rPr>
          <w:rFonts w:ascii="宋体" w:hAnsi="宋体" w:eastAsia="宋体" w:cs="宋体"/>
          <w:color w:val="auto"/>
          <w:szCs w:val="21"/>
        </w:rPr>
      </w:pPr>
      <w:r>
        <w:rPr>
          <w:rFonts w:hint="eastAsia" w:ascii="宋体" w:hAnsi="宋体" w:eastAsia="宋体" w:cs="宋体"/>
          <w:color w:val="auto"/>
          <w:szCs w:val="21"/>
        </w:rPr>
        <w:t>5、乙方需每周五前制定下一周菜单，保证一周内每日菜谱不重复，提交至甲方相关管理部门审核通过后，在食堂显著位置进行公示。</w:t>
      </w:r>
    </w:p>
    <w:p>
      <w:pPr>
        <w:snapToGrid w:val="0"/>
        <w:spacing w:line="440" w:lineRule="exact"/>
        <w:ind w:right="105" w:rightChars="50" w:firstLine="420" w:firstLineChars="200"/>
        <w:rPr>
          <w:rFonts w:ascii="宋体" w:hAnsi="宋体" w:eastAsia="宋体" w:cs="宋体"/>
          <w:color w:val="auto"/>
          <w:szCs w:val="21"/>
          <w:lang w:val="en"/>
        </w:rPr>
      </w:pPr>
      <w:r>
        <w:rPr>
          <w:rFonts w:hint="eastAsia" w:ascii="宋体" w:hAnsi="宋体" w:eastAsia="宋体" w:cs="宋体"/>
          <w:color w:val="auto"/>
          <w:szCs w:val="21"/>
        </w:rPr>
        <w:t>6</w:t>
      </w:r>
      <w:r>
        <w:rPr>
          <w:rFonts w:hint="eastAsia" w:ascii="宋体" w:hAnsi="宋体" w:eastAsia="宋体" w:cs="宋体"/>
          <w:color w:val="auto"/>
          <w:szCs w:val="21"/>
          <w:lang w:val="en"/>
        </w:rPr>
        <w:t>、</w:t>
      </w:r>
      <w:r>
        <w:rPr>
          <w:rFonts w:hint="eastAsia" w:ascii="宋体" w:hAnsi="宋体" w:eastAsia="宋体" w:cs="宋体"/>
          <w:color w:val="auto"/>
          <w:szCs w:val="21"/>
        </w:rPr>
        <w:t>虚心听取员工意见，有针对性地改进工作。食堂项目经理及厨师必须按甲方要求参与会议，以确保合作双方有效沟通及提高工作效率和员工满意度。</w:t>
      </w:r>
    </w:p>
    <w:p>
      <w:pPr>
        <w:snapToGrid w:val="0"/>
        <w:spacing w:line="440" w:lineRule="exact"/>
        <w:ind w:right="105" w:rightChars="50" w:firstLine="420" w:firstLineChars="200"/>
        <w:rPr>
          <w:rFonts w:hint="eastAsia" w:ascii="宋体" w:hAnsi="宋体" w:eastAsia="宋体" w:cs="宋体"/>
          <w:color w:val="auto"/>
          <w:szCs w:val="21"/>
        </w:rPr>
      </w:pPr>
      <w:r>
        <w:rPr>
          <w:rFonts w:hint="eastAsia" w:ascii="宋体" w:hAnsi="宋体" w:eastAsia="宋体" w:cs="宋体"/>
          <w:color w:val="auto"/>
          <w:szCs w:val="21"/>
        </w:rPr>
        <w:t>7、若工商、税务、卫生监督等行政管理部门需要收取有关费用（含税费）由乙方自行承担。</w:t>
      </w:r>
    </w:p>
    <w:p>
      <w:pPr>
        <w:snapToGrid w:val="0"/>
        <w:spacing w:line="440" w:lineRule="exact"/>
        <w:ind w:right="105" w:rightChars="50" w:firstLine="420" w:firstLineChars="200"/>
        <w:rPr>
          <w:rFonts w:ascii="宋体" w:hAnsi="宋体" w:eastAsia="宋体" w:cs="宋体"/>
          <w:color w:val="auto"/>
          <w:szCs w:val="21"/>
        </w:rPr>
      </w:pPr>
      <w:r>
        <w:rPr>
          <w:rFonts w:hint="eastAsia" w:ascii="宋体" w:hAnsi="宋体" w:eastAsia="宋体" w:cs="宋体"/>
          <w:color w:val="auto"/>
          <w:szCs w:val="21"/>
        </w:rPr>
        <w:t>（二）普餐供应要求</w:t>
      </w:r>
    </w:p>
    <w:p>
      <w:pPr>
        <w:snapToGrid w:val="0"/>
        <w:spacing w:line="440" w:lineRule="exact"/>
        <w:ind w:right="105" w:rightChars="50" w:firstLine="420" w:firstLineChars="200"/>
        <w:rPr>
          <w:rFonts w:ascii="宋体" w:hAnsi="宋体" w:eastAsia="宋体" w:cs="宋体"/>
          <w:color w:val="auto"/>
          <w:szCs w:val="21"/>
        </w:rPr>
      </w:pPr>
      <w:r>
        <w:rPr>
          <w:rFonts w:hint="eastAsia" w:ascii="宋体" w:hAnsi="宋体" w:eastAsia="宋体" w:cs="宋体"/>
          <w:color w:val="auto"/>
          <w:szCs w:val="21"/>
        </w:rPr>
        <w:t>1、在规定的售卖时间内，保证主副食花色品种不断翻新和多样化，确保量足、优质。（1）早餐主副食不得少于6个品种（包子类、饼类、油炸类、鸡蛋类、粗粮类、粥类、牛奶、豆浆、馄饨、水饺等不限于以上品种），面食类（包子、饼、馄饨、水饺）必须自制；</w:t>
      </w:r>
    </w:p>
    <w:p>
      <w:pPr>
        <w:snapToGrid w:val="0"/>
        <w:spacing w:line="440" w:lineRule="exact"/>
        <w:ind w:right="105" w:rightChars="50" w:firstLine="420" w:firstLineChars="200"/>
        <w:rPr>
          <w:rFonts w:ascii="宋体" w:hAnsi="宋体" w:eastAsia="宋体" w:cs="宋体"/>
          <w:color w:val="auto"/>
          <w:szCs w:val="21"/>
        </w:rPr>
      </w:pPr>
      <w:r>
        <w:rPr>
          <w:rFonts w:hint="eastAsia" w:ascii="宋体" w:hAnsi="宋体" w:eastAsia="宋体" w:cs="宋体"/>
          <w:color w:val="auto"/>
          <w:szCs w:val="21"/>
        </w:rPr>
        <w:t>（2）午餐自选普餐不得少于8个品种，其中大荤不少于3个，半荤不少于3个，素菜不少于2个；</w:t>
      </w:r>
    </w:p>
    <w:p>
      <w:pPr>
        <w:snapToGrid w:val="0"/>
        <w:spacing w:line="440" w:lineRule="exact"/>
        <w:ind w:right="105" w:rightChars="50" w:firstLine="420" w:firstLineChars="200"/>
        <w:rPr>
          <w:rFonts w:ascii="宋体" w:hAnsi="宋体" w:eastAsia="宋体" w:cs="宋体"/>
          <w:color w:val="auto"/>
          <w:szCs w:val="21"/>
        </w:rPr>
      </w:pPr>
      <w:r>
        <w:rPr>
          <w:rFonts w:hint="eastAsia" w:ascii="宋体" w:hAnsi="宋体" w:eastAsia="宋体" w:cs="宋体"/>
          <w:color w:val="auto"/>
          <w:szCs w:val="21"/>
        </w:rPr>
        <w:t>（3）晚餐自选普餐不得少于6个品种，其中大荤不少于2个，半荤不少于2个，素菜不少于2个。除普餐外，需供应水饺、面条、点心、各类小炒等。</w:t>
      </w:r>
    </w:p>
    <w:p>
      <w:pPr>
        <w:snapToGrid w:val="0"/>
        <w:spacing w:line="440" w:lineRule="exact"/>
        <w:ind w:right="105" w:rightChars="50" w:firstLine="420" w:firstLineChars="200"/>
        <w:rPr>
          <w:rFonts w:ascii="宋体" w:hAnsi="宋体" w:eastAsia="宋体" w:cs="宋体"/>
          <w:color w:val="auto"/>
          <w:szCs w:val="21"/>
        </w:rPr>
      </w:pPr>
      <w:r>
        <w:rPr>
          <w:rFonts w:hint="eastAsia" w:ascii="宋体" w:hAnsi="宋体" w:eastAsia="宋体" w:cs="宋体"/>
          <w:color w:val="auto"/>
          <w:szCs w:val="21"/>
        </w:rPr>
        <w:t>2、每日提供免费米饭、汤，</w:t>
      </w:r>
      <w:r>
        <w:rPr>
          <w:rFonts w:hint="eastAsia" w:ascii="宋体" w:hAnsi="宋体" w:eastAsia="宋体" w:cs="宋体"/>
          <w:color w:val="auto"/>
          <w:szCs w:val="21"/>
          <w:lang w:val="en"/>
        </w:rPr>
        <w:t>每</w:t>
      </w:r>
      <w:r>
        <w:rPr>
          <w:rFonts w:hint="eastAsia" w:ascii="宋体" w:hAnsi="宋体" w:eastAsia="宋体" w:cs="宋体"/>
          <w:color w:val="auto"/>
          <w:szCs w:val="21"/>
        </w:rPr>
        <w:t>日</w:t>
      </w:r>
      <w:r>
        <w:rPr>
          <w:rFonts w:hint="eastAsia" w:ascii="宋体" w:hAnsi="宋体" w:eastAsia="宋体" w:cs="宋体"/>
          <w:color w:val="auto"/>
          <w:szCs w:val="21"/>
          <w:lang w:val="en"/>
        </w:rPr>
        <w:t>供应不同品种的免费汤</w:t>
      </w:r>
      <w:r>
        <w:rPr>
          <w:rFonts w:hint="eastAsia" w:ascii="宋体" w:hAnsi="宋体" w:eastAsia="宋体" w:cs="宋体"/>
          <w:color w:val="auto"/>
          <w:szCs w:val="21"/>
        </w:rPr>
        <w:t>。</w:t>
      </w:r>
    </w:p>
    <w:p>
      <w:pPr>
        <w:snapToGrid w:val="0"/>
        <w:spacing w:line="440" w:lineRule="exact"/>
        <w:ind w:right="105" w:rightChars="50" w:firstLine="420" w:firstLineChars="200"/>
        <w:rPr>
          <w:rFonts w:ascii="宋体" w:hAnsi="宋体" w:eastAsia="宋体" w:cs="宋体"/>
          <w:color w:val="auto"/>
          <w:szCs w:val="21"/>
        </w:rPr>
      </w:pPr>
      <w:r>
        <w:rPr>
          <w:rFonts w:hint="eastAsia" w:ascii="宋体" w:hAnsi="宋体" w:eastAsia="宋体" w:cs="宋体"/>
          <w:color w:val="auto"/>
          <w:szCs w:val="21"/>
          <w:lang w:val="en-US" w:eastAsia="zh-CN"/>
        </w:rPr>
        <w:t>3</w:t>
      </w:r>
      <w:r>
        <w:rPr>
          <w:rFonts w:hint="eastAsia" w:ascii="宋体" w:hAnsi="宋体" w:eastAsia="宋体" w:cs="宋体"/>
          <w:color w:val="auto"/>
          <w:szCs w:val="21"/>
        </w:rPr>
        <w:t>、乙方要按甲方规定的就餐时间准备饭菜，不得拖延，如遇特殊情况需延迟应及时通知甲方。</w:t>
      </w:r>
    </w:p>
    <w:p>
      <w:pPr>
        <w:snapToGrid w:val="0"/>
        <w:spacing w:line="440" w:lineRule="exact"/>
        <w:ind w:left="638" w:leftChars="304" w:right="105" w:rightChars="50"/>
        <w:rPr>
          <w:rFonts w:ascii="宋体" w:hAnsi="宋体" w:eastAsia="宋体" w:cs="宋体"/>
          <w:color w:val="auto"/>
          <w:szCs w:val="21"/>
        </w:rPr>
      </w:pPr>
      <w:r>
        <w:rPr>
          <w:rFonts w:hint="eastAsia" w:ascii="宋体" w:hAnsi="宋体" w:eastAsia="宋体" w:cs="宋体"/>
          <w:color w:val="auto"/>
          <w:szCs w:val="21"/>
        </w:rPr>
        <w:t>（三）包间接待要求</w:t>
      </w:r>
    </w:p>
    <w:p>
      <w:pPr>
        <w:snapToGrid w:val="0"/>
        <w:spacing w:line="440" w:lineRule="exact"/>
        <w:ind w:right="105" w:rightChars="50" w:firstLine="420" w:firstLineChars="200"/>
        <w:rPr>
          <w:rFonts w:ascii="宋体" w:hAnsi="宋体" w:eastAsia="宋体" w:cs="宋体"/>
          <w:color w:val="auto"/>
          <w:szCs w:val="21"/>
        </w:rPr>
      </w:pPr>
      <w:r>
        <w:rPr>
          <w:rFonts w:hint="eastAsia" w:ascii="宋体" w:hAnsi="宋体" w:eastAsia="宋体" w:cs="宋体"/>
          <w:color w:val="auto"/>
          <w:szCs w:val="21"/>
        </w:rPr>
        <w:t>1、食堂包间中午、晚上需根据甲方要求进行开放，</w:t>
      </w:r>
    </w:p>
    <w:p>
      <w:pPr>
        <w:snapToGrid w:val="0"/>
        <w:spacing w:line="440" w:lineRule="exact"/>
        <w:ind w:right="105" w:rightChars="50"/>
        <w:rPr>
          <w:rFonts w:ascii="宋体" w:hAnsi="宋体" w:eastAsia="宋体" w:cs="宋体"/>
          <w:color w:val="auto"/>
          <w:szCs w:val="21"/>
        </w:rPr>
      </w:pPr>
      <w:r>
        <w:rPr>
          <w:rFonts w:hint="eastAsia" w:ascii="宋体" w:hAnsi="宋体" w:eastAsia="宋体" w:cs="宋体"/>
          <w:color w:val="auto"/>
          <w:szCs w:val="21"/>
        </w:rPr>
        <w:t>原则上不允许对外经营，如需对外经营，需上报甲方，经甲方批准后方可经营。</w:t>
      </w:r>
    </w:p>
    <w:p>
      <w:pPr>
        <w:snapToGrid w:val="0"/>
        <w:spacing w:line="440" w:lineRule="exact"/>
        <w:ind w:right="105" w:rightChars="50" w:firstLine="420" w:firstLineChars="200"/>
        <w:rPr>
          <w:rFonts w:ascii="宋体" w:hAnsi="宋体" w:eastAsia="宋体" w:cs="宋体"/>
          <w:color w:val="auto"/>
          <w:szCs w:val="21"/>
        </w:rPr>
      </w:pPr>
      <w:r>
        <w:rPr>
          <w:rFonts w:hint="eastAsia" w:ascii="宋体" w:hAnsi="宋体" w:eastAsia="宋体" w:cs="宋体"/>
          <w:color w:val="auto"/>
          <w:szCs w:val="21"/>
        </w:rPr>
        <w:t>2、包间主要为甲方提供接待服务，所有菜品价格应低于市场同等菜品价格。</w:t>
      </w:r>
    </w:p>
    <w:p>
      <w:pPr>
        <w:snapToGrid w:val="0"/>
        <w:spacing w:line="440" w:lineRule="exact"/>
        <w:ind w:right="105" w:rightChars="50" w:firstLine="420" w:firstLineChars="200"/>
        <w:rPr>
          <w:rFonts w:ascii="宋体" w:hAnsi="宋体" w:eastAsia="宋体" w:cs="宋体"/>
          <w:color w:val="auto"/>
          <w:szCs w:val="21"/>
        </w:rPr>
      </w:pPr>
      <w:r>
        <w:rPr>
          <w:rFonts w:hint="eastAsia" w:ascii="宋体" w:hAnsi="宋体" w:eastAsia="宋体" w:cs="宋体"/>
          <w:color w:val="auto"/>
          <w:szCs w:val="21"/>
        </w:rPr>
        <w:t>（四）商超管理要求</w:t>
      </w:r>
    </w:p>
    <w:p>
      <w:pPr>
        <w:numPr>
          <w:ilvl w:val="0"/>
          <w:numId w:val="4"/>
        </w:numPr>
        <w:snapToGrid w:val="0"/>
        <w:spacing w:line="440" w:lineRule="exact"/>
        <w:ind w:right="105" w:rightChars="50" w:firstLine="420" w:firstLineChars="200"/>
        <w:rPr>
          <w:rFonts w:ascii="宋体" w:hAnsi="宋体" w:eastAsia="宋体" w:cs="宋体"/>
          <w:color w:val="auto"/>
          <w:szCs w:val="21"/>
        </w:rPr>
      </w:pPr>
      <w:r>
        <w:rPr>
          <w:rFonts w:hint="eastAsia" w:ascii="宋体" w:hAnsi="宋体" w:eastAsia="宋体" w:cs="宋体"/>
          <w:color w:val="auto"/>
          <w:szCs w:val="21"/>
        </w:rPr>
        <w:t>超市不得售卖“三无”产品，所有售卖</w:t>
      </w:r>
      <w:r>
        <w:rPr>
          <w:rFonts w:hint="eastAsia" w:ascii="宋体" w:hAnsi="宋体" w:eastAsia="宋体" w:cs="宋体"/>
          <w:color w:val="auto"/>
          <w:szCs w:val="21"/>
          <w:lang w:val="en"/>
        </w:rPr>
        <w:t>商品</w:t>
      </w:r>
      <w:r>
        <w:rPr>
          <w:rFonts w:hint="eastAsia" w:ascii="宋体" w:hAnsi="宋体" w:eastAsia="宋体" w:cs="宋体"/>
          <w:color w:val="auto"/>
          <w:szCs w:val="21"/>
        </w:rPr>
        <w:t>种类</w:t>
      </w:r>
      <w:r>
        <w:rPr>
          <w:rFonts w:hint="eastAsia" w:ascii="宋体" w:hAnsi="宋体" w:eastAsia="宋体" w:cs="宋体"/>
          <w:color w:val="auto"/>
          <w:szCs w:val="21"/>
          <w:lang w:val="en"/>
        </w:rPr>
        <w:t>应</w:t>
      </w:r>
      <w:r>
        <w:rPr>
          <w:rFonts w:hint="eastAsia" w:ascii="宋体" w:hAnsi="宋体" w:eastAsia="宋体" w:cs="宋体"/>
          <w:color w:val="auto"/>
          <w:szCs w:val="21"/>
        </w:rPr>
        <w:t>参照</w:t>
      </w:r>
      <w:r>
        <w:rPr>
          <w:rFonts w:hint="eastAsia" w:ascii="宋体" w:hAnsi="宋体" w:eastAsia="宋体" w:cs="宋体"/>
          <w:color w:val="auto"/>
          <w:szCs w:val="21"/>
          <w:lang w:val="en"/>
        </w:rPr>
        <w:t>滁州市</w:t>
      </w:r>
      <w:r>
        <w:rPr>
          <w:rFonts w:hint="eastAsia" w:ascii="宋体" w:hAnsi="宋体" w:eastAsia="宋体" w:cs="宋体"/>
          <w:color w:val="auto"/>
          <w:szCs w:val="21"/>
          <w:lang w:val="en-US" w:eastAsia="zh-CN"/>
        </w:rPr>
        <w:t>白云</w:t>
      </w:r>
      <w:r>
        <w:rPr>
          <w:rFonts w:hint="eastAsia" w:ascii="宋体" w:hAnsi="宋体" w:eastAsia="宋体" w:cs="宋体"/>
          <w:color w:val="auto"/>
          <w:szCs w:val="21"/>
          <w:lang w:val="en"/>
        </w:rPr>
        <w:t>超市</w:t>
      </w:r>
      <w:r>
        <w:rPr>
          <w:rFonts w:hint="eastAsia" w:ascii="宋体" w:hAnsi="宋体" w:eastAsia="宋体" w:cs="宋体"/>
          <w:color w:val="auto"/>
          <w:szCs w:val="21"/>
        </w:rPr>
        <w:t>同等商品种类</w:t>
      </w:r>
      <w:r>
        <w:rPr>
          <w:rFonts w:hint="eastAsia" w:ascii="宋体" w:hAnsi="宋体" w:eastAsia="宋体" w:cs="宋体"/>
          <w:color w:val="auto"/>
          <w:szCs w:val="21"/>
          <w:lang w:eastAsia="zh-CN"/>
        </w:rPr>
        <w:t>，</w:t>
      </w:r>
      <w:r>
        <w:rPr>
          <w:rFonts w:hint="eastAsia" w:ascii="宋体" w:hAnsi="宋体" w:eastAsia="宋体" w:cs="宋体"/>
          <w:color w:val="auto"/>
          <w:szCs w:val="21"/>
        </w:rPr>
        <w:t>。</w:t>
      </w:r>
    </w:p>
    <w:p>
      <w:pPr>
        <w:numPr>
          <w:ilvl w:val="0"/>
          <w:numId w:val="4"/>
        </w:numPr>
        <w:snapToGrid w:val="0"/>
        <w:spacing w:line="440" w:lineRule="exact"/>
        <w:ind w:right="105" w:rightChars="50" w:firstLine="420" w:firstLineChars="200"/>
        <w:rPr>
          <w:rFonts w:ascii="宋体" w:hAnsi="宋体" w:eastAsia="宋体" w:cs="宋体"/>
          <w:color w:val="auto"/>
          <w:szCs w:val="21"/>
        </w:rPr>
      </w:pPr>
      <w:r>
        <w:rPr>
          <w:rFonts w:hint="eastAsia" w:ascii="宋体" w:hAnsi="宋体" w:eastAsia="宋体" w:cs="宋体"/>
          <w:color w:val="auto"/>
          <w:szCs w:val="21"/>
        </w:rPr>
        <w:t>所有商品</w:t>
      </w:r>
      <w:r>
        <w:rPr>
          <w:rFonts w:hint="eastAsia" w:ascii="宋体" w:hAnsi="宋体" w:eastAsia="宋体" w:cs="宋体"/>
          <w:color w:val="auto"/>
          <w:szCs w:val="21"/>
          <w:lang w:val="en"/>
        </w:rPr>
        <w:t>零售价</w:t>
      </w:r>
      <w:r>
        <w:rPr>
          <w:rFonts w:hint="eastAsia" w:ascii="宋体" w:hAnsi="宋体" w:eastAsia="宋体" w:cs="宋体"/>
          <w:color w:val="auto"/>
          <w:szCs w:val="21"/>
        </w:rPr>
        <w:t>不得高于</w:t>
      </w:r>
      <w:r>
        <w:rPr>
          <w:rFonts w:hint="eastAsia" w:ascii="宋体" w:hAnsi="宋体" w:eastAsia="宋体" w:cs="宋体"/>
          <w:color w:val="auto"/>
          <w:szCs w:val="21"/>
          <w:lang w:val="en"/>
        </w:rPr>
        <w:t>滁州市</w:t>
      </w:r>
      <w:r>
        <w:rPr>
          <w:rFonts w:hint="eastAsia" w:ascii="宋体" w:hAnsi="宋体" w:eastAsia="宋体" w:cs="宋体"/>
          <w:color w:val="auto"/>
          <w:szCs w:val="21"/>
          <w:lang w:val="en-US" w:eastAsia="zh-CN"/>
        </w:rPr>
        <w:t>白云</w:t>
      </w:r>
      <w:r>
        <w:rPr>
          <w:rFonts w:hint="eastAsia" w:ascii="宋体" w:hAnsi="宋体" w:eastAsia="宋体" w:cs="宋体"/>
          <w:color w:val="auto"/>
          <w:szCs w:val="21"/>
          <w:lang w:val="en"/>
        </w:rPr>
        <w:t>超市</w:t>
      </w:r>
      <w:r>
        <w:rPr>
          <w:rFonts w:hint="eastAsia" w:ascii="宋体" w:hAnsi="宋体" w:eastAsia="宋体" w:cs="宋体"/>
          <w:color w:val="auto"/>
          <w:szCs w:val="21"/>
        </w:rPr>
        <w:t>同期同等</w:t>
      </w:r>
      <w:r>
        <w:rPr>
          <w:rFonts w:hint="eastAsia" w:ascii="宋体" w:hAnsi="宋体" w:eastAsia="宋体" w:cs="宋体"/>
          <w:color w:val="auto"/>
          <w:szCs w:val="21"/>
          <w:lang w:val="en"/>
        </w:rPr>
        <w:t>商品</w:t>
      </w:r>
      <w:r>
        <w:rPr>
          <w:rFonts w:hint="eastAsia" w:ascii="宋体" w:hAnsi="宋体" w:eastAsia="宋体" w:cs="宋体"/>
          <w:color w:val="auto"/>
          <w:szCs w:val="21"/>
        </w:rPr>
        <w:t>。</w:t>
      </w:r>
    </w:p>
    <w:p>
      <w:pPr>
        <w:snapToGrid w:val="0"/>
        <w:spacing w:line="440" w:lineRule="exact"/>
        <w:ind w:right="105" w:rightChars="50" w:firstLine="420" w:firstLineChars="200"/>
        <w:rPr>
          <w:rFonts w:ascii="宋体" w:hAnsi="宋体" w:eastAsia="宋体" w:cs="宋体"/>
          <w:color w:val="auto"/>
          <w:szCs w:val="21"/>
        </w:rPr>
      </w:pPr>
      <w:r>
        <w:rPr>
          <w:rFonts w:hint="eastAsia" w:ascii="宋体" w:hAnsi="宋体" w:eastAsia="宋体" w:cs="宋体"/>
          <w:color w:val="auto"/>
          <w:szCs w:val="21"/>
        </w:rPr>
        <w:t>3、未经甲方允许，超市不得变相售卖兑换卡、券，购物卡、券等产品。</w:t>
      </w:r>
    </w:p>
    <w:p>
      <w:pPr>
        <w:snapToGrid w:val="0"/>
        <w:spacing w:line="440" w:lineRule="exact"/>
        <w:ind w:right="105" w:rightChars="50" w:firstLine="420" w:firstLineChars="200"/>
        <w:rPr>
          <w:rFonts w:ascii="宋体" w:hAnsi="宋体" w:eastAsia="宋体" w:cs="宋体"/>
          <w:color w:val="auto"/>
          <w:szCs w:val="21"/>
        </w:rPr>
      </w:pPr>
      <w:r>
        <w:rPr>
          <w:rFonts w:hint="eastAsia" w:ascii="宋体" w:hAnsi="宋体" w:eastAsia="宋体" w:cs="宋体"/>
          <w:color w:val="auto"/>
          <w:szCs w:val="21"/>
        </w:rPr>
        <w:t>（五）食材要求</w:t>
      </w:r>
    </w:p>
    <w:p>
      <w:pPr>
        <w:snapToGrid w:val="0"/>
        <w:spacing w:line="440" w:lineRule="exact"/>
        <w:ind w:right="105" w:rightChars="50" w:firstLine="420" w:firstLineChars="200"/>
        <w:rPr>
          <w:rFonts w:ascii="宋体" w:hAnsi="宋体" w:eastAsia="宋体" w:cs="宋体"/>
          <w:color w:val="auto"/>
          <w:szCs w:val="21"/>
        </w:rPr>
      </w:pPr>
      <w:r>
        <w:rPr>
          <w:rFonts w:hint="eastAsia" w:ascii="宋体" w:hAnsi="宋体" w:eastAsia="宋体" w:cs="宋体"/>
          <w:color w:val="auto"/>
          <w:szCs w:val="21"/>
        </w:rPr>
        <w:t>1、乙方要设有专职采购员，大宗食品米、油、面粉、主副食品等采购，必须提供具有国家规定的卫生许可证、产品质量监督检验报告、动物检验合格证书及具备合法从事经营活动证明等相关资质的供货商目录</w:t>
      </w:r>
      <w:r>
        <w:rPr>
          <w:rFonts w:hint="eastAsia" w:ascii="宋体" w:hAnsi="宋体" w:eastAsia="宋体" w:cs="宋体"/>
          <w:color w:val="auto"/>
          <w:szCs w:val="21"/>
          <w:lang w:eastAsia="zh-CN"/>
        </w:rPr>
        <w:t>（</w:t>
      </w:r>
      <w:r>
        <w:rPr>
          <w:rFonts w:hint="eastAsia" w:ascii="宋体" w:hAnsi="宋体" w:eastAsia="宋体" w:cs="宋体"/>
          <w:color w:val="auto"/>
          <w:szCs w:val="21"/>
        </w:rPr>
        <w:t>米</w:t>
      </w:r>
      <w:r>
        <w:rPr>
          <w:rFonts w:hint="eastAsia" w:ascii="宋体" w:hAnsi="宋体" w:eastAsia="宋体" w:cs="宋体"/>
          <w:color w:val="auto"/>
          <w:szCs w:val="21"/>
          <w:lang w:val="en-US" w:eastAsia="zh-CN"/>
        </w:rPr>
        <w:t>和</w:t>
      </w:r>
      <w:r>
        <w:rPr>
          <w:rFonts w:hint="eastAsia" w:ascii="宋体" w:hAnsi="宋体" w:eastAsia="宋体" w:cs="宋体"/>
          <w:color w:val="auto"/>
          <w:szCs w:val="21"/>
        </w:rPr>
        <w:t>油</w:t>
      </w:r>
      <w:r>
        <w:rPr>
          <w:rFonts w:hint="eastAsia" w:ascii="宋体" w:hAnsi="宋体" w:eastAsia="宋体" w:cs="宋体"/>
          <w:color w:val="auto"/>
          <w:szCs w:val="21"/>
          <w:lang w:val="en-US" w:eastAsia="zh-CN"/>
        </w:rPr>
        <w:t>原则上从滁州市军供站采购</w:t>
      </w:r>
      <w:r>
        <w:rPr>
          <w:rFonts w:hint="eastAsia" w:ascii="宋体" w:hAnsi="宋体" w:eastAsia="宋体" w:cs="宋体"/>
          <w:color w:val="auto"/>
          <w:szCs w:val="21"/>
          <w:lang w:eastAsia="zh-CN"/>
        </w:rPr>
        <w:t>）</w:t>
      </w:r>
      <w:r>
        <w:rPr>
          <w:rFonts w:hint="eastAsia" w:ascii="宋体" w:hAnsi="宋体" w:eastAsia="宋体" w:cs="宋体"/>
          <w:color w:val="auto"/>
          <w:szCs w:val="21"/>
          <w:lang w:val="en-US" w:eastAsia="zh-CN"/>
        </w:rPr>
        <w:t>，</w:t>
      </w:r>
      <w:r>
        <w:rPr>
          <w:rFonts w:hint="eastAsia" w:ascii="宋体" w:hAnsi="宋体" w:eastAsia="宋体" w:cs="宋体"/>
          <w:color w:val="auto"/>
          <w:szCs w:val="21"/>
        </w:rPr>
        <w:t>由甲方审核认可后进行采购。</w:t>
      </w:r>
    </w:p>
    <w:p>
      <w:pPr>
        <w:snapToGrid w:val="0"/>
        <w:spacing w:line="440" w:lineRule="exact"/>
        <w:ind w:right="105" w:rightChars="50" w:firstLine="420" w:firstLineChars="200"/>
        <w:rPr>
          <w:rFonts w:ascii="宋体" w:hAnsi="宋体" w:eastAsia="宋体" w:cs="宋体"/>
          <w:color w:val="auto"/>
          <w:szCs w:val="21"/>
        </w:rPr>
      </w:pPr>
      <w:r>
        <w:rPr>
          <w:rFonts w:hint="eastAsia" w:ascii="宋体" w:hAnsi="宋体" w:eastAsia="宋体" w:cs="宋体"/>
          <w:color w:val="auto"/>
          <w:szCs w:val="21"/>
        </w:rPr>
        <w:t>2、乙方每次采购要严格落实索证制度，所有采购物料必须具备“三证”（卫生许可证、食品检验合格证、产地来源证），按照甲方要求做好台账，建立档案，接受监督检查。</w:t>
      </w:r>
    </w:p>
    <w:p>
      <w:pPr>
        <w:snapToGrid w:val="0"/>
        <w:spacing w:line="440" w:lineRule="exact"/>
        <w:ind w:right="105" w:rightChars="50" w:firstLine="420" w:firstLineChars="200"/>
        <w:rPr>
          <w:rFonts w:ascii="宋体" w:hAnsi="宋体" w:eastAsia="宋体" w:cs="宋体"/>
          <w:color w:val="auto"/>
          <w:szCs w:val="21"/>
        </w:rPr>
      </w:pPr>
      <w:r>
        <w:rPr>
          <w:rFonts w:hint="eastAsia" w:ascii="宋体" w:hAnsi="宋体" w:eastAsia="宋体" w:cs="宋体"/>
          <w:color w:val="auto"/>
          <w:szCs w:val="21"/>
        </w:rPr>
        <w:t>3、乙方不得使用转基因米、面、油等食品，食用油需取得QS标志，具有产品合格证，符合现行国家标准。</w:t>
      </w:r>
    </w:p>
    <w:p>
      <w:pPr>
        <w:snapToGrid w:val="0"/>
        <w:spacing w:line="440" w:lineRule="exact"/>
        <w:ind w:firstLine="420" w:firstLineChars="200"/>
        <w:jc w:val="left"/>
        <w:rPr>
          <w:rFonts w:ascii="宋体" w:hAnsi="宋体" w:eastAsia="宋体" w:cs="宋体"/>
          <w:color w:val="auto"/>
          <w:szCs w:val="21"/>
        </w:rPr>
      </w:pPr>
      <w:r>
        <w:rPr>
          <w:rFonts w:hint="eastAsia" w:ascii="宋体" w:hAnsi="宋体" w:eastAsia="宋体" w:cs="宋体"/>
          <w:color w:val="auto"/>
          <w:szCs w:val="21"/>
        </w:rPr>
        <w:t>4、乙方需按照国家食品卫生的有关规定，采购新鲜、优质的禽、蛋、肉类食材。</w:t>
      </w:r>
    </w:p>
    <w:p>
      <w:pPr>
        <w:snapToGrid w:val="0"/>
        <w:spacing w:line="440" w:lineRule="exact"/>
        <w:ind w:firstLine="420" w:firstLineChars="200"/>
        <w:jc w:val="left"/>
        <w:rPr>
          <w:rFonts w:ascii="宋体" w:hAnsi="宋体" w:eastAsia="宋体" w:cs="宋体"/>
          <w:color w:val="auto"/>
          <w:szCs w:val="21"/>
        </w:rPr>
      </w:pPr>
      <w:r>
        <w:rPr>
          <w:rFonts w:hint="eastAsia" w:ascii="宋体" w:hAnsi="宋体" w:eastAsia="宋体" w:cs="宋体"/>
          <w:color w:val="auto"/>
          <w:szCs w:val="21"/>
        </w:rPr>
        <w:t>5、乙方不得采购不合格食品（“三无”产品或原料），不得使用含铝膨松剂、人工色素以及含有人工色素的食品原料及调味品。</w:t>
      </w:r>
    </w:p>
    <w:p>
      <w:pPr>
        <w:snapToGrid w:val="0"/>
        <w:spacing w:line="440" w:lineRule="exact"/>
        <w:ind w:firstLine="420" w:firstLineChars="200"/>
        <w:jc w:val="left"/>
        <w:rPr>
          <w:rFonts w:ascii="宋体" w:hAnsi="宋体" w:eastAsia="宋体" w:cs="宋体"/>
          <w:color w:val="auto"/>
          <w:szCs w:val="21"/>
        </w:rPr>
      </w:pPr>
      <w:r>
        <w:rPr>
          <w:rFonts w:hint="eastAsia" w:ascii="宋体" w:hAnsi="宋体" w:eastAsia="宋体" w:cs="宋体"/>
          <w:color w:val="auto"/>
          <w:szCs w:val="21"/>
        </w:rPr>
        <w:t>6、乙方必须严格按照《中华人民共和国食品安全法》要求，通过正规渠道、蔬菜基地及批发市场等采购优质原料。</w:t>
      </w:r>
    </w:p>
    <w:p>
      <w:pPr>
        <w:snapToGrid w:val="0"/>
        <w:spacing w:line="440" w:lineRule="exact"/>
        <w:ind w:right="105" w:rightChars="50" w:firstLine="420" w:firstLineChars="200"/>
        <w:rPr>
          <w:rFonts w:ascii="宋体" w:hAnsi="宋体" w:eastAsia="宋体" w:cs="宋体"/>
          <w:color w:val="auto"/>
          <w:szCs w:val="21"/>
        </w:rPr>
      </w:pPr>
      <w:r>
        <w:rPr>
          <w:rFonts w:hint="eastAsia" w:ascii="宋体" w:hAnsi="宋体" w:eastAsia="宋体" w:cs="宋体"/>
          <w:color w:val="auto"/>
          <w:szCs w:val="21"/>
        </w:rPr>
        <w:t>（六）卫生、安全管理要求</w:t>
      </w:r>
    </w:p>
    <w:p>
      <w:pPr>
        <w:snapToGrid w:val="0"/>
        <w:spacing w:line="440" w:lineRule="exact"/>
        <w:ind w:right="105" w:rightChars="50" w:firstLine="420" w:firstLineChars="200"/>
        <w:rPr>
          <w:rFonts w:ascii="宋体" w:hAnsi="宋体" w:eastAsia="宋体" w:cs="宋体"/>
          <w:color w:val="auto"/>
          <w:szCs w:val="21"/>
          <w:lang w:val="en"/>
        </w:rPr>
      </w:pPr>
      <w:r>
        <w:rPr>
          <w:rFonts w:hint="eastAsia" w:ascii="宋体" w:hAnsi="宋体" w:eastAsia="宋体" w:cs="宋体"/>
          <w:color w:val="auto"/>
          <w:szCs w:val="21"/>
          <w:lang w:val="en"/>
        </w:rPr>
        <w:t>乙方为食堂卫生、防火、防盗、防食物中毒等安全责任人，对相应工作负有</w:t>
      </w:r>
      <w:r>
        <w:rPr>
          <w:rFonts w:hint="eastAsia" w:ascii="宋体" w:hAnsi="宋体" w:eastAsia="宋体" w:cs="宋体"/>
          <w:color w:val="auto"/>
          <w:szCs w:val="21"/>
        </w:rPr>
        <w:t>全面责任</w:t>
      </w:r>
      <w:r>
        <w:rPr>
          <w:rFonts w:hint="eastAsia" w:ascii="宋体" w:hAnsi="宋体" w:eastAsia="宋体" w:cs="宋体"/>
          <w:color w:val="auto"/>
          <w:szCs w:val="21"/>
          <w:lang w:val="en"/>
        </w:rPr>
        <w:t>。</w:t>
      </w:r>
    </w:p>
    <w:p>
      <w:pPr>
        <w:snapToGrid w:val="0"/>
        <w:spacing w:line="440" w:lineRule="exact"/>
        <w:ind w:right="105" w:rightChars="50" w:firstLine="420" w:firstLineChars="200"/>
        <w:rPr>
          <w:rFonts w:ascii="宋体" w:hAnsi="宋体" w:eastAsia="宋体" w:cs="宋体"/>
          <w:color w:val="auto"/>
          <w:szCs w:val="21"/>
          <w:lang w:val="en"/>
        </w:rPr>
      </w:pPr>
      <w:r>
        <w:rPr>
          <w:rFonts w:hint="eastAsia" w:ascii="宋体" w:hAnsi="宋体" w:eastAsia="宋体" w:cs="宋体"/>
          <w:color w:val="auto"/>
          <w:szCs w:val="21"/>
        </w:rPr>
        <w:t>1、</w:t>
      </w:r>
      <w:r>
        <w:rPr>
          <w:rFonts w:hint="eastAsia" w:ascii="宋体" w:hAnsi="宋体" w:eastAsia="宋体" w:cs="宋体"/>
          <w:color w:val="auto"/>
          <w:szCs w:val="21"/>
          <w:lang w:val="en"/>
        </w:rPr>
        <w:t>严格执行《食品安全法》，所有员工都要经过卫生防疫部门的体检、办理健康证才能上岗，按时到卫生防疫部门办理食堂卫生许可证的年检手续，接受卫生防疫部门的各类检查。</w:t>
      </w:r>
    </w:p>
    <w:p>
      <w:pPr>
        <w:snapToGrid w:val="0"/>
        <w:spacing w:line="440" w:lineRule="exact"/>
        <w:ind w:right="105" w:rightChars="50" w:firstLine="420" w:firstLineChars="200"/>
        <w:rPr>
          <w:rFonts w:ascii="宋体" w:hAnsi="宋体" w:eastAsia="宋体" w:cs="宋体"/>
          <w:color w:val="auto"/>
          <w:szCs w:val="21"/>
          <w:lang w:val="en"/>
        </w:rPr>
      </w:pPr>
      <w:r>
        <w:rPr>
          <w:rFonts w:hint="eastAsia" w:ascii="宋体" w:hAnsi="宋体" w:eastAsia="宋体" w:cs="宋体"/>
          <w:color w:val="auto"/>
          <w:szCs w:val="21"/>
        </w:rPr>
        <w:t>2</w:t>
      </w:r>
      <w:r>
        <w:rPr>
          <w:rFonts w:hint="eastAsia" w:ascii="宋体" w:hAnsi="宋体" w:eastAsia="宋体" w:cs="宋体"/>
          <w:color w:val="auto"/>
          <w:szCs w:val="21"/>
          <w:lang w:val="en"/>
        </w:rPr>
        <w:t>、乙方</w:t>
      </w:r>
      <w:r>
        <w:rPr>
          <w:rFonts w:hint="eastAsia" w:ascii="宋体" w:hAnsi="宋体" w:eastAsia="宋体" w:cs="宋体"/>
          <w:color w:val="auto"/>
          <w:szCs w:val="21"/>
        </w:rPr>
        <w:t>要</w:t>
      </w:r>
      <w:r>
        <w:rPr>
          <w:rFonts w:hint="eastAsia" w:ascii="宋体" w:hAnsi="宋体" w:eastAsia="宋体" w:cs="宋体"/>
          <w:color w:val="auto"/>
          <w:szCs w:val="21"/>
          <w:lang w:val="en"/>
        </w:rPr>
        <w:t>重视和搞好食品卫生安全和食堂卫生防疫工作，就餐环境必须达到</w:t>
      </w:r>
      <w:r>
        <w:rPr>
          <w:rFonts w:hint="eastAsia" w:ascii="宋体" w:hAnsi="宋体" w:eastAsia="宋体" w:cs="宋体"/>
          <w:color w:val="auto"/>
          <w:szCs w:val="21"/>
        </w:rPr>
        <w:t>甲方</w:t>
      </w:r>
      <w:r>
        <w:rPr>
          <w:rFonts w:hint="eastAsia" w:ascii="宋体" w:hAnsi="宋体" w:eastAsia="宋体" w:cs="宋体"/>
          <w:color w:val="auto"/>
          <w:szCs w:val="21"/>
          <w:lang w:val="en"/>
        </w:rPr>
        <w:t>和上级主管部门制定的标准。如因乙方的管理不善造成安全事故，由乙方负全部责任。</w:t>
      </w:r>
    </w:p>
    <w:p>
      <w:pPr>
        <w:snapToGrid w:val="0"/>
        <w:spacing w:line="440" w:lineRule="exact"/>
        <w:ind w:right="105" w:rightChars="50" w:firstLine="420" w:firstLineChars="200"/>
        <w:rPr>
          <w:rFonts w:ascii="宋体" w:hAnsi="宋体" w:eastAsia="宋体" w:cs="宋体"/>
          <w:color w:val="auto"/>
          <w:szCs w:val="21"/>
        </w:rPr>
      </w:pPr>
      <w:r>
        <w:rPr>
          <w:rFonts w:hint="eastAsia" w:ascii="宋体" w:hAnsi="宋体" w:eastAsia="宋体" w:cs="宋体"/>
          <w:color w:val="auto"/>
          <w:szCs w:val="21"/>
        </w:rPr>
        <w:t>3</w:t>
      </w:r>
      <w:r>
        <w:rPr>
          <w:rFonts w:hint="eastAsia" w:ascii="宋体" w:hAnsi="宋体" w:eastAsia="宋体" w:cs="宋体"/>
          <w:color w:val="auto"/>
          <w:szCs w:val="21"/>
          <w:lang w:val="en"/>
        </w:rPr>
        <w:t>、</w:t>
      </w:r>
      <w:r>
        <w:rPr>
          <w:rFonts w:hint="eastAsia" w:ascii="宋体" w:hAnsi="宋体" w:eastAsia="宋体" w:cs="宋体"/>
          <w:color w:val="auto"/>
          <w:szCs w:val="21"/>
        </w:rPr>
        <w:t>乙方应制订食堂卫生管理制度，搞好操作间、餐厅及食堂周围室内外环境卫生，要求每餐一小扫、每天一大扫，建立食堂卫生安全工作自查台账记录。</w:t>
      </w:r>
      <w:r>
        <w:rPr>
          <w:rFonts w:hint="eastAsia" w:ascii="宋体" w:hAnsi="宋体" w:eastAsia="宋体" w:cs="宋体"/>
          <w:color w:val="auto"/>
          <w:szCs w:val="21"/>
          <w:lang w:val="en"/>
        </w:rPr>
        <w:t>负责落实食堂经营范围内及甲方指定区域的卫生工作（含排烟管道清洗、周边环境、下水、隔油池、厕所等）。</w:t>
      </w:r>
    </w:p>
    <w:p>
      <w:pPr>
        <w:snapToGrid w:val="0"/>
        <w:spacing w:line="440" w:lineRule="exact"/>
        <w:ind w:firstLine="420" w:firstLineChars="200"/>
        <w:jc w:val="left"/>
        <w:rPr>
          <w:rFonts w:ascii="宋体" w:hAnsi="宋体" w:eastAsia="宋体" w:cs="宋体"/>
          <w:color w:val="auto"/>
          <w:szCs w:val="21"/>
        </w:rPr>
      </w:pPr>
      <w:r>
        <w:rPr>
          <w:rFonts w:hint="eastAsia" w:ascii="宋体" w:hAnsi="宋体" w:eastAsia="宋体" w:cs="宋体"/>
          <w:color w:val="auto"/>
          <w:szCs w:val="21"/>
        </w:rPr>
        <w:t>4、乙方加工食品必须严格执行卫生标准，做到双刀、双案，洗菜、洗肉，洗刷餐具为三个水池，加工食品需分类、分区摆放，并且张贴明显标志标签。</w:t>
      </w:r>
    </w:p>
    <w:p>
      <w:pPr>
        <w:snapToGrid w:val="0"/>
        <w:spacing w:line="440" w:lineRule="exact"/>
        <w:ind w:right="105" w:rightChars="50" w:firstLine="420" w:firstLineChars="200"/>
        <w:rPr>
          <w:rFonts w:ascii="宋体" w:hAnsi="宋体" w:eastAsia="宋体" w:cs="宋体"/>
          <w:color w:val="auto"/>
          <w:szCs w:val="21"/>
        </w:rPr>
      </w:pPr>
      <w:r>
        <w:rPr>
          <w:rFonts w:hint="eastAsia" w:ascii="宋体" w:hAnsi="宋体" w:eastAsia="宋体" w:cs="宋体"/>
          <w:color w:val="auto"/>
          <w:szCs w:val="21"/>
        </w:rPr>
        <w:t>5、食堂内餐具必须严格做到一刮、二洗、三冲、四消毒、五保洁，应保证消毒柜的正常运行和使用。</w:t>
      </w:r>
    </w:p>
    <w:p>
      <w:pPr>
        <w:snapToGrid w:val="0"/>
        <w:spacing w:line="440" w:lineRule="exact"/>
        <w:ind w:right="105" w:rightChars="50" w:firstLine="420" w:firstLineChars="200"/>
        <w:rPr>
          <w:rFonts w:ascii="宋体" w:hAnsi="宋体" w:eastAsia="宋体" w:cs="宋体"/>
          <w:color w:val="auto"/>
          <w:szCs w:val="21"/>
          <w:lang w:val="en"/>
        </w:rPr>
      </w:pPr>
      <w:r>
        <w:rPr>
          <w:rFonts w:hint="eastAsia" w:ascii="宋体" w:hAnsi="宋体" w:eastAsia="宋体" w:cs="宋体"/>
          <w:color w:val="auto"/>
          <w:szCs w:val="21"/>
        </w:rPr>
        <w:t>6、</w:t>
      </w:r>
      <w:r>
        <w:rPr>
          <w:rFonts w:hint="eastAsia" w:ascii="宋体" w:hAnsi="宋体" w:eastAsia="宋体" w:cs="宋体"/>
          <w:color w:val="auto"/>
          <w:szCs w:val="21"/>
          <w:lang w:val="en"/>
        </w:rPr>
        <w:t>食堂（含餐厅、操作间）的饭脚水处理，</w:t>
      </w:r>
      <w:r>
        <w:rPr>
          <w:rFonts w:hint="eastAsia" w:ascii="宋体" w:hAnsi="宋体" w:eastAsia="宋体" w:cs="宋体"/>
          <w:color w:val="auto"/>
          <w:szCs w:val="21"/>
        </w:rPr>
        <w:t>乙方</w:t>
      </w:r>
      <w:r>
        <w:rPr>
          <w:rFonts w:hint="eastAsia" w:ascii="宋体" w:hAnsi="宋体" w:eastAsia="宋体" w:cs="宋体"/>
          <w:color w:val="auto"/>
          <w:szCs w:val="21"/>
          <w:lang w:val="en"/>
        </w:rPr>
        <w:t>必须与具有相关资质的回收处理企业签订</w:t>
      </w:r>
      <w:r>
        <w:rPr>
          <w:rFonts w:hint="eastAsia" w:ascii="宋体" w:hAnsi="宋体" w:eastAsia="宋体" w:cs="宋体"/>
          <w:color w:val="auto"/>
          <w:szCs w:val="21"/>
        </w:rPr>
        <w:t>厨</w:t>
      </w:r>
      <w:r>
        <w:rPr>
          <w:rFonts w:hint="eastAsia" w:ascii="宋体" w:hAnsi="宋体" w:eastAsia="宋体" w:cs="宋体"/>
          <w:color w:val="auto"/>
          <w:szCs w:val="21"/>
          <w:lang w:val="en"/>
        </w:rPr>
        <w:t>余垃圾回收协议。</w:t>
      </w:r>
    </w:p>
    <w:p>
      <w:pPr>
        <w:snapToGrid w:val="0"/>
        <w:spacing w:line="440" w:lineRule="exact"/>
        <w:ind w:right="105" w:rightChars="50" w:firstLine="420" w:firstLineChars="200"/>
        <w:rPr>
          <w:rFonts w:ascii="宋体" w:hAnsi="宋体" w:eastAsia="宋体" w:cs="宋体"/>
          <w:color w:val="auto"/>
          <w:szCs w:val="21"/>
        </w:rPr>
      </w:pPr>
      <w:r>
        <w:rPr>
          <w:rFonts w:hint="eastAsia" w:ascii="宋体" w:hAnsi="宋体" w:eastAsia="宋体" w:cs="宋体"/>
          <w:color w:val="auto"/>
          <w:szCs w:val="21"/>
        </w:rPr>
        <w:t>7、乙方储藏食品原料必须离地、离墙20cm以上，食品按种类分类，分柜存放，并实行标签化管理；食品贮存场所禁止存放有毒、有害物品及个人生活物品；食品不得与药品、杀虫剂、洗涤剂、防腐剂、杂物等物品混放；生、熟食品要分开存放。</w:t>
      </w:r>
    </w:p>
    <w:p>
      <w:pPr>
        <w:snapToGrid w:val="0"/>
        <w:spacing w:line="440" w:lineRule="exact"/>
        <w:ind w:right="105" w:rightChars="50" w:firstLine="420" w:firstLineChars="200"/>
        <w:rPr>
          <w:rFonts w:ascii="宋体" w:hAnsi="宋体" w:eastAsia="宋体" w:cs="宋体"/>
          <w:color w:val="auto"/>
          <w:szCs w:val="21"/>
        </w:rPr>
      </w:pPr>
      <w:r>
        <w:rPr>
          <w:rFonts w:hint="eastAsia" w:ascii="宋体" w:hAnsi="宋体" w:eastAsia="宋体" w:cs="宋体"/>
          <w:color w:val="auto"/>
          <w:szCs w:val="21"/>
        </w:rPr>
        <w:t>8、乙方不得使用国家明令禁止的一次性不可降解的塑料制品，外卖餐盒须使用便于携带且必须符合食品安全等级，只可收取成本费。</w:t>
      </w:r>
    </w:p>
    <w:p>
      <w:pPr>
        <w:snapToGrid w:val="0"/>
        <w:spacing w:line="440" w:lineRule="exact"/>
        <w:ind w:right="105" w:rightChars="50" w:firstLine="420" w:firstLineChars="200"/>
        <w:rPr>
          <w:rFonts w:ascii="宋体" w:hAnsi="宋体" w:eastAsia="宋体" w:cs="宋体"/>
          <w:color w:val="auto"/>
          <w:szCs w:val="21"/>
        </w:rPr>
      </w:pPr>
      <w:r>
        <w:rPr>
          <w:rFonts w:hint="eastAsia" w:ascii="宋体" w:hAnsi="宋体" w:eastAsia="宋体" w:cs="宋体"/>
          <w:color w:val="auto"/>
          <w:szCs w:val="21"/>
        </w:rPr>
        <w:t>9、</w:t>
      </w:r>
      <w:r>
        <w:rPr>
          <w:rFonts w:hint="eastAsia" w:ascii="宋体" w:hAnsi="宋体" w:eastAsia="宋体" w:cs="宋体"/>
          <w:color w:val="auto"/>
          <w:szCs w:val="21"/>
          <w:lang w:val="en"/>
        </w:rPr>
        <w:t>乙方</w:t>
      </w:r>
      <w:r>
        <w:rPr>
          <w:rFonts w:hint="eastAsia" w:ascii="宋体" w:hAnsi="宋体" w:eastAsia="宋体" w:cs="宋体"/>
          <w:color w:val="auto"/>
          <w:szCs w:val="21"/>
        </w:rPr>
        <w:t>负责食堂经营场所的电、天然气等消防安全工作，</w:t>
      </w:r>
      <w:r>
        <w:rPr>
          <w:rFonts w:hint="eastAsia" w:ascii="宋体" w:hAnsi="宋体" w:eastAsia="宋体" w:cs="宋体"/>
          <w:color w:val="auto"/>
          <w:szCs w:val="21"/>
          <w:lang w:val="en"/>
        </w:rPr>
        <w:t>维护好消防设施，定期检查消防器材，如发生失窃、火灾、食物中毒</w:t>
      </w:r>
      <w:r>
        <w:rPr>
          <w:rFonts w:hint="eastAsia" w:ascii="宋体" w:hAnsi="宋体" w:eastAsia="宋体" w:cs="宋体"/>
          <w:color w:val="auto"/>
          <w:szCs w:val="21"/>
        </w:rPr>
        <w:t>或疾病传播等重大事故事件的，</w:t>
      </w:r>
      <w:r>
        <w:rPr>
          <w:rFonts w:hint="eastAsia" w:ascii="宋体" w:hAnsi="宋体" w:eastAsia="宋体" w:cs="宋体"/>
          <w:color w:val="auto"/>
          <w:szCs w:val="21"/>
          <w:lang w:val="en"/>
        </w:rPr>
        <w:t>造成的一切损失由乙方</w:t>
      </w:r>
      <w:r>
        <w:rPr>
          <w:rFonts w:hint="eastAsia" w:ascii="宋体" w:hAnsi="宋体" w:eastAsia="宋体" w:cs="宋体"/>
          <w:color w:val="auto"/>
          <w:szCs w:val="21"/>
        </w:rPr>
        <w:t>承担全部责任。</w:t>
      </w:r>
      <w:r>
        <w:rPr>
          <w:rFonts w:hint="eastAsia" w:ascii="宋体" w:hAnsi="宋体" w:eastAsia="宋体" w:cs="宋体"/>
          <w:color w:val="auto"/>
          <w:szCs w:val="21"/>
          <w:lang w:val="en"/>
        </w:rPr>
        <w:t>发现消防器材</w:t>
      </w:r>
      <w:r>
        <w:rPr>
          <w:rFonts w:hint="eastAsia" w:ascii="宋体" w:hAnsi="宋体" w:eastAsia="宋体" w:cs="宋体"/>
          <w:color w:val="auto"/>
          <w:szCs w:val="21"/>
        </w:rPr>
        <w:t>及食堂灭火系统设施设备</w:t>
      </w:r>
      <w:r>
        <w:rPr>
          <w:rFonts w:hint="eastAsia" w:ascii="宋体" w:hAnsi="宋体" w:eastAsia="宋体" w:cs="宋体"/>
          <w:color w:val="auto"/>
          <w:szCs w:val="21"/>
          <w:lang w:val="en"/>
        </w:rPr>
        <w:t>过期、失效须及时向</w:t>
      </w:r>
      <w:r>
        <w:rPr>
          <w:rFonts w:hint="eastAsia" w:ascii="宋体" w:hAnsi="宋体" w:eastAsia="宋体" w:cs="宋体"/>
          <w:color w:val="auto"/>
          <w:szCs w:val="21"/>
        </w:rPr>
        <w:t>甲方</w:t>
      </w:r>
      <w:r>
        <w:rPr>
          <w:rFonts w:hint="eastAsia" w:ascii="宋体" w:hAnsi="宋体" w:eastAsia="宋体" w:cs="宋体"/>
          <w:color w:val="auto"/>
          <w:szCs w:val="21"/>
          <w:lang w:val="en"/>
        </w:rPr>
        <w:t>报告更换。</w:t>
      </w:r>
    </w:p>
    <w:p>
      <w:pPr>
        <w:snapToGrid w:val="0"/>
        <w:spacing w:line="440" w:lineRule="exact"/>
        <w:ind w:right="105" w:rightChars="50" w:firstLine="420" w:firstLineChars="200"/>
        <w:rPr>
          <w:rFonts w:ascii="宋体" w:hAnsi="宋体" w:eastAsia="宋体" w:cs="宋体"/>
          <w:color w:val="auto"/>
          <w:szCs w:val="21"/>
          <w:lang w:val="en"/>
        </w:rPr>
      </w:pPr>
      <w:r>
        <w:rPr>
          <w:rFonts w:hint="eastAsia" w:ascii="宋体" w:hAnsi="宋体" w:eastAsia="宋体" w:cs="宋体"/>
          <w:color w:val="auto"/>
          <w:szCs w:val="21"/>
        </w:rPr>
        <w:t>10</w:t>
      </w:r>
      <w:r>
        <w:rPr>
          <w:rFonts w:hint="eastAsia" w:ascii="宋体" w:hAnsi="宋体" w:eastAsia="宋体" w:cs="宋体"/>
          <w:color w:val="auto"/>
          <w:szCs w:val="21"/>
          <w:lang w:val="en"/>
        </w:rPr>
        <w:t>、乙方必须接受甲方监督检查和管理，积极配合甲方</w:t>
      </w:r>
      <w:r>
        <w:rPr>
          <w:rFonts w:hint="eastAsia" w:ascii="宋体" w:hAnsi="宋体" w:eastAsia="宋体" w:cs="宋体"/>
          <w:color w:val="auto"/>
          <w:szCs w:val="21"/>
        </w:rPr>
        <w:t>日常管理及开展各项应急演练</w:t>
      </w:r>
      <w:r>
        <w:rPr>
          <w:rFonts w:hint="eastAsia" w:ascii="宋体" w:hAnsi="宋体" w:eastAsia="宋体" w:cs="宋体"/>
          <w:color w:val="auto"/>
          <w:szCs w:val="21"/>
          <w:lang w:val="en"/>
        </w:rPr>
        <w:t>工作。</w:t>
      </w:r>
    </w:p>
    <w:p>
      <w:pPr>
        <w:snapToGrid w:val="0"/>
        <w:spacing w:line="440" w:lineRule="exact"/>
        <w:ind w:right="105" w:rightChars="50" w:firstLine="420" w:firstLineChars="200"/>
        <w:rPr>
          <w:rFonts w:ascii="宋体" w:hAnsi="宋体" w:eastAsia="宋体" w:cs="宋体"/>
          <w:color w:val="auto"/>
          <w:szCs w:val="21"/>
        </w:rPr>
      </w:pPr>
      <w:r>
        <w:rPr>
          <w:rFonts w:hint="eastAsia" w:ascii="宋体" w:hAnsi="宋体" w:eastAsia="宋体" w:cs="宋体"/>
          <w:color w:val="auto"/>
          <w:szCs w:val="21"/>
        </w:rPr>
        <w:t>11、集烟罩和烟道入口1米范围内应每日清扫，排烟管道至少每季度应清洗一次，可以自行或外包的形式进行，并做好油烟清洗记录备查。</w:t>
      </w:r>
    </w:p>
    <w:p>
      <w:pPr>
        <w:snapToGrid w:val="0"/>
        <w:spacing w:line="440" w:lineRule="exact"/>
        <w:ind w:right="105" w:rightChars="50" w:firstLine="420" w:firstLineChars="200"/>
        <w:rPr>
          <w:rFonts w:ascii="宋体" w:hAnsi="宋体" w:eastAsia="宋体" w:cs="宋体"/>
          <w:color w:val="auto"/>
          <w:szCs w:val="21"/>
        </w:rPr>
      </w:pPr>
      <w:r>
        <w:rPr>
          <w:rFonts w:hint="eastAsia" w:ascii="宋体" w:hAnsi="宋体" w:eastAsia="宋体" w:cs="宋体"/>
          <w:color w:val="auto"/>
          <w:szCs w:val="21"/>
        </w:rPr>
        <w:t>12、乙方应落实燃气使用责任，每月开展2次燃气设施自检，认真做好用气前后检查，用气后确保燃气阀门和灶具关闭，在用气场所张贴燃气安全使用信息公示牌，指定专兼职人员担任安全管理员。</w:t>
      </w:r>
    </w:p>
    <w:p>
      <w:pPr>
        <w:snapToGrid w:val="0"/>
        <w:spacing w:line="440" w:lineRule="exact"/>
        <w:ind w:right="105" w:rightChars="50" w:firstLine="420" w:firstLineChars="200"/>
        <w:rPr>
          <w:rFonts w:ascii="宋体" w:hAnsi="宋体" w:eastAsia="宋体" w:cs="宋体"/>
          <w:color w:val="auto"/>
          <w:szCs w:val="21"/>
        </w:rPr>
      </w:pPr>
      <w:r>
        <w:rPr>
          <w:rFonts w:hint="eastAsia" w:ascii="宋体" w:hAnsi="宋体" w:eastAsia="宋体" w:cs="宋体"/>
          <w:color w:val="auto"/>
          <w:szCs w:val="21"/>
        </w:rPr>
        <w:t>13、乙方进场前需到安全技术部签订专门的安全生产管理协议。</w:t>
      </w:r>
    </w:p>
    <w:p>
      <w:pPr>
        <w:snapToGrid w:val="0"/>
        <w:spacing w:line="440" w:lineRule="exact"/>
        <w:ind w:right="105" w:rightChars="50" w:firstLine="420" w:firstLineChars="200"/>
        <w:rPr>
          <w:rFonts w:ascii="宋体" w:hAnsi="宋体" w:eastAsia="宋体" w:cs="宋体"/>
          <w:color w:val="auto"/>
          <w:szCs w:val="21"/>
        </w:rPr>
      </w:pPr>
      <w:r>
        <w:rPr>
          <w:rFonts w:hint="eastAsia" w:ascii="宋体" w:hAnsi="宋体" w:eastAsia="宋体" w:cs="宋体"/>
          <w:color w:val="auto"/>
          <w:szCs w:val="21"/>
        </w:rPr>
        <w:t>（七）人员管理要求</w:t>
      </w:r>
    </w:p>
    <w:p>
      <w:pPr>
        <w:snapToGrid w:val="0"/>
        <w:spacing w:line="440" w:lineRule="exact"/>
        <w:ind w:right="105" w:rightChars="50" w:firstLine="420" w:firstLineChars="200"/>
        <w:rPr>
          <w:rFonts w:ascii="宋体" w:hAnsi="宋体" w:eastAsia="宋体" w:cs="宋体"/>
          <w:color w:val="auto"/>
          <w:szCs w:val="21"/>
        </w:rPr>
      </w:pPr>
      <w:r>
        <w:rPr>
          <w:rFonts w:hint="eastAsia" w:ascii="宋体" w:hAnsi="宋体" w:eastAsia="宋体" w:cs="宋体"/>
          <w:color w:val="auto"/>
          <w:szCs w:val="21"/>
        </w:rPr>
        <w:t>1、乙方严格按</w:t>
      </w:r>
      <w:r>
        <w:rPr>
          <w:rFonts w:hint="eastAsia" w:ascii="宋体" w:hAnsi="宋体" w:eastAsia="宋体" w:cs="宋体"/>
          <w:color w:val="auto"/>
          <w:szCs w:val="21"/>
          <w:lang w:val="en"/>
        </w:rPr>
        <w:t>其</w:t>
      </w:r>
      <w:r>
        <w:rPr>
          <w:rFonts w:hint="eastAsia" w:ascii="宋体" w:hAnsi="宋体" w:eastAsia="宋体" w:cs="宋体"/>
          <w:color w:val="auto"/>
          <w:szCs w:val="21"/>
        </w:rPr>
        <w:t>投标文件拟</w:t>
      </w:r>
      <w:r>
        <w:rPr>
          <w:rFonts w:hint="eastAsia" w:ascii="宋体" w:hAnsi="宋体" w:eastAsia="宋体" w:cs="宋体"/>
          <w:color w:val="auto"/>
          <w:szCs w:val="21"/>
          <w:lang w:val="en"/>
        </w:rPr>
        <w:t>派食堂项目经理、厨师长</w:t>
      </w:r>
      <w:r>
        <w:rPr>
          <w:rFonts w:hint="eastAsia" w:ascii="宋体" w:hAnsi="宋体" w:eastAsia="宋体" w:cs="宋体"/>
          <w:color w:val="auto"/>
          <w:szCs w:val="21"/>
        </w:rPr>
        <w:t>和厨师配备人员，</w:t>
      </w:r>
      <w:r>
        <w:rPr>
          <w:rFonts w:hint="eastAsia" w:ascii="宋体" w:hAnsi="宋体" w:eastAsia="宋体" w:cs="宋体"/>
          <w:color w:val="auto"/>
          <w:szCs w:val="21"/>
          <w:lang w:val="en"/>
        </w:rPr>
        <w:t>在中标后和经营期间不得随意更换，确需调整的需书面</w:t>
      </w:r>
      <w:r>
        <w:rPr>
          <w:rFonts w:hint="eastAsia" w:ascii="宋体" w:hAnsi="宋体" w:eastAsia="宋体" w:cs="宋体"/>
          <w:color w:val="auto"/>
          <w:szCs w:val="21"/>
        </w:rPr>
        <w:t>上</w:t>
      </w:r>
      <w:r>
        <w:rPr>
          <w:rFonts w:hint="eastAsia" w:ascii="宋体" w:hAnsi="宋体" w:eastAsia="宋体" w:cs="宋体"/>
          <w:color w:val="auto"/>
          <w:szCs w:val="21"/>
          <w:lang w:val="en"/>
        </w:rPr>
        <w:t>报</w:t>
      </w:r>
      <w:r>
        <w:rPr>
          <w:rFonts w:hint="eastAsia" w:ascii="宋体" w:hAnsi="宋体" w:eastAsia="宋体" w:cs="宋体"/>
          <w:color w:val="auto"/>
          <w:szCs w:val="21"/>
        </w:rPr>
        <w:t>甲方批准</w:t>
      </w:r>
      <w:r>
        <w:rPr>
          <w:rFonts w:hint="eastAsia" w:ascii="宋体" w:hAnsi="宋体" w:eastAsia="宋体" w:cs="宋体"/>
          <w:color w:val="auto"/>
          <w:szCs w:val="21"/>
          <w:lang w:val="en"/>
        </w:rPr>
        <w:t>，且项目经理须驻场管理。</w:t>
      </w:r>
    </w:p>
    <w:p>
      <w:pPr>
        <w:snapToGrid w:val="0"/>
        <w:spacing w:line="440" w:lineRule="exact"/>
        <w:ind w:right="105" w:rightChars="50" w:firstLine="420" w:firstLineChars="200"/>
        <w:rPr>
          <w:rFonts w:ascii="宋体" w:hAnsi="宋体" w:eastAsia="宋体" w:cs="宋体"/>
          <w:color w:val="auto"/>
          <w:szCs w:val="21"/>
          <w:lang w:val="en"/>
        </w:rPr>
      </w:pPr>
      <w:r>
        <w:rPr>
          <w:rFonts w:hint="eastAsia" w:ascii="宋体" w:hAnsi="宋体" w:eastAsia="宋体" w:cs="宋体"/>
          <w:color w:val="auto"/>
          <w:szCs w:val="21"/>
        </w:rPr>
        <w:t>2、</w:t>
      </w:r>
      <w:r>
        <w:rPr>
          <w:rFonts w:hint="eastAsia" w:ascii="宋体" w:hAnsi="宋体" w:eastAsia="宋体" w:cs="宋体"/>
          <w:color w:val="auto"/>
          <w:szCs w:val="21"/>
          <w:lang w:val="en"/>
        </w:rPr>
        <w:t>乙方所聘用人员（</w:t>
      </w:r>
      <w:r>
        <w:rPr>
          <w:rFonts w:hint="eastAsia" w:ascii="宋体" w:hAnsi="宋体" w:eastAsia="宋体" w:cs="宋体"/>
          <w:color w:val="auto"/>
          <w:szCs w:val="21"/>
        </w:rPr>
        <w:t>男性不得超过59岁，女性不得超过54岁</w:t>
      </w:r>
      <w:r>
        <w:rPr>
          <w:rFonts w:hint="eastAsia" w:ascii="宋体" w:hAnsi="宋体" w:eastAsia="宋体" w:cs="宋体"/>
          <w:color w:val="auto"/>
          <w:szCs w:val="21"/>
          <w:lang w:val="en"/>
        </w:rPr>
        <w:t>）必须向甲方提供身份证、健康证（</w:t>
      </w:r>
      <w:r>
        <w:rPr>
          <w:rFonts w:hint="eastAsia" w:ascii="宋体" w:hAnsi="宋体" w:eastAsia="宋体" w:cs="宋体"/>
          <w:color w:val="auto"/>
          <w:szCs w:val="21"/>
        </w:rPr>
        <w:t>在食堂公共区域公示</w:t>
      </w:r>
      <w:r>
        <w:rPr>
          <w:rFonts w:hint="eastAsia" w:ascii="宋体" w:hAnsi="宋体" w:eastAsia="宋体" w:cs="宋体"/>
          <w:color w:val="auto"/>
          <w:szCs w:val="21"/>
          <w:lang w:val="en"/>
        </w:rPr>
        <w:t>），报甲方备案，培训考核合格并与乙方签订合同后方可上岗。</w:t>
      </w:r>
    </w:p>
    <w:p>
      <w:pPr>
        <w:snapToGrid w:val="0"/>
        <w:spacing w:line="440" w:lineRule="exact"/>
        <w:ind w:firstLine="420" w:firstLineChars="200"/>
        <w:jc w:val="left"/>
        <w:rPr>
          <w:rFonts w:ascii="宋体" w:hAnsi="宋体" w:eastAsia="宋体" w:cs="宋体"/>
          <w:color w:val="auto"/>
          <w:szCs w:val="21"/>
          <w:lang w:val="en"/>
        </w:rPr>
      </w:pPr>
      <w:r>
        <w:rPr>
          <w:rFonts w:hint="eastAsia" w:ascii="宋体" w:hAnsi="宋体" w:eastAsia="宋体" w:cs="宋体"/>
          <w:color w:val="auto"/>
          <w:szCs w:val="21"/>
        </w:rPr>
        <w:t>3、乙方经营服务所需用工必须符合《劳动合同法》要求，依法用工，如发生用工纠纷，由乙方自行负责。</w:t>
      </w:r>
    </w:p>
    <w:p>
      <w:pPr>
        <w:snapToGrid w:val="0"/>
        <w:spacing w:line="440" w:lineRule="exact"/>
        <w:ind w:right="105" w:rightChars="50" w:firstLine="420" w:firstLineChars="200"/>
        <w:rPr>
          <w:rFonts w:ascii="宋体" w:hAnsi="宋体" w:eastAsia="宋体" w:cs="宋体"/>
          <w:color w:val="auto"/>
          <w:szCs w:val="21"/>
        </w:rPr>
      </w:pPr>
      <w:r>
        <w:rPr>
          <w:rFonts w:hint="eastAsia" w:ascii="宋体" w:hAnsi="宋体" w:eastAsia="宋体" w:cs="宋体"/>
          <w:color w:val="auto"/>
          <w:szCs w:val="21"/>
        </w:rPr>
        <w:t>4、乙方逾期无法办理从业人员健康证，甲方有权责令乙方整改，因乙方不具备条件而被卫生防疫部门处罚，乙方应负赔偿责任。</w:t>
      </w:r>
    </w:p>
    <w:p>
      <w:pPr>
        <w:snapToGrid w:val="0"/>
        <w:spacing w:line="440" w:lineRule="exact"/>
        <w:ind w:right="105" w:rightChars="50" w:firstLine="420" w:firstLineChars="200"/>
        <w:rPr>
          <w:rFonts w:ascii="宋体" w:hAnsi="宋体" w:eastAsia="宋体" w:cs="宋体"/>
          <w:color w:val="auto"/>
          <w:szCs w:val="21"/>
        </w:rPr>
      </w:pPr>
      <w:r>
        <w:rPr>
          <w:rFonts w:hint="eastAsia" w:ascii="宋体" w:hAnsi="宋体" w:eastAsia="宋体" w:cs="宋体"/>
          <w:color w:val="auto"/>
          <w:szCs w:val="21"/>
        </w:rPr>
        <w:t>5、食堂工作人员要遵守甲方管理规定，要有良好的服务态度、</w:t>
      </w:r>
      <w:r>
        <w:rPr>
          <w:rFonts w:hint="eastAsia" w:ascii="宋体" w:hAnsi="宋体" w:eastAsia="宋体" w:cs="宋体"/>
          <w:color w:val="auto"/>
          <w:szCs w:val="21"/>
          <w:lang w:val="en"/>
        </w:rPr>
        <w:t>思想道德、业务素质，做到文明用语、礼貌服务，</w:t>
      </w:r>
      <w:r>
        <w:rPr>
          <w:rFonts w:hint="eastAsia" w:ascii="宋体" w:hAnsi="宋体" w:eastAsia="宋体" w:cs="宋体"/>
          <w:color w:val="auto"/>
          <w:szCs w:val="21"/>
        </w:rPr>
        <w:t>不能与职工发生争吵或冲突。不得在除食堂经营范围内其它工作区域随意走动和逗留，食堂所有员工的人身安全全部由乙方负责</w:t>
      </w:r>
      <w:r>
        <w:rPr>
          <w:rFonts w:hint="eastAsia" w:ascii="宋体" w:hAnsi="宋体" w:eastAsia="宋体" w:cs="宋体"/>
          <w:color w:val="auto"/>
          <w:szCs w:val="21"/>
          <w:lang w:val="en"/>
        </w:rPr>
        <w:t>。</w:t>
      </w:r>
    </w:p>
    <w:p>
      <w:pPr>
        <w:spacing w:line="440" w:lineRule="exact"/>
        <w:ind w:firstLine="420" w:firstLineChars="200"/>
        <w:rPr>
          <w:rFonts w:ascii="宋体" w:hAnsi="宋体" w:eastAsia="宋体" w:cs="宋体"/>
          <w:color w:val="auto"/>
          <w:szCs w:val="21"/>
        </w:rPr>
      </w:pPr>
      <w:r>
        <w:rPr>
          <w:rFonts w:hint="eastAsia" w:ascii="宋体" w:hAnsi="宋体" w:eastAsia="宋体" w:cs="宋体"/>
          <w:color w:val="auto"/>
          <w:szCs w:val="21"/>
        </w:rPr>
        <w:t>（八）设备管理要求</w:t>
      </w:r>
    </w:p>
    <w:p>
      <w:pPr>
        <w:spacing w:line="440" w:lineRule="exact"/>
        <w:ind w:firstLine="420" w:firstLineChars="200"/>
        <w:rPr>
          <w:rFonts w:ascii="宋体" w:hAnsi="宋体" w:eastAsia="宋体" w:cs="宋体"/>
          <w:color w:val="auto"/>
          <w:szCs w:val="21"/>
        </w:rPr>
      </w:pPr>
      <w:r>
        <w:rPr>
          <w:rFonts w:hint="eastAsia" w:ascii="宋体" w:hAnsi="宋体" w:eastAsia="宋体" w:cs="宋体"/>
          <w:color w:val="auto"/>
          <w:szCs w:val="21"/>
          <w:lang w:val="en"/>
        </w:rPr>
        <w:t>1、</w:t>
      </w:r>
      <w:r>
        <w:rPr>
          <w:rFonts w:hint="eastAsia" w:ascii="宋体" w:hAnsi="宋体" w:eastAsia="宋体" w:cs="宋体"/>
          <w:color w:val="auto"/>
          <w:szCs w:val="21"/>
        </w:rPr>
        <w:t>甲方</w:t>
      </w:r>
      <w:r>
        <w:rPr>
          <w:rFonts w:hint="eastAsia" w:ascii="宋体" w:hAnsi="宋体" w:eastAsia="宋体" w:cs="宋体"/>
          <w:color w:val="auto"/>
          <w:szCs w:val="21"/>
          <w:lang w:val="en"/>
        </w:rPr>
        <w:t>提供食堂现有的厨具设备（</w:t>
      </w:r>
      <w:r>
        <w:rPr>
          <w:rFonts w:hint="eastAsia" w:ascii="宋体" w:hAnsi="宋体" w:eastAsia="宋体" w:cs="宋体"/>
          <w:color w:val="auto"/>
          <w:szCs w:val="21"/>
        </w:rPr>
        <w:t>如有损坏，乙方</w:t>
      </w:r>
      <w:r>
        <w:rPr>
          <w:rFonts w:hint="eastAsia" w:ascii="宋体" w:hAnsi="宋体" w:eastAsia="宋体" w:cs="宋体"/>
          <w:color w:val="auto"/>
          <w:szCs w:val="21"/>
          <w:lang w:val="en"/>
        </w:rPr>
        <w:t>入</w:t>
      </w:r>
      <w:r>
        <w:rPr>
          <w:rFonts w:hint="eastAsia" w:ascii="宋体" w:hAnsi="宋体" w:eastAsia="宋体" w:cs="宋体"/>
          <w:color w:val="auto"/>
          <w:szCs w:val="21"/>
        </w:rPr>
        <w:t>驻</w:t>
      </w:r>
      <w:r>
        <w:rPr>
          <w:rFonts w:hint="eastAsia" w:ascii="宋体" w:hAnsi="宋体" w:eastAsia="宋体" w:cs="宋体"/>
          <w:color w:val="auto"/>
          <w:szCs w:val="21"/>
          <w:lang w:val="en"/>
        </w:rPr>
        <w:t>时</w:t>
      </w:r>
      <w:r>
        <w:rPr>
          <w:rFonts w:hint="eastAsia" w:ascii="宋体" w:hAnsi="宋体" w:eastAsia="宋体" w:cs="宋体"/>
          <w:color w:val="auto"/>
          <w:szCs w:val="21"/>
        </w:rPr>
        <w:t>由甲方</w:t>
      </w:r>
      <w:r>
        <w:rPr>
          <w:rFonts w:hint="eastAsia" w:ascii="宋体" w:hAnsi="宋体" w:eastAsia="宋体" w:cs="宋体"/>
          <w:color w:val="auto"/>
          <w:szCs w:val="21"/>
          <w:lang w:val="en"/>
        </w:rPr>
        <w:t>维修好），在</w:t>
      </w:r>
      <w:r>
        <w:rPr>
          <w:rFonts w:hint="eastAsia" w:ascii="宋体" w:hAnsi="宋体" w:eastAsia="宋体" w:cs="宋体"/>
          <w:color w:val="auto"/>
          <w:szCs w:val="21"/>
        </w:rPr>
        <w:t>合同期限</w:t>
      </w:r>
      <w:r>
        <w:rPr>
          <w:rFonts w:hint="eastAsia" w:ascii="宋体" w:hAnsi="宋体" w:eastAsia="宋体" w:cs="宋体"/>
          <w:color w:val="auto"/>
          <w:szCs w:val="21"/>
          <w:lang w:val="en"/>
        </w:rPr>
        <w:t>内</w:t>
      </w:r>
      <w:r>
        <w:rPr>
          <w:rFonts w:hint="eastAsia" w:ascii="宋体" w:hAnsi="宋体" w:eastAsia="宋体" w:cs="宋体"/>
          <w:color w:val="auto"/>
          <w:szCs w:val="21"/>
        </w:rPr>
        <w:t>乙方</w:t>
      </w:r>
      <w:r>
        <w:rPr>
          <w:rFonts w:hint="eastAsia" w:ascii="宋体" w:hAnsi="宋体" w:eastAsia="宋体" w:cs="宋体"/>
          <w:color w:val="auto"/>
          <w:szCs w:val="21"/>
          <w:lang w:val="en"/>
        </w:rPr>
        <w:t>自行维护、修理，并承担</w:t>
      </w:r>
      <w:r>
        <w:rPr>
          <w:rFonts w:hint="eastAsia" w:ascii="宋体" w:hAnsi="宋体" w:eastAsia="宋体" w:cs="宋体"/>
          <w:color w:val="auto"/>
          <w:szCs w:val="21"/>
        </w:rPr>
        <w:t>所有</w:t>
      </w:r>
      <w:r>
        <w:rPr>
          <w:rFonts w:hint="eastAsia" w:ascii="宋体" w:hAnsi="宋体" w:eastAsia="宋体" w:cs="宋体"/>
          <w:color w:val="auto"/>
          <w:szCs w:val="21"/>
          <w:lang w:val="en"/>
        </w:rPr>
        <w:t>费用，损失按价赔偿</w:t>
      </w:r>
      <w:r>
        <w:rPr>
          <w:rFonts w:hint="eastAsia" w:ascii="宋体" w:hAnsi="宋体" w:eastAsia="宋体" w:cs="宋体"/>
          <w:color w:val="auto"/>
          <w:szCs w:val="21"/>
        </w:rPr>
        <w:t>（自然损耗自行购置设备除外）</w:t>
      </w:r>
      <w:r>
        <w:rPr>
          <w:rFonts w:hint="eastAsia" w:ascii="宋体" w:hAnsi="宋体" w:eastAsia="宋体" w:cs="宋体"/>
          <w:color w:val="auto"/>
          <w:szCs w:val="21"/>
          <w:lang w:val="en"/>
        </w:rPr>
        <w:t>。达到相关使用报废年限无法修复使用的，由</w:t>
      </w:r>
      <w:r>
        <w:rPr>
          <w:rFonts w:hint="eastAsia" w:ascii="宋体" w:hAnsi="宋体" w:eastAsia="宋体" w:cs="宋体"/>
          <w:color w:val="auto"/>
          <w:szCs w:val="21"/>
        </w:rPr>
        <w:t>甲方</w:t>
      </w:r>
      <w:r>
        <w:rPr>
          <w:rFonts w:hint="eastAsia" w:ascii="宋体" w:hAnsi="宋体" w:eastAsia="宋体" w:cs="宋体"/>
          <w:color w:val="auto"/>
          <w:szCs w:val="21"/>
          <w:lang w:val="en"/>
        </w:rPr>
        <w:t>据实更新，为</w:t>
      </w:r>
      <w:r>
        <w:rPr>
          <w:rFonts w:hint="eastAsia" w:ascii="宋体" w:hAnsi="宋体" w:eastAsia="宋体" w:cs="宋体"/>
          <w:color w:val="auto"/>
          <w:szCs w:val="21"/>
        </w:rPr>
        <w:t>提升服务确需新增物品或设备的，单价500元以下的由乙方承担，单价500元以上的乙方可向甲方提出申请，甲方根据实际情况决定是否需要添置。</w:t>
      </w:r>
    </w:p>
    <w:p>
      <w:pPr>
        <w:snapToGrid w:val="0"/>
        <w:spacing w:line="440" w:lineRule="exact"/>
        <w:ind w:firstLine="420" w:firstLineChars="200"/>
        <w:jc w:val="left"/>
        <w:rPr>
          <w:rFonts w:ascii="宋体" w:hAnsi="宋体" w:eastAsia="宋体" w:cs="宋体"/>
          <w:color w:val="auto"/>
          <w:szCs w:val="21"/>
          <w:lang w:val="en"/>
        </w:rPr>
      </w:pPr>
      <w:r>
        <w:rPr>
          <w:rFonts w:hint="eastAsia" w:ascii="宋体" w:hAnsi="宋体" w:eastAsia="宋体" w:cs="宋体"/>
          <w:color w:val="auto"/>
          <w:szCs w:val="21"/>
        </w:rPr>
        <w:t>2</w:t>
      </w:r>
      <w:r>
        <w:rPr>
          <w:rFonts w:hint="eastAsia" w:ascii="宋体" w:hAnsi="宋体" w:eastAsia="宋体" w:cs="宋体"/>
          <w:color w:val="auto"/>
          <w:szCs w:val="21"/>
          <w:lang w:val="en"/>
        </w:rPr>
        <w:t>、</w:t>
      </w:r>
      <w:r>
        <w:rPr>
          <w:rFonts w:hint="eastAsia" w:ascii="宋体" w:hAnsi="宋体" w:eastAsia="宋体" w:cs="宋体"/>
          <w:color w:val="auto"/>
          <w:szCs w:val="21"/>
        </w:rPr>
        <w:t>合同期满或解除、终止协议时，乙方应将甲方所有固定资产（设备设施、厨具、餐具）完好交还甲方（自然损耗自行购置设备除外）。</w:t>
      </w:r>
    </w:p>
    <w:p>
      <w:pPr>
        <w:snapToGrid w:val="0"/>
        <w:spacing w:line="440" w:lineRule="exact"/>
        <w:ind w:firstLine="420" w:firstLineChars="200"/>
        <w:jc w:val="left"/>
        <w:rPr>
          <w:rFonts w:ascii="宋体" w:hAnsi="宋体" w:eastAsia="宋体" w:cs="宋体"/>
          <w:color w:val="auto"/>
          <w:szCs w:val="21"/>
        </w:rPr>
      </w:pPr>
      <w:r>
        <w:rPr>
          <w:rFonts w:hint="eastAsia" w:ascii="宋体" w:hAnsi="宋体" w:eastAsia="宋体" w:cs="宋体"/>
          <w:color w:val="auto"/>
          <w:szCs w:val="21"/>
        </w:rPr>
        <w:t>3</w:t>
      </w:r>
      <w:r>
        <w:rPr>
          <w:rFonts w:hint="eastAsia" w:ascii="宋体" w:hAnsi="宋体" w:eastAsia="宋体" w:cs="宋体"/>
          <w:color w:val="auto"/>
          <w:szCs w:val="21"/>
          <w:lang w:val="en"/>
        </w:rPr>
        <w:t>、食堂厨房内部及餐厅需重新装修和设备投入的，乙方在不改变食堂内部结构、厨房</w:t>
      </w:r>
      <w:r>
        <w:rPr>
          <w:rFonts w:hint="eastAsia" w:ascii="宋体" w:hAnsi="宋体" w:eastAsia="宋体" w:cs="宋体"/>
          <w:color w:val="auto"/>
          <w:szCs w:val="21"/>
        </w:rPr>
        <w:t>设备操作</w:t>
      </w:r>
      <w:r>
        <w:rPr>
          <w:rFonts w:hint="eastAsia" w:ascii="宋体" w:hAnsi="宋体" w:eastAsia="宋体" w:cs="宋体"/>
          <w:color w:val="auto"/>
          <w:szCs w:val="21"/>
          <w:lang w:val="en"/>
        </w:rPr>
        <w:t>的总体流程、</w:t>
      </w:r>
      <w:r>
        <w:rPr>
          <w:rFonts w:hint="eastAsia" w:ascii="宋体" w:hAnsi="宋体" w:eastAsia="宋体" w:cs="宋体"/>
          <w:color w:val="auto"/>
          <w:szCs w:val="21"/>
        </w:rPr>
        <w:t>符合食品安全及消防安全要求</w:t>
      </w:r>
      <w:r>
        <w:rPr>
          <w:rFonts w:hint="eastAsia" w:ascii="宋体" w:hAnsi="宋体" w:eastAsia="宋体" w:cs="宋体"/>
          <w:color w:val="auto"/>
          <w:szCs w:val="21"/>
          <w:lang w:val="en"/>
        </w:rPr>
        <w:t>的情况下，</w:t>
      </w:r>
      <w:r>
        <w:rPr>
          <w:rFonts w:hint="eastAsia" w:ascii="宋体" w:hAnsi="宋体" w:eastAsia="宋体" w:cs="宋体"/>
          <w:color w:val="auto"/>
          <w:szCs w:val="21"/>
        </w:rPr>
        <w:t>乙方向甲方提供具体</w:t>
      </w:r>
      <w:r>
        <w:rPr>
          <w:rFonts w:hint="eastAsia" w:ascii="宋体" w:hAnsi="宋体" w:eastAsia="宋体" w:cs="宋体"/>
          <w:color w:val="auto"/>
          <w:szCs w:val="21"/>
          <w:lang w:val="en"/>
        </w:rPr>
        <w:t>设计方案、预算清单、设备清单</w:t>
      </w:r>
      <w:r>
        <w:rPr>
          <w:rFonts w:hint="eastAsia" w:ascii="宋体" w:hAnsi="宋体" w:eastAsia="宋体" w:cs="宋体"/>
          <w:color w:val="auto"/>
          <w:szCs w:val="21"/>
        </w:rPr>
        <w:t>等</w:t>
      </w:r>
      <w:r>
        <w:rPr>
          <w:rFonts w:hint="eastAsia" w:ascii="宋体" w:hAnsi="宋体" w:eastAsia="宋体" w:cs="宋体"/>
          <w:color w:val="auto"/>
          <w:szCs w:val="21"/>
          <w:lang w:val="en"/>
        </w:rPr>
        <w:t>相关</w:t>
      </w:r>
      <w:r>
        <w:rPr>
          <w:rFonts w:hint="eastAsia" w:ascii="宋体" w:hAnsi="宋体" w:eastAsia="宋体" w:cs="宋体"/>
          <w:color w:val="auto"/>
          <w:szCs w:val="21"/>
        </w:rPr>
        <w:t>材料</w:t>
      </w:r>
      <w:r>
        <w:rPr>
          <w:rFonts w:hint="eastAsia" w:ascii="宋体" w:hAnsi="宋体" w:eastAsia="宋体" w:cs="宋体"/>
          <w:color w:val="auto"/>
          <w:szCs w:val="21"/>
          <w:lang w:val="en"/>
        </w:rPr>
        <w:t>，经甲方审核批准</w:t>
      </w:r>
      <w:r>
        <w:rPr>
          <w:rFonts w:hint="eastAsia" w:ascii="宋体" w:hAnsi="宋体" w:eastAsia="宋体" w:cs="宋体"/>
          <w:color w:val="auto"/>
          <w:szCs w:val="21"/>
        </w:rPr>
        <w:t>后</w:t>
      </w:r>
      <w:r>
        <w:rPr>
          <w:rFonts w:hint="eastAsia" w:ascii="宋体" w:hAnsi="宋体" w:eastAsia="宋体" w:cs="宋体"/>
          <w:color w:val="auto"/>
          <w:szCs w:val="21"/>
          <w:lang w:val="en"/>
        </w:rPr>
        <w:t>实施，期间产生的费用由乙方自理。</w:t>
      </w:r>
    </w:p>
    <w:p>
      <w:pPr>
        <w:snapToGrid w:val="0"/>
        <w:spacing w:line="440" w:lineRule="exact"/>
        <w:ind w:firstLine="420" w:firstLineChars="200"/>
        <w:jc w:val="left"/>
        <w:rPr>
          <w:rFonts w:ascii="宋体" w:hAnsi="宋体" w:eastAsia="宋体" w:cs="宋体"/>
          <w:color w:val="auto"/>
          <w:szCs w:val="21"/>
        </w:rPr>
      </w:pPr>
      <w:r>
        <w:rPr>
          <w:rFonts w:hint="eastAsia" w:ascii="宋体" w:hAnsi="宋体" w:eastAsia="宋体" w:cs="宋体"/>
          <w:color w:val="auto"/>
          <w:szCs w:val="21"/>
        </w:rPr>
        <w:t>（九）财务管理要求</w:t>
      </w:r>
    </w:p>
    <w:p>
      <w:pPr>
        <w:spacing w:line="440" w:lineRule="exact"/>
        <w:ind w:firstLine="420" w:firstLineChars="200"/>
        <w:rPr>
          <w:rFonts w:ascii="宋体" w:hAnsi="宋体" w:eastAsia="宋体" w:cs="宋体"/>
          <w:color w:val="auto"/>
          <w:szCs w:val="21"/>
          <w:lang w:val="en"/>
        </w:rPr>
      </w:pPr>
      <w:r>
        <w:rPr>
          <w:rFonts w:hint="eastAsia" w:ascii="宋体" w:hAnsi="宋体" w:eastAsia="宋体" w:cs="宋体"/>
          <w:color w:val="auto"/>
          <w:szCs w:val="21"/>
          <w:lang w:val="en"/>
        </w:rPr>
        <w:t>1、乙方必须建立规范的财务管理制度，主动接受甲方的监督和检查。</w:t>
      </w:r>
    </w:p>
    <w:p>
      <w:pPr>
        <w:spacing w:line="440" w:lineRule="exact"/>
        <w:ind w:firstLine="420" w:firstLineChars="200"/>
        <w:rPr>
          <w:rFonts w:ascii="宋体" w:hAnsi="宋体" w:eastAsia="宋体" w:cs="宋体"/>
          <w:color w:val="auto"/>
          <w:szCs w:val="21"/>
          <w:lang w:val="en"/>
        </w:rPr>
      </w:pPr>
      <w:r>
        <w:rPr>
          <w:rFonts w:hint="eastAsia" w:ascii="宋体" w:hAnsi="宋体" w:eastAsia="宋体" w:cs="宋体"/>
          <w:color w:val="auto"/>
          <w:szCs w:val="21"/>
          <w:lang w:val="en"/>
        </w:rPr>
        <w:t>2、乙方必须做好每日出入库管理及记录台账。</w:t>
      </w:r>
    </w:p>
    <w:p>
      <w:pPr>
        <w:spacing w:line="440" w:lineRule="exact"/>
        <w:ind w:firstLine="420" w:firstLineChars="200"/>
        <w:rPr>
          <w:rFonts w:ascii="宋体" w:hAnsi="宋体" w:eastAsia="宋体" w:cs="宋体"/>
          <w:color w:val="auto"/>
          <w:szCs w:val="21"/>
          <w:lang w:val="en"/>
        </w:rPr>
      </w:pPr>
      <w:r>
        <w:rPr>
          <w:rFonts w:hint="eastAsia" w:ascii="宋体" w:hAnsi="宋体" w:eastAsia="宋体" w:cs="宋体"/>
          <w:color w:val="auto"/>
          <w:szCs w:val="21"/>
          <w:lang w:val="en"/>
        </w:rPr>
        <w:t>3、“一卡通”为食堂消费的指定支付方式，支付宝、微信等移动支付方式也可使用（非必要不使用，必须定期报送汇总数据，并接受监督），甲方负责“一卡通”系统的管理与维护。</w:t>
      </w:r>
    </w:p>
    <w:p>
      <w:pPr>
        <w:spacing w:line="440" w:lineRule="exact"/>
        <w:ind w:firstLine="420" w:firstLineChars="200"/>
        <w:rPr>
          <w:rFonts w:ascii="宋体" w:hAnsi="宋体" w:eastAsia="宋体" w:cs="宋体"/>
          <w:color w:val="auto"/>
          <w:szCs w:val="21"/>
          <w:lang w:val="en"/>
        </w:rPr>
      </w:pPr>
      <w:r>
        <w:rPr>
          <w:rFonts w:hint="eastAsia" w:ascii="宋体" w:hAnsi="宋体" w:eastAsia="宋体" w:cs="宋体"/>
          <w:color w:val="auto"/>
          <w:szCs w:val="21"/>
          <w:lang w:val="en"/>
        </w:rPr>
        <w:t>4、乙方在经营过程中与外界发生的一切债权、债务等纠纷均与甲方无关。</w:t>
      </w:r>
    </w:p>
    <w:p>
      <w:pPr>
        <w:spacing w:line="440" w:lineRule="exact"/>
        <w:ind w:firstLine="420" w:firstLineChars="200"/>
        <w:rPr>
          <w:rFonts w:hint="eastAsia" w:ascii="宋体" w:hAnsi="宋体" w:eastAsia="宋体" w:cs="宋体"/>
          <w:color w:val="auto"/>
          <w:szCs w:val="21"/>
        </w:rPr>
      </w:pPr>
      <w:r>
        <w:rPr>
          <w:rFonts w:hint="eastAsia" w:ascii="宋体" w:hAnsi="宋体" w:eastAsia="宋体" w:cs="宋体"/>
          <w:color w:val="auto"/>
          <w:szCs w:val="21"/>
          <w:lang w:val="en"/>
        </w:rPr>
        <w:t>5、在合同终止和解除时，乙方在已完全承担全部经营与法律责任（如经济、劳工、合约纠纷、赔偿责任等）后，甲方将全额支付营业款。</w:t>
      </w:r>
    </w:p>
    <w:p>
      <w:pPr>
        <w:keepNext w:val="0"/>
        <w:keepLines w:val="0"/>
        <w:pageBreakBefore w:val="0"/>
        <w:numPr>
          <w:ilvl w:val="0"/>
          <w:numId w:val="0"/>
        </w:numPr>
        <w:kinsoku/>
        <w:wordWrap/>
        <w:overflowPunct/>
        <w:topLinePunct w:val="0"/>
        <w:autoSpaceDE/>
        <w:autoSpaceDN/>
        <w:bidi w:val="0"/>
        <w:adjustRightInd/>
        <w:spacing w:line="440" w:lineRule="exact"/>
        <w:ind w:firstLine="422" w:firstLineChars="200"/>
        <w:textAlignment w:val="auto"/>
        <w:rPr>
          <w:rFonts w:hint="default" w:ascii="宋体" w:hAnsi="宋体" w:eastAsiaTheme="minorEastAsia"/>
          <w:b/>
          <w:color w:val="auto"/>
          <w:szCs w:val="21"/>
          <w:highlight w:val="none"/>
          <w:lang w:val="en-US" w:eastAsia="zh-CN"/>
        </w:rPr>
      </w:pPr>
      <w:r>
        <w:rPr>
          <w:rFonts w:hint="eastAsia" w:ascii="宋体" w:hAnsi="宋体"/>
          <w:b/>
          <w:color w:val="auto"/>
          <w:szCs w:val="21"/>
          <w:highlight w:val="none"/>
          <w:lang w:val="en-US" w:eastAsia="zh-CN"/>
        </w:rPr>
        <w:t>第六条  双方权利及义务</w:t>
      </w:r>
    </w:p>
    <w:p>
      <w:pPr>
        <w:spacing w:line="440" w:lineRule="exact"/>
        <w:ind w:firstLine="420" w:firstLineChars="200"/>
        <w:rPr>
          <w:rFonts w:ascii="宋体" w:hAnsi="宋体" w:eastAsia="宋体" w:cs="宋体"/>
          <w:color w:val="auto"/>
          <w:szCs w:val="21"/>
        </w:rPr>
      </w:pPr>
      <w:r>
        <w:rPr>
          <w:rFonts w:hint="eastAsia" w:ascii="宋体" w:hAnsi="宋体" w:eastAsia="宋体" w:cs="宋体"/>
          <w:color w:val="auto"/>
          <w:szCs w:val="21"/>
        </w:rPr>
        <w:t>（一）甲方权利及义务</w:t>
      </w:r>
    </w:p>
    <w:p>
      <w:pPr>
        <w:snapToGrid w:val="0"/>
        <w:spacing w:line="440" w:lineRule="exact"/>
        <w:ind w:right="105" w:rightChars="50" w:firstLine="422" w:firstLineChars="200"/>
        <w:rPr>
          <w:rFonts w:ascii="宋体" w:hAnsi="宋体" w:eastAsia="宋体" w:cs="宋体"/>
          <w:color w:val="auto"/>
          <w:szCs w:val="21"/>
        </w:rPr>
      </w:pPr>
      <w:r>
        <w:rPr>
          <w:rFonts w:hint="eastAsia" w:ascii="宋体" w:hAnsi="宋体" w:eastAsia="宋体" w:cs="宋体"/>
          <w:b/>
          <w:bCs/>
          <w:color w:val="auto"/>
          <w:szCs w:val="21"/>
        </w:rPr>
        <w:t>1、甲方权利</w:t>
      </w:r>
    </w:p>
    <w:p>
      <w:pPr>
        <w:snapToGrid w:val="0"/>
        <w:spacing w:line="440" w:lineRule="exact"/>
        <w:ind w:right="105" w:rightChars="50" w:firstLine="420" w:firstLineChars="200"/>
        <w:rPr>
          <w:rFonts w:ascii="宋体" w:hAnsi="宋体" w:eastAsia="宋体" w:cs="宋体"/>
          <w:color w:val="auto"/>
          <w:szCs w:val="21"/>
          <w:lang w:val="en"/>
        </w:rPr>
      </w:pPr>
      <w:r>
        <w:rPr>
          <w:rFonts w:hint="eastAsia" w:ascii="宋体" w:hAnsi="宋体" w:eastAsia="宋体" w:cs="宋体"/>
          <w:color w:val="auto"/>
          <w:szCs w:val="21"/>
          <w:lang w:val="en"/>
        </w:rPr>
        <w:t>（</w:t>
      </w:r>
      <w:r>
        <w:rPr>
          <w:rFonts w:hint="eastAsia" w:ascii="宋体" w:hAnsi="宋体" w:eastAsia="宋体" w:cs="宋体"/>
          <w:color w:val="auto"/>
          <w:szCs w:val="21"/>
        </w:rPr>
        <w:t>1</w:t>
      </w:r>
      <w:r>
        <w:rPr>
          <w:rFonts w:hint="eastAsia" w:ascii="宋体" w:hAnsi="宋体" w:eastAsia="宋体" w:cs="宋体"/>
          <w:color w:val="auto"/>
          <w:szCs w:val="21"/>
          <w:lang w:val="en"/>
        </w:rPr>
        <w:t>）甲方有权对乙方进行各种行政监督与管理，如：卫生、安全、治安、消防、综合治理、</w:t>
      </w:r>
      <w:r>
        <w:rPr>
          <w:rFonts w:hint="eastAsia" w:ascii="宋体" w:hAnsi="宋体" w:eastAsia="宋体" w:cs="宋体"/>
          <w:color w:val="auto"/>
          <w:szCs w:val="21"/>
        </w:rPr>
        <w:t>日常</w:t>
      </w:r>
      <w:r>
        <w:rPr>
          <w:rFonts w:hint="eastAsia" w:ascii="宋体" w:hAnsi="宋体" w:eastAsia="宋体" w:cs="宋体"/>
          <w:color w:val="auto"/>
          <w:szCs w:val="21"/>
          <w:lang w:val="en"/>
        </w:rPr>
        <w:t>检查、</w:t>
      </w:r>
      <w:r>
        <w:rPr>
          <w:rFonts w:hint="eastAsia" w:ascii="宋体" w:hAnsi="宋体" w:eastAsia="宋体" w:cs="宋体"/>
          <w:color w:val="auto"/>
          <w:szCs w:val="21"/>
        </w:rPr>
        <w:t>财务状况、经营状况、服务质量、饭菜价格</w:t>
      </w:r>
      <w:r>
        <w:rPr>
          <w:rFonts w:hint="eastAsia" w:ascii="宋体" w:hAnsi="宋体" w:eastAsia="宋体" w:cs="宋体"/>
          <w:color w:val="auto"/>
          <w:szCs w:val="21"/>
          <w:lang w:val="en"/>
        </w:rPr>
        <w:t>等，乙方须积极配合甲方。</w:t>
      </w:r>
    </w:p>
    <w:p>
      <w:pPr>
        <w:snapToGrid w:val="0"/>
        <w:spacing w:line="440" w:lineRule="exact"/>
        <w:ind w:right="105" w:rightChars="50" w:firstLine="420" w:firstLineChars="200"/>
        <w:rPr>
          <w:rFonts w:ascii="宋体" w:hAnsi="宋体" w:eastAsia="宋体" w:cs="宋体"/>
          <w:color w:val="auto"/>
          <w:szCs w:val="21"/>
          <w:lang w:val="en"/>
        </w:rPr>
      </w:pPr>
      <w:r>
        <w:rPr>
          <w:rFonts w:hint="eastAsia" w:ascii="宋体" w:hAnsi="宋体" w:eastAsia="宋体" w:cs="宋体"/>
          <w:color w:val="auto"/>
          <w:szCs w:val="21"/>
        </w:rPr>
        <w:t>（2）</w:t>
      </w:r>
      <w:r>
        <w:rPr>
          <w:rFonts w:hint="eastAsia" w:ascii="宋体" w:hAnsi="宋体" w:eastAsia="宋体" w:cs="宋体"/>
          <w:color w:val="auto"/>
          <w:szCs w:val="21"/>
          <w:lang w:val="en"/>
        </w:rPr>
        <w:t>乙方因食堂工作人员失职影响甲方正常工作（如无特殊情况下）， 甲方有权追究乙方的责任。</w:t>
      </w:r>
    </w:p>
    <w:p>
      <w:pPr>
        <w:snapToGrid w:val="0"/>
        <w:spacing w:line="440" w:lineRule="exact"/>
        <w:ind w:right="105" w:rightChars="50" w:firstLine="420" w:firstLineChars="200"/>
        <w:rPr>
          <w:rFonts w:ascii="宋体" w:hAnsi="宋体" w:eastAsia="宋体" w:cs="宋体"/>
          <w:color w:val="auto"/>
          <w:szCs w:val="21"/>
          <w:lang w:val="en"/>
        </w:rPr>
      </w:pPr>
      <w:r>
        <w:rPr>
          <w:rFonts w:hint="eastAsia" w:ascii="宋体" w:hAnsi="宋体" w:eastAsia="宋体" w:cs="宋体"/>
          <w:color w:val="auto"/>
          <w:szCs w:val="21"/>
        </w:rPr>
        <w:t>（3）</w:t>
      </w:r>
      <w:r>
        <w:rPr>
          <w:rFonts w:hint="eastAsia" w:ascii="宋体" w:hAnsi="宋体" w:eastAsia="宋体" w:cs="宋体"/>
          <w:color w:val="auto"/>
          <w:szCs w:val="21"/>
          <w:lang w:val="en"/>
        </w:rPr>
        <w:t>甲方有权对</w:t>
      </w:r>
      <w:r>
        <w:rPr>
          <w:rFonts w:hint="eastAsia" w:ascii="宋体" w:hAnsi="宋体" w:eastAsia="宋体" w:cs="宋体"/>
          <w:color w:val="auto"/>
          <w:szCs w:val="21"/>
        </w:rPr>
        <w:t>每日</w:t>
      </w:r>
      <w:r>
        <w:rPr>
          <w:rFonts w:hint="eastAsia" w:ascii="宋体" w:hAnsi="宋体" w:eastAsia="宋体" w:cs="宋体"/>
          <w:color w:val="auto"/>
          <w:szCs w:val="21"/>
          <w:lang w:val="en"/>
        </w:rPr>
        <w:t>饭菜质量、数量、</w:t>
      </w:r>
      <w:r>
        <w:rPr>
          <w:rFonts w:hint="eastAsia" w:ascii="宋体" w:hAnsi="宋体" w:eastAsia="宋体" w:cs="宋体"/>
          <w:color w:val="auto"/>
          <w:szCs w:val="21"/>
        </w:rPr>
        <w:t>营养搭配、服务水平、环境卫生</w:t>
      </w:r>
      <w:r>
        <w:rPr>
          <w:rFonts w:hint="eastAsia" w:ascii="宋体" w:hAnsi="宋体" w:eastAsia="宋体" w:cs="宋体"/>
          <w:color w:val="auto"/>
          <w:szCs w:val="21"/>
          <w:lang w:val="en"/>
        </w:rPr>
        <w:t>等情况进行监督检查，如乙方未达到饭菜质量，甲方有权要求进行</w:t>
      </w:r>
      <w:r>
        <w:rPr>
          <w:rFonts w:hint="eastAsia" w:ascii="宋体" w:hAnsi="宋体" w:eastAsia="宋体" w:cs="宋体"/>
          <w:color w:val="auto"/>
          <w:szCs w:val="21"/>
        </w:rPr>
        <w:t>整改或</w:t>
      </w:r>
      <w:r>
        <w:rPr>
          <w:rFonts w:hint="eastAsia" w:ascii="宋体" w:hAnsi="宋体" w:eastAsia="宋体" w:cs="宋体"/>
          <w:color w:val="auto"/>
          <w:szCs w:val="21"/>
          <w:lang w:val="en"/>
        </w:rPr>
        <w:t>适量赔偿。</w:t>
      </w:r>
    </w:p>
    <w:p>
      <w:pPr>
        <w:snapToGrid w:val="0"/>
        <w:spacing w:line="440" w:lineRule="exact"/>
        <w:ind w:firstLine="420" w:firstLineChars="200"/>
        <w:jc w:val="left"/>
        <w:rPr>
          <w:rFonts w:ascii="宋体" w:hAnsi="宋体" w:eastAsia="宋体" w:cs="宋体"/>
          <w:color w:val="auto"/>
          <w:szCs w:val="21"/>
        </w:rPr>
      </w:pPr>
      <w:r>
        <w:rPr>
          <w:rFonts w:hint="eastAsia" w:ascii="宋体" w:hAnsi="宋体" w:eastAsia="宋体" w:cs="宋体"/>
          <w:color w:val="auto"/>
          <w:szCs w:val="21"/>
        </w:rPr>
        <w:t>（4）对食堂设备设施和餐厨具等享有所有权，并定期进行清点检查。</w:t>
      </w:r>
    </w:p>
    <w:p>
      <w:pPr>
        <w:snapToGrid w:val="0"/>
        <w:spacing w:line="440" w:lineRule="exact"/>
        <w:ind w:firstLine="420" w:firstLineChars="200"/>
        <w:jc w:val="left"/>
        <w:rPr>
          <w:rFonts w:ascii="宋体" w:hAnsi="宋体" w:eastAsia="宋体" w:cs="宋体"/>
          <w:color w:val="auto"/>
          <w:szCs w:val="21"/>
        </w:rPr>
      </w:pPr>
      <w:r>
        <w:rPr>
          <w:rFonts w:hint="eastAsia" w:ascii="宋体" w:hAnsi="宋体" w:eastAsia="宋体" w:cs="宋体"/>
          <w:color w:val="auto"/>
          <w:szCs w:val="21"/>
        </w:rPr>
        <w:t>（5）可以随时抽查乙方员工与乙方签订的劳动合同，禁止无签订劳动合同的乙方员工给甲方提供服务；</w:t>
      </w:r>
    </w:p>
    <w:p>
      <w:pPr>
        <w:snapToGrid w:val="0"/>
        <w:spacing w:line="440" w:lineRule="exact"/>
        <w:ind w:firstLine="420" w:firstLineChars="200"/>
        <w:jc w:val="left"/>
        <w:rPr>
          <w:rFonts w:ascii="宋体" w:hAnsi="宋体" w:eastAsia="宋体" w:cs="宋体"/>
          <w:color w:val="auto"/>
          <w:szCs w:val="21"/>
        </w:rPr>
      </w:pPr>
      <w:r>
        <w:rPr>
          <w:rFonts w:hint="eastAsia" w:ascii="宋体" w:hAnsi="宋体" w:eastAsia="宋体" w:cs="宋体"/>
          <w:color w:val="auto"/>
          <w:szCs w:val="21"/>
        </w:rPr>
        <w:t>（6）甲方根据实际工作情况，有权随时要求更换未达到甲方要求的乙方员工。</w:t>
      </w:r>
    </w:p>
    <w:p>
      <w:pPr>
        <w:snapToGrid w:val="0"/>
        <w:spacing w:line="440" w:lineRule="exact"/>
        <w:ind w:firstLine="422" w:firstLineChars="200"/>
        <w:jc w:val="left"/>
        <w:rPr>
          <w:rFonts w:ascii="宋体" w:hAnsi="宋体" w:eastAsia="宋体" w:cs="宋体"/>
          <w:b/>
          <w:bCs/>
          <w:color w:val="auto"/>
          <w:szCs w:val="21"/>
        </w:rPr>
      </w:pPr>
      <w:r>
        <w:rPr>
          <w:rFonts w:hint="eastAsia" w:ascii="宋体" w:hAnsi="宋体" w:eastAsia="宋体" w:cs="宋体"/>
          <w:b/>
          <w:bCs/>
          <w:color w:val="auto"/>
          <w:szCs w:val="21"/>
        </w:rPr>
        <w:t>2、甲方义务</w:t>
      </w:r>
    </w:p>
    <w:p>
      <w:pPr>
        <w:snapToGrid w:val="0"/>
        <w:spacing w:line="440" w:lineRule="exact"/>
        <w:ind w:right="105" w:rightChars="50" w:firstLine="420" w:firstLineChars="200"/>
        <w:rPr>
          <w:rFonts w:ascii="宋体" w:hAnsi="宋体" w:eastAsia="宋体" w:cs="宋体"/>
          <w:color w:val="auto"/>
          <w:szCs w:val="21"/>
        </w:rPr>
      </w:pPr>
      <w:r>
        <w:rPr>
          <w:rFonts w:hint="eastAsia" w:ascii="宋体" w:hAnsi="宋体" w:eastAsia="宋体" w:cs="宋体"/>
          <w:color w:val="auto"/>
          <w:szCs w:val="21"/>
        </w:rPr>
        <w:t>（1）甲方向乙方提供场地、设施设备、餐具、厨具。</w:t>
      </w:r>
    </w:p>
    <w:p>
      <w:pPr>
        <w:snapToGrid w:val="0"/>
        <w:spacing w:line="440" w:lineRule="exact"/>
        <w:ind w:right="105" w:rightChars="50" w:firstLine="420" w:firstLineChars="200"/>
        <w:rPr>
          <w:rFonts w:ascii="宋体" w:hAnsi="宋体" w:eastAsia="宋体" w:cs="宋体"/>
          <w:color w:val="auto"/>
          <w:szCs w:val="21"/>
        </w:rPr>
      </w:pPr>
      <w:r>
        <w:rPr>
          <w:rFonts w:hint="eastAsia" w:ascii="宋体" w:hAnsi="宋体" w:eastAsia="宋体" w:cs="宋体"/>
          <w:color w:val="auto"/>
          <w:szCs w:val="21"/>
        </w:rPr>
        <w:t>（2）</w:t>
      </w:r>
      <w:r>
        <w:rPr>
          <w:rFonts w:hint="eastAsia" w:ascii="宋体" w:hAnsi="宋体" w:eastAsia="宋体" w:cs="宋体"/>
          <w:color w:val="auto"/>
          <w:szCs w:val="21"/>
          <w:lang w:val="en"/>
        </w:rPr>
        <w:t>空调、</w:t>
      </w:r>
      <w:r>
        <w:rPr>
          <w:rFonts w:hint="eastAsia" w:ascii="宋体" w:hAnsi="宋体" w:eastAsia="宋体" w:cs="宋体"/>
          <w:color w:val="auto"/>
          <w:szCs w:val="21"/>
        </w:rPr>
        <w:t>水、电故障问题</w:t>
      </w:r>
      <w:r>
        <w:rPr>
          <w:rFonts w:hint="eastAsia" w:ascii="宋体" w:hAnsi="宋体" w:eastAsia="宋体" w:cs="宋体"/>
          <w:color w:val="auto"/>
          <w:szCs w:val="21"/>
          <w:lang w:val="en"/>
        </w:rPr>
        <w:t>由</w:t>
      </w:r>
      <w:r>
        <w:rPr>
          <w:rFonts w:hint="eastAsia" w:ascii="宋体" w:hAnsi="宋体" w:eastAsia="宋体" w:cs="宋体"/>
          <w:color w:val="auto"/>
          <w:szCs w:val="21"/>
        </w:rPr>
        <w:t>甲方</w:t>
      </w:r>
      <w:r>
        <w:rPr>
          <w:rFonts w:hint="eastAsia" w:ascii="宋体" w:hAnsi="宋体" w:eastAsia="宋体" w:cs="宋体"/>
          <w:color w:val="auto"/>
          <w:szCs w:val="21"/>
          <w:lang w:val="en"/>
        </w:rPr>
        <w:t>负责维护。</w:t>
      </w:r>
    </w:p>
    <w:p>
      <w:pPr>
        <w:snapToGrid w:val="0"/>
        <w:spacing w:line="440" w:lineRule="exact"/>
        <w:ind w:right="105" w:rightChars="50" w:firstLine="420" w:firstLineChars="200"/>
        <w:rPr>
          <w:rFonts w:ascii="宋体" w:hAnsi="宋体" w:eastAsia="宋体" w:cs="宋体"/>
          <w:color w:val="auto"/>
          <w:szCs w:val="21"/>
        </w:rPr>
      </w:pPr>
      <w:r>
        <w:rPr>
          <w:rFonts w:hint="eastAsia" w:ascii="宋体" w:hAnsi="宋体" w:eastAsia="宋体" w:cs="宋体"/>
          <w:color w:val="auto"/>
          <w:szCs w:val="21"/>
        </w:rPr>
        <w:t>（3）在承包期内，无特殊情况不得随意停止承包和随意增加收费项目。</w:t>
      </w:r>
    </w:p>
    <w:p>
      <w:pPr>
        <w:snapToGrid w:val="0"/>
        <w:spacing w:line="440" w:lineRule="exact"/>
        <w:ind w:right="105" w:rightChars="50" w:firstLine="420" w:firstLineChars="200"/>
        <w:rPr>
          <w:rFonts w:ascii="宋体" w:hAnsi="宋体" w:eastAsia="宋体" w:cs="宋体"/>
          <w:bCs/>
          <w:color w:val="auto"/>
          <w:szCs w:val="21"/>
        </w:rPr>
      </w:pPr>
      <w:r>
        <w:rPr>
          <w:rFonts w:hint="eastAsia" w:ascii="宋体" w:hAnsi="宋体" w:eastAsia="宋体" w:cs="宋体"/>
          <w:bCs/>
          <w:color w:val="auto"/>
          <w:szCs w:val="21"/>
        </w:rPr>
        <w:t>二、乙方权利及义务</w:t>
      </w:r>
    </w:p>
    <w:p>
      <w:pPr>
        <w:snapToGrid w:val="0"/>
        <w:spacing w:line="440" w:lineRule="exact"/>
        <w:ind w:right="105" w:rightChars="50" w:firstLine="422" w:firstLineChars="200"/>
        <w:rPr>
          <w:rFonts w:ascii="宋体" w:hAnsi="宋体" w:eastAsia="宋体" w:cs="宋体"/>
          <w:b/>
          <w:bCs/>
          <w:color w:val="auto"/>
          <w:szCs w:val="21"/>
        </w:rPr>
      </w:pPr>
      <w:r>
        <w:rPr>
          <w:rFonts w:hint="eastAsia" w:ascii="宋体" w:hAnsi="宋体" w:eastAsia="宋体" w:cs="宋体"/>
          <w:b/>
          <w:bCs/>
          <w:color w:val="auto"/>
          <w:szCs w:val="21"/>
        </w:rPr>
        <w:t>1、乙方权利</w:t>
      </w:r>
    </w:p>
    <w:p>
      <w:pPr>
        <w:spacing w:line="440" w:lineRule="exact"/>
        <w:ind w:firstLine="420" w:firstLineChars="200"/>
        <w:rPr>
          <w:rFonts w:ascii="宋体" w:hAnsi="宋体" w:eastAsia="宋体" w:cs="宋体"/>
          <w:color w:val="auto"/>
          <w:szCs w:val="21"/>
        </w:rPr>
      </w:pPr>
      <w:r>
        <w:rPr>
          <w:rFonts w:hint="eastAsia" w:ascii="宋体" w:hAnsi="宋体" w:eastAsia="宋体" w:cs="宋体"/>
          <w:color w:val="auto"/>
          <w:szCs w:val="21"/>
        </w:rPr>
        <w:t>（1）有权自主经营，自负盈亏。</w:t>
      </w:r>
    </w:p>
    <w:p>
      <w:pPr>
        <w:spacing w:line="440" w:lineRule="exact"/>
        <w:ind w:firstLine="420" w:firstLineChars="200"/>
        <w:rPr>
          <w:rFonts w:ascii="宋体" w:hAnsi="宋体" w:eastAsia="宋体" w:cs="宋体"/>
          <w:color w:val="auto"/>
          <w:szCs w:val="21"/>
        </w:rPr>
      </w:pPr>
      <w:r>
        <w:rPr>
          <w:rFonts w:hint="eastAsia" w:ascii="宋体" w:hAnsi="宋体" w:eastAsia="宋体" w:cs="宋体"/>
          <w:color w:val="auto"/>
          <w:szCs w:val="21"/>
        </w:rPr>
        <w:t>（2）有权自主聘用，调用工作人员，但需向甲方备案。  </w:t>
      </w:r>
    </w:p>
    <w:p>
      <w:pPr>
        <w:snapToGrid w:val="0"/>
        <w:spacing w:line="440" w:lineRule="exact"/>
        <w:ind w:right="105" w:rightChars="50" w:firstLine="422" w:firstLineChars="200"/>
        <w:rPr>
          <w:rFonts w:ascii="宋体" w:hAnsi="宋体" w:eastAsia="宋体" w:cs="宋体"/>
          <w:b/>
          <w:bCs/>
          <w:color w:val="auto"/>
          <w:szCs w:val="21"/>
        </w:rPr>
      </w:pPr>
      <w:r>
        <w:rPr>
          <w:rFonts w:hint="eastAsia" w:ascii="宋体" w:hAnsi="宋体" w:eastAsia="宋体" w:cs="宋体"/>
          <w:b/>
          <w:bCs/>
          <w:color w:val="auto"/>
          <w:szCs w:val="21"/>
        </w:rPr>
        <w:t>2、乙方义务</w:t>
      </w:r>
    </w:p>
    <w:p>
      <w:pPr>
        <w:snapToGrid w:val="0"/>
        <w:spacing w:line="440" w:lineRule="exact"/>
        <w:ind w:right="105" w:rightChars="50" w:firstLine="420" w:firstLineChars="200"/>
        <w:rPr>
          <w:rFonts w:ascii="宋体" w:hAnsi="宋体" w:eastAsia="宋体" w:cs="宋体"/>
          <w:color w:val="auto"/>
          <w:szCs w:val="21"/>
        </w:rPr>
      </w:pPr>
      <w:r>
        <w:rPr>
          <w:rFonts w:hint="eastAsia" w:ascii="宋体" w:hAnsi="宋体" w:eastAsia="宋体" w:cs="宋体"/>
          <w:color w:val="auto"/>
          <w:szCs w:val="21"/>
        </w:rPr>
        <w:t>（1）乙方工作人员必须严格遵守甲方管理规章制度。按甲方消防、卫生、治安等管</w:t>
      </w:r>
    </w:p>
    <w:p>
      <w:pPr>
        <w:snapToGrid w:val="0"/>
        <w:spacing w:line="440" w:lineRule="exact"/>
        <w:ind w:right="105" w:rightChars="50"/>
        <w:rPr>
          <w:rFonts w:ascii="宋体" w:hAnsi="宋体" w:eastAsia="宋体" w:cs="宋体"/>
          <w:color w:val="auto"/>
          <w:szCs w:val="21"/>
        </w:rPr>
      </w:pPr>
      <w:r>
        <w:rPr>
          <w:rFonts w:hint="eastAsia" w:ascii="宋体" w:hAnsi="宋体" w:eastAsia="宋体" w:cs="宋体"/>
          <w:color w:val="auto"/>
          <w:szCs w:val="21"/>
        </w:rPr>
        <w:t>理规定做好工作。</w:t>
      </w:r>
    </w:p>
    <w:p>
      <w:pPr>
        <w:snapToGrid w:val="0"/>
        <w:spacing w:line="440" w:lineRule="exact"/>
        <w:ind w:right="105" w:rightChars="50" w:firstLine="420" w:firstLineChars="200"/>
        <w:rPr>
          <w:rFonts w:ascii="宋体" w:hAnsi="宋体" w:eastAsia="宋体" w:cs="宋体"/>
          <w:color w:val="auto"/>
          <w:szCs w:val="21"/>
        </w:rPr>
      </w:pPr>
      <w:r>
        <w:rPr>
          <w:rFonts w:hint="eastAsia" w:ascii="宋体" w:hAnsi="宋体" w:eastAsia="宋体" w:cs="宋体"/>
          <w:color w:val="auto"/>
          <w:szCs w:val="21"/>
        </w:rPr>
        <w:t>（2）乙方需任命一位有资质、有经验的管理人员，全权负责食堂的日常管理，并接受甲方的监督管理，落实合同约定的要求。</w:t>
      </w:r>
    </w:p>
    <w:p>
      <w:pPr>
        <w:snapToGrid w:val="0"/>
        <w:spacing w:line="440" w:lineRule="exact"/>
        <w:ind w:right="105" w:rightChars="50" w:firstLine="420" w:firstLineChars="200"/>
        <w:rPr>
          <w:rFonts w:ascii="宋体" w:hAnsi="宋体" w:eastAsia="宋体" w:cs="宋体"/>
          <w:color w:val="auto"/>
          <w:szCs w:val="21"/>
        </w:rPr>
      </w:pPr>
      <w:r>
        <w:rPr>
          <w:rFonts w:hint="eastAsia" w:ascii="宋体" w:hAnsi="宋体" w:eastAsia="宋体" w:cs="宋体"/>
          <w:color w:val="auto"/>
          <w:szCs w:val="21"/>
        </w:rPr>
        <w:t>（3）食堂经营日常产生的水、电、天然气所有费用由乙方自行承担，承包期间的用水、用电、用气由乙方按物价部门规定按月缴纳。</w:t>
      </w:r>
    </w:p>
    <w:p>
      <w:pPr>
        <w:snapToGrid w:val="0"/>
        <w:spacing w:line="440" w:lineRule="exact"/>
        <w:ind w:right="105" w:rightChars="50" w:firstLine="420" w:firstLineChars="200"/>
        <w:rPr>
          <w:rFonts w:ascii="宋体" w:hAnsi="宋体" w:eastAsia="宋体" w:cs="宋体"/>
          <w:color w:val="auto"/>
          <w:szCs w:val="21"/>
        </w:rPr>
      </w:pPr>
      <w:r>
        <w:rPr>
          <w:rFonts w:hint="eastAsia" w:ascii="宋体" w:hAnsi="宋体" w:eastAsia="宋体" w:cs="宋体"/>
          <w:color w:val="auto"/>
          <w:szCs w:val="21"/>
        </w:rPr>
        <w:t>（4）经营场所必须定期进行防鼠、灭蝇、灭蟑的措施。</w:t>
      </w:r>
    </w:p>
    <w:p>
      <w:pPr>
        <w:snapToGrid w:val="0"/>
        <w:spacing w:line="440" w:lineRule="exact"/>
        <w:ind w:right="105" w:rightChars="50" w:firstLine="420" w:firstLineChars="200"/>
        <w:rPr>
          <w:rFonts w:ascii="宋体" w:hAnsi="宋体" w:eastAsia="宋体" w:cs="宋体"/>
          <w:color w:val="auto"/>
          <w:szCs w:val="21"/>
        </w:rPr>
      </w:pPr>
      <w:r>
        <w:rPr>
          <w:rFonts w:hint="eastAsia" w:ascii="宋体" w:hAnsi="宋体" w:eastAsia="宋体" w:cs="宋体"/>
          <w:color w:val="auto"/>
          <w:szCs w:val="21"/>
        </w:rPr>
        <w:t>（5）经营期间，因管理不善造成他人伤害及经济损失，由乙方全部承担，甲方不负连带责任。</w:t>
      </w:r>
    </w:p>
    <w:p>
      <w:pPr>
        <w:snapToGrid w:val="0"/>
        <w:spacing w:line="440" w:lineRule="exact"/>
        <w:ind w:firstLine="420" w:firstLineChars="200"/>
        <w:jc w:val="left"/>
        <w:rPr>
          <w:rFonts w:ascii="宋体" w:hAnsi="宋体" w:eastAsia="宋体" w:cs="宋体"/>
          <w:color w:val="auto"/>
          <w:szCs w:val="21"/>
        </w:rPr>
      </w:pPr>
      <w:r>
        <w:rPr>
          <w:rFonts w:hint="eastAsia" w:ascii="宋体" w:hAnsi="宋体" w:eastAsia="宋体" w:cs="宋体"/>
          <w:color w:val="auto"/>
          <w:szCs w:val="21"/>
        </w:rPr>
        <w:t>（6）乙方需向工作人员提供统一的工作服装和卫生用品，费用自理。</w:t>
      </w:r>
    </w:p>
    <w:p>
      <w:pPr>
        <w:snapToGrid w:val="0"/>
        <w:spacing w:line="440" w:lineRule="exact"/>
        <w:ind w:right="105" w:rightChars="50" w:firstLine="420" w:firstLineChars="200"/>
        <w:rPr>
          <w:rFonts w:ascii="宋体" w:hAnsi="宋体" w:eastAsia="宋体" w:cs="宋体"/>
          <w:color w:val="auto"/>
          <w:szCs w:val="21"/>
        </w:rPr>
      </w:pPr>
      <w:r>
        <w:rPr>
          <w:rFonts w:hint="eastAsia" w:ascii="宋体" w:hAnsi="宋体" w:eastAsia="宋体" w:cs="宋体"/>
          <w:color w:val="auto"/>
          <w:szCs w:val="21"/>
        </w:rPr>
        <w:t>（7）食堂经营项目除供应每日主副食外，不得经营饮食以外的其它项目，不得变相转包，不得以食堂为加工场所对外生产、加工、销售盒饭及其它产品。</w:t>
      </w:r>
    </w:p>
    <w:p>
      <w:pPr>
        <w:keepNext w:val="0"/>
        <w:keepLines w:val="0"/>
        <w:pageBreakBefore w:val="0"/>
        <w:numPr>
          <w:ilvl w:val="0"/>
          <w:numId w:val="0"/>
        </w:numPr>
        <w:kinsoku/>
        <w:wordWrap/>
        <w:overflowPunct/>
        <w:topLinePunct w:val="0"/>
        <w:autoSpaceDE/>
        <w:autoSpaceDN/>
        <w:bidi w:val="0"/>
        <w:adjustRightInd/>
        <w:spacing w:line="440" w:lineRule="exact"/>
        <w:ind w:leftChars="200"/>
        <w:textAlignment w:val="auto"/>
        <w:rPr>
          <w:rFonts w:hint="default" w:ascii="宋体" w:hAnsi="宋体"/>
          <w:b/>
          <w:color w:val="auto"/>
          <w:szCs w:val="21"/>
          <w:highlight w:val="none"/>
          <w:lang w:val="en-US" w:eastAsia="zh-CN"/>
        </w:rPr>
      </w:pPr>
      <w:r>
        <w:rPr>
          <w:rFonts w:hint="eastAsia" w:ascii="宋体" w:hAnsi="宋体"/>
          <w:b/>
          <w:color w:val="auto"/>
          <w:szCs w:val="21"/>
          <w:highlight w:val="none"/>
          <w:lang w:val="en-US" w:eastAsia="zh-CN"/>
        </w:rPr>
        <w:t>第七条  考核与处罚</w:t>
      </w:r>
    </w:p>
    <w:p>
      <w:pPr>
        <w:spacing w:line="440" w:lineRule="exact"/>
        <w:ind w:firstLine="420" w:firstLineChars="200"/>
        <w:rPr>
          <w:rFonts w:ascii="宋体" w:hAnsi="宋体" w:eastAsia="宋体" w:cs="宋体"/>
          <w:color w:val="auto"/>
          <w:szCs w:val="21"/>
        </w:rPr>
      </w:pPr>
      <w:r>
        <w:rPr>
          <w:rFonts w:ascii="宋体" w:hAnsi="宋体" w:eastAsia="宋体" w:cs="宋体"/>
          <w:color w:val="auto"/>
          <w:szCs w:val="21"/>
        </w:rPr>
        <w:t>（一）考核方式</w:t>
      </w:r>
    </w:p>
    <w:p>
      <w:pPr>
        <w:spacing w:line="440" w:lineRule="exact"/>
        <w:ind w:firstLine="420" w:firstLineChars="200"/>
        <w:rPr>
          <w:rFonts w:ascii="宋体" w:hAnsi="宋体" w:eastAsia="宋体" w:cs="宋体"/>
          <w:color w:val="auto"/>
          <w:szCs w:val="21"/>
          <w:lang w:val="en"/>
        </w:rPr>
      </w:pPr>
      <w:r>
        <w:rPr>
          <w:rFonts w:ascii="宋体" w:hAnsi="宋体" w:eastAsia="宋体" w:cs="宋体"/>
          <w:color w:val="auto"/>
          <w:szCs w:val="21"/>
        </w:rPr>
        <w:t>招标人在日常监督管理中有权对投标人</w:t>
      </w:r>
      <w:r>
        <w:rPr>
          <w:rFonts w:ascii="宋体" w:hAnsi="宋体" w:eastAsia="宋体" w:cs="宋体"/>
          <w:color w:val="auto"/>
          <w:szCs w:val="21"/>
          <w:lang w:val="en"/>
        </w:rPr>
        <w:t>通过一定</w:t>
      </w:r>
      <w:r>
        <w:rPr>
          <w:rFonts w:ascii="宋体" w:hAnsi="宋体" w:eastAsia="宋体" w:cs="宋体"/>
          <w:color w:val="auto"/>
          <w:szCs w:val="21"/>
        </w:rPr>
        <w:t>的</w:t>
      </w:r>
      <w:r>
        <w:rPr>
          <w:rFonts w:ascii="宋体" w:hAnsi="宋体" w:eastAsia="宋体" w:cs="宋体"/>
          <w:color w:val="auto"/>
          <w:szCs w:val="21"/>
          <w:lang w:val="en"/>
        </w:rPr>
        <w:t>方式进行考核、评比、打分</w:t>
      </w:r>
      <w:r>
        <w:rPr>
          <w:rFonts w:hint="eastAsia" w:ascii="宋体" w:hAnsi="宋体" w:eastAsia="宋体" w:cs="宋体"/>
          <w:color w:val="auto"/>
          <w:szCs w:val="21"/>
          <w:lang w:val="en"/>
        </w:rPr>
        <w:t>：</w:t>
      </w:r>
      <w:r>
        <w:rPr>
          <w:rFonts w:ascii="宋体" w:hAnsi="宋体" w:eastAsia="宋体" w:cs="宋体"/>
          <w:color w:val="auto"/>
          <w:szCs w:val="21"/>
          <w:lang w:val="zh-CN"/>
        </w:rPr>
        <w:t xml:space="preserve"> 9</w:t>
      </w:r>
      <w:r>
        <w:rPr>
          <w:rFonts w:ascii="宋体" w:hAnsi="宋体" w:eastAsia="宋体" w:cs="宋体"/>
          <w:color w:val="auto"/>
          <w:szCs w:val="21"/>
          <w:lang w:val="en"/>
        </w:rPr>
        <w:t>0</w:t>
      </w:r>
      <w:r>
        <w:rPr>
          <w:rFonts w:ascii="宋体" w:hAnsi="宋体" w:eastAsia="宋体" w:cs="宋体"/>
          <w:color w:val="auto"/>
          <w:szCs w:val="21"/>
          <w:lang w:val="zh-CN"/>
        </w:rPr>
        <w:t xml:space="preserve"> 分（含）以上为优秀</w:t>
      </w:r>
      <w:r>
        <w:rPr>
          <w:rFonts w:ascii="宋体" w:hAnsi="宋体" w:eastAsia="宋体" w:cs="宋体"/>
          <w:color w:val="auto"/>
          <w:szCs w:val="21"/>
          <w:lang w:val="en"/>
        </w:rPr>
        <w:t>，</w:t>
      </w:r>
      <w:r>
        <w:rPr>
          <w:rFonts w:ascii="宋体" w:hAnsi="宋体" w:eastAsia="宋体" w:cs="宋体"/>
          <w:color w:val="auto"/>
          <w:szCs w:val="21"/>
          <w:lang w:val="zh-CN"/>
        </w:rPr>
        <w:t xml:space="preserve"> </w:t>
      </w:r>
      <w:r>
        <w:rPr>
          <w:rFonts w:ascii="宋体" w:hAnsi="宋体" w:eastAsia="宋体" w:cs="宋体"/>
          <w:color w:val="auto"/>
          <w:szCs w:val="21"/>
          <w:lang w:val="en"/>
        </w:rPr>
        <w:t>85</w:t>
      </w:r>
      <w:r>
        <w:rPr>
          <w:rFonts w:ascii="宋体" w:hAnsi="宋体" w:eastAsia="宋体" w:cs="宋体"/>
          <w:color w:val="auto"/>
          <w:szCs w:val="21"/>
          <w:lang w:val="zh-CN"/>
        </w:rPr>
        <w:t xml:space="preserve"> 分（含）—</w:t>
      </w:r>
      <w:r>
        <w:rPr>
          <w:rFonts w:ascii="宋体" w:hAnsi="宋体" w:eastAsia="宋体" w:cs="宋体"/>
          <w:color w:val="auto"/>
          <w:szCs w:val="21"/>
          <w:lang w:val="en"/>
        </w:rPr>
        <w:t>90分（不含）</w:t>
      </w:r>
      <w:r>
        <w:rPr>
          <w:rFonts w:ascii="宋体" w:hAnsi="宋体" w:eastAsia="宋体" w:cs="宋体"/>
          <w:color w:val="auto"/>
          <w:szCs w:val="21"/>
          <w:lang w:val="zh-CN"/>
        </w:rPr>
        <w:t>的为良好</w:t>
      </w:r>
      <w:r>
        <w:rPr>
          <w:rFonts w:ascii="宋体" w:hAnsi="宋体" w:eastAsia="宋体" w:cs="宋体"/>
          <w:color w:val="auto"/>
          <w:szCs w:val="21"/>
          <w:lang w:val="en"/>
        </w:rPr>
        <w:t>，</w:t>
      </w:r>
      <w:r>
        <w:rPr>
          <w:rFonts w:ascii="宋体" w:hAnsi="宋体" w:eastAsia="宋体" w:cs="宋体"/>
          <w:color w:val="auto"/>
          <w:szCs w:val="21"/>
          <w:lang w:val="zh-CN"/>
        </w:rPr>
        <w:t xml:space="preserve"> </w:t>
      </w:r>
      <w:r>
        <w:rPr>
          <w:rFonts w:ascii="宋体" w:hAnsi="宋体" w:eastAsia="宋体" w:cs="宋体"/>
          <w:color w:val="auto"/>
          <w:szCs w:val="21"/>
          <w:lang w:val="en"/>
        </w:rPr>
        <w:t>80</w:t>
      </w:r>
      <w:r>
        <w:rPr>
          <w:rFonts w:ascii="宋体" w:hAnsi="宋体" w:eastAsia="宋体" w:cs="宋体"/>
          <w:color w:val="auto"/>
          <w:szCs w:val="21"/>
          <w:lang w:val="zh-CN"/>
        </w:rPr>
        <w:t xml:space="preserve"> 分（含）—</w:t>
      </w:r>
      <w:r>
        <w:rPr>
          <w:rFonts w:ascii="宋体" w:hAnsi="宋体" w:eastAsia="宋体" w:cs="宋体"/>
          <w:color w:val="auto"/>
          <w:szCs w:val="21"/>
          <w:lang w:val="en"/>
        </w:rPr>
        <w:t>85分（不含）</w:t>
      </w:r>
      <w:r>
        <w:rPr>
          <w:rFonts w:ascii="宋体" w:hAnsi="宋体" w:eastAsia="宋体" w:cs="宋体"/>
          <w:color w:val="auto"/>
          <w:szCs w:val="21"/>
          <w:lang w:val="zh-CN"/>
        </w:rPr>
        <w:t>的为合格</w:t>
      </w:r>
      <w:r>
        <w:rPr>
          <w:rFonts w:hint="eastAsia" w:ascii="宋体" w:hAnsi="宋体" w:eastAsia="宋体" w:cs="宋体"/>
          <w:color w:val="auto"/>
          <w:szCs w:val="21"/>
          <w:lang w:val="zh-CN"/>
        </w:rPr>
        <w:t>，</w:t>
      </w:r>
      <w:r>
        <w:rPr>
          <w:rFonts w:hint="eastAsia" w:ascii="宋体" w:hAnsi="宋体" w:eastAsia="宋体" w:cs="宋体"/>
          <w:color w:val="auto"/>
          <w:szCs w:val="21"/>
        </w:rPr>
        <w:t>80分（不含）以下的为不合格。</w:t>
      </w:r>
    </w:p>
    <w:p>
      <w:pPr>
        <w:spacing w:line="440" w:lineRule="exact"/>
        <w:ind w:firstLine="420" w:firstLineChars="200"/>
        <w:rPr>
          <w:rFonts w:hint="eastAsia" w:ascii="宋体" w:hAnsi="宋体" w:eastAsia="宋体" w:cs="宋体"/>
          <w:color w:val="auto"/>
          <w:szCs w:val="21"/>
          <w:lang w:val="en"/>
        </w:rPr>
      </w:pPr>
      <w:r>
        <w:rPr>
          <w:rFonts w:ascii="宋体" w:hAnsi="宋体" w:eastAsia="宋体" w:cs="宋体"/>
          <w:color w:val="auto"/>
          <w:szCs w:val="21"/>
        </w:rPr>
        <w:t>1、月度考核，</w:t>
      </w:r>
      <w:r>
        <w:rPr>
          <w:rFonts w:ascii="宋体" w:hAnsi="宋体" w:eastAsia="宋体" w:cs="宋体"/>
          <w:color w:val="auto"/>
          <w:szCs w:val="21"/>
          <w:lang w:val="zh-CN"/>
        </w:rPr>
        <w:t>考核得分在</w:t>
      </w:r>
      <w:r>
        <w:rPr>
          <w:rFonts w:ascii="宋体" w:hAnsi="宋体" w:eastAsia="宋体" w:cs="宋体"/>
          <w:color w:val="auto"/>
          <w:szCs w:val="21"/>
          <w:lang w:val="en"/>
        </w:rPr>
        <w:t>80分以下的</w:t>
      </w:r>
      <w:r>
        <w:rPr>
          <w:rFonts w:ascii="宋体" w:hAnsi="宋体" w:eastAsia="宋体" w:cs="宋体"/>
          <w:color w:val="auto"/>
          <w:szCs w:val="21"/>
        </w:rPr>
        <w:t>由膳食监督管理委员会</w:t>
      </w:r>
      <w:r>
        <w:rPr>
          <w:rFonts w:ascii="宋体" w:hAnsi="宋体" w:eastAsia="宋体" w:cs="宋体"/>
          <w:color w:val="auto"/>
          <w:szCs w:val="21"/>
          <w:lang w:val="en"/>
        </w:rPr>
        <w:t>进行约谈，责令整改。</w:t>
      </w:r>
      <w:r>
        <w:rPr>
          <w:rFonts w:ascii="宋体" w:hAnsi="宋体" w:eastAsia="宋体" w:cs="宋体"/>
          <w:color w:val="auto"/>
          <w:szCs w:val="21"/>
        </w:rPr>
        <w:t>全年度累计</w:t>
      </w:r>
      <w:r>
        <w:rPr>
          <w:rFonts w:ascii="宋体" w:hAnsi="宋体" w:eastAsia="宋体" w:cs="宋体"/>
          <w:color w:val="auto"/>
          <w:szCs w:val="21"/>
          <w:lang w:val="en"/>
        </w:rPr>
        <w:t>3次考核80分以下</w:t>
      </w:r>
      <w:r>
        <w:rPr>
          <w:rFonts w:ascii="宋体" w:hAnsi="宋体" w:eastAsia="宋体" w:cs="宋体"/>
          <w:color w:val="auto"/>
          <w:szCs w:val="21"/>
        </w:rPr>
        <w:t>的招标人</w:t>
      </w:r>
      <w:r>
        <w:rPr>
          <w:rFonts w:ascii="宋体" w:hAnsi="宋体" w:eastAsia="宋体" w:cs="宋体"/>
          <w:color w:val="auto"/>
          <w:szCs w:val="21"/>
          <w:lang w:val="en"/>
        </w:rPr>
        <w:t>有权单方面解除合同。</w:t>
      </w:r>
    </w:p>
    <w:p>
      <w:pPr>
        <w:spacing w:line="440" w:lineRule="exact"/>
        <w:ind w:firstLine="420" w:firstLineChars="200"/>
        <w:rPr>
          <w:rFonts w:ascii="宋体" w:hAnsi="宋体" w:eastAsia="宋体" w:cs="宋体"/>
          <w:color w:val="auto"/>
          <w:szCs w:val="21"/>
          <w:lang w:val="en"/>
        </w:rPr>
      </w:pPr>
      <w:r>
        <w:rPr>
          <w:rFonts w:ascii="宋体" w:hAnsi="宋体" w:eastAsia="宋体" w:cs="宋体"/>
          <w:color w:val="auto"/>
          <w:szCs w:val="21"/>
        </w:rPr>
        <w:t>2、员工满意度测评，每季度开展一次员工满意度测评，</w:t>
      </w:r>
      <w:r>
        <w:rPr>
          <w:rFonts w:ascii="宋体" w:hAnsi="宋体" w:eastAsia="宋体" w:cs="宋体"/>
          <w:color w:val="auto"/>
          <w:szCs w:val="21"/>
          <w:lang w:val="zh-CN"/>
        </w:rPr>
        <w:t>考核得分在</w:t>
      </w:r>
      <w:r>
        <w:rPr>
          <w:rFonts w:ascii="宋体" w:hAnsi="宋体" w:eastAsia="宋体" w:cs="宋体"/>
          <w:color w:val="auto"/>
          <w:szCs w:val="21"/>
          <w:lang w:val="en"/>
        </w:rPr>
        <w:t>80分以下的</w:t>
      </w:r>
      <w:r>
        <w:rPr>
          <w:rFonts w:ascii="宋体" w:hAnsi="宋体" w:eastAsia="宋体" w:cs="宋体"/>
          <w:color w:val="auto"/>
          <w:szCs w:val="21"/>
        </w:rPr>
        <w:t>由膳食监督管理委员会</w:t>
      </w:r>
      <w:r>
        <w:rPr>
          <w:rFonts w:ascii="宋体" w:hAnsi="宋体" w:eastAsia="宋体" w:cs="宋体"/>
          <w:color w:val="auto"/>
          <w:szCs w:val="21"/>
          <w:lang w:val="en"/>
        </w:rPr>
        <w:t>进行约谈，</w:t>
      </w:r>
      <w:r>
        <w:rPr>
          <w:rFonts w:ascii="宋体" w:hAnsi="宋体" w:eastAsia="宋体" w:cs="宋体"/>
          <w:color w:val="auto"/>
          <w:szCs w:val="21"/>
        </w:rPr>
        <w:t>连续2次80分以下</w:t>
      </w:r>
      <w:r>
        <w:rPr>
          <w:rFonts w:ascii="宋体" w:hAnsi="宋体" w:eastAsia="宋体" w:cs="宋体"/>
          <w:color w:val="auto"/>
          <w:szCs w:val="21"/>
          <w:lang w:val="en"/>
        </w:rPr>
        <w:t>的</w:t>
      </w:r>
      <w:r>
        <w:rPr>
          <w:rFonts w:ascii="宋体" w:hAnsi="宋体" w:eastAsia="宋体" w:cs="宋体"/>
          <w:color w:val="auto"/>
          <w:szCs w:val="21"/>
        </w:rPr>
        <w:t>招标人</w:t>
      </w:r>
      <w:r>
        <w:rPr>
          <w:rFonts w:ascii="宋体" w:hAnsi="宋体" w:eastAsia="宋体" w:cs="宋体"/>
          <w:color w:val="auto"/>
          <w:szCs w:val="21"/>
          <w:lang w:val="en"/>
        </w:rPr>
        <w:t>有权单方面解除合同。</w:t>
      </w:r>
    </w:p>
    <w:p>
      <w:pPr>
        <w:spacing w:line="440" w:lineRule="exact"/>
        <w:ind w:firstLine="420" w:firstLineChars="200"/>
        <w:rPr>
          <w:rFonts w:hint="eastAsia" w:ascii="宋体" w:hAnsi="宋体" w:eastAsia="宋体" w:cs="宋体"/>
          <w:color w:val="auto"/>
          <w:szCs w:val="21"/>
        </w:rPr>
      </w:pPr>
      <w:r>
        <w:rPr>
          <w:rFonts w:hint="eastAsia" w:ascii="宋体" w:hAnsi="宋体" w:eastAsia="宋体" w:cs="宋体"/>
          <w:color w:val="auto"/>
          <w:szCs w:val="21"/>
          <w:lang w:val="en"/>
        </w:rPr>
        <w:t>3、</w:t>
      </w:r>
      <w:r>
        <w:rPr>
          <w:rFonts w:ascii="宋体" w:hAnsi="宋体" w:eastAsia="宋体" w:cs="宋体"/>
          <w:color w:val="auto"/>
          <w:szCs w:val="21"/>
        </w:rPr>
        <w:t>试运行期内2次考核80分以下的</w:t>
      </w:r>
      <w:r>
        <w:rPr>
          <w:rFonts w:hint="eastAsia" w:ascii="宋体" w:hAnsi="宋体" w:eastAsia="宋体" w:cs="宋体"/>
          <w:color w:val="auto"/>
          <w:szCs w:val="21"/>
        </w:rPr>
        <w:t>（含满员工满意度测评）</w:t>
      </w:r>
      <w:r>
        <w:rPr>
          <w:rFonts w:ascii="宋体" w:hAnsi="宋体" w:eastAsia="宋体" w:cs="宋体"/>
          <w:color w:val="auto"/>
          <w:szCs w:val="21"/>
        </w:rPr>
        <w:t>甲方有权单方面解除合同</w:t>
      </w:r>
      <w:r>
        <w:rPr>
          <w:rFonts w:hint="eastAsia" w:ascii="宋体" w:hAnsi="宋体" w:eastAsia="宋体" w:cs="宋体"/>
          <w:color w:val="auto"/>
          <w:szCs w:val="21"/>
        </w:rPr>
        <w:t>。</w:t>
      </w:r>
    </w:p>
    <w:p>
      <w:pPr>
        <w:snapToGrid w:val="0"/>
        <w:spacing w:line="440" w:lineRule="exact"/>
        <w:ind w:firstLine="420" w:firstLineChars="200"/>
        <w:jc w:val="left"/>
        <w:rPr>
          <w:rFonts w:ascii="宋体" w:hAnsi="宋体" w:eastAsia="宋体" w:cs="宋体"/>
          <w:color w:val="auto"/>
          <w:szCs w:val="21"/>
        </w:rPr>
      </w:pPr>
      <w:r>
        <w:rPr>
          <w:rFonts w:hint="eastAsia" w:ascii="宋体" w:hAnsi="宋体" w:eastAsia="宋体" w:cs="宋体"/>
          <w:color w:val="auto"/>
          <w:szCs w:val="21"/>
        </w:rPr>
        <w:t>（二）处罚标准</w:t>
      </w:r>
    </w:p>
    <w:p>
      <w:pPr>
        <w:snapToGrid w:val="0"/>
        <w:spacing w:line="440" w:lineRule="exact"/>
        <w:ind w:right="105" w:rightChars="50" w:firstLine="420" w:firstLineChars="200"/>
        <w:rPr>
          <w:rFonts w:ascii="宋体" w:hAnsi="宋体" w:eastAsia="宋体" w:cs="宋体"/>
          <w:color w:val="auto"/>
          <w:szCs w:val="21"/>
        </w:rPr>
      </w:pPr>
      <w:r>
        <w:rPr>
          <w:rFonts w:hint="eastAsia" w:ascii="宋体" w:hAnsi="宋体" w:eastAsia="宋体" w:cs="宋体"/>
          <w:color w:val="auto"/>
          <w:szCs w:val="21"/>
        </w:rPr>
        <w:t>甲方通过考核发现的问题处相应违约金，违约金处罚标准</w:t>
      </w:r>
      <w:r>
        <w:rPr>
          <w:rFonts w:hint="eastAsia" w:ascii="宋体" w:hAnsi="宋体" w:eastAsia="宋体" w:cs="宋体"/>
          <w:color w:val="auto"/>
          <w:szCs w:val="21"/>
          <w:lang w:val="en"/>
        </w:rPr>
        <w:t>（</w:t>
      </w:r>
      <w:r>
        <w:rPr>
          <w:rFonts w:hint="eastAsia" w:ascii="宋体" w:hAnsi="宋体" w:eastAsia="宋体" w:cs="宋体"/>
          <w:color w:val="auto"/>
          <w:szCs w:val="21"/>
        </w:rPr>
        <w:t>违约金为人民币）：</w:t>
      </w:r>
    </w:p>
    <w:p>
      <w:pPr>
        <w:snapToGrid w:val="0"/>
        <w:spacing w:line="440" w:lineRule="exact"/>
        <w:ind w:right="105" w:rightChars="50" w:firstLine="420" w:firstLineChars="200"/>
        <w:rPr>
          <w:rFonts w:hint="eastAsia" w:ascii="宋体" w:hAnsi="宋体" w:eastAsia="宋体" w:cs="宋体"/>
          <w:color w:val="auto"/>
          <w:szCs w:val="21"/>
        </w:rPr>
      </w:pPr>
      <w:r>
        <w:rPr>
          <w:rFonts w:hint="eastAsia" w:ascii="宋体" w:hAnsi="宋体" w:eastAsia="宋体" w:cs="宋体"/>
          <w:color w:val="auto"/>
          <w:szCs w:val="21"/>
        </w:rPr>
        <w:t>（包含但不限于以下内容，如果违反甲方单位其他安全、卫生、设备方面等相关制度，符合以下内容的，处同等违约金</w:t>
      </w:r>
      <w:r>
        <w:rPr>
          <w:rFonts w:hint="eastAsia" w:ascii="宋体" w:hAnsi="宋体" w:eastAsia="宋体" w:cs="宋体"/>
          <w:color w:val="auto"/>
          <w:szCs w:val="21"/>
          <w:lang w:eastAsia="zh-CN"/>
        </w:rPr>
        <w:t>。</w:t>
      </w:r>
      <w:r>
        <w:rPr>
          <w:rFonts w:hint="eastAsia" w:ascii="宋体" w:hAnsi="宋体" w:eastAsia="宋体" w:cs="宋体"/>
          <w:color w:val="auto"/>
          <w:szCs w:val="21"/>
        </w:rPr>
        <w:t>）</w:t>
      </w:r>
    </w:p>
    <w:p>
      <w:pPr>
        <w:snapToGrid w:val="0"/>
        <w:spacing w:line="440" w:lineRule="exact"/>
        <w:ind w:right="105" w:rightChars="50" w:firstLine="422" w:firstLineChars="200"/>
        <w:rPr>
          <w:rFonts w:ascii="宋体" w:hAnsi="宋体" w:eastAsia="宋体" w:cs="宋体"/>
          <w:b/>
          <w:bCs/>
          <w:color w:val="auto"/>
          <w:szCs w:val="21"/>
        </w:rPr>
      </w:pPr>
      <w:r>
        <w:rPr>
          <w:rFonts w:hint="eastAsia" w:ascii="宋体" w:hAnsi="宋体" w:eastAsia="宋体" w:cs="宋体"/>
          <w:b/>
          <w:bCs/>
          <w:color w:val="auto"/>
          <w:szCs w:val="21"/>
        </w:rPr>
        <w:t>1、经营管理类：</w:t>
      </w:r>
    </w:p>
    <w:p>
      <w:pPr>
        <w:snapToGrid w:val="0"/>
        <w:spacing w:line="440" w:lineRule="exact"/>
        <w:ind w:right="105" w:rightChars="50" w:firstLine="420" w:firstLineChars="200"/>
        <w:rPr>
          <w:rFonts w:ascii="宋体" w:hAnsi="宋体" w:eastAsia="宋体" w:cs="宋体"/>
          <w:color w:val="auto"/>
          <w:szCs w:val="21"/>
        </w:rPr>
      </w:pPr>
      <w:r>
        <w:rPr>
          <w:rFonts w:hint="eastAsia" w:ascii="宋体" w:hAnsi="宋体" w:eastAsia="宋体" w:cs="宋体"/>
          <w:color w:val="auto"/>
          <w:szCs w:val="21"/>
          <w:lang w:val="en"/>
        </w:rPr>
        <w:t>（1）</w:t>
      </w:r>
      <w:r>
        <w:rPr>
          <w:rFonts w:hint="eastAsia" w:ascii="宋体" w:hAnsi="宋体" w:eastAsia="宋体" w:cs="宋体"/>
          <w:color w:val="auto"/>
          <w:szCs w:val="21"/>
        </w:rPr>
        <w:t>乙方未建立相关食堂管理制度或不遵守甲方制定的相关食堂管理制度、</w:t>
      </w:r>
      <w:r>
        <w:rPr>
          <w:rFonts w:hint="eastAsia" w:ascii="宋体" w:hAnsi="宋体" w:eastAsia="宋体" w:cs="宋体"/>
          <w:color w:val="auto"/>
          <w:szCs w:val="21"/>
          <w:lang w:val="en"/>
        </w:rPr>
        <w:t>发现一次处违约金</w:t>
      </w:r>
      <w:r>
        <w:rPr>
          <w:rFonts w:hint="eastAsia" w:ascii="宋体" w:hAnsi="宋体" w:eastAsia="宋体" w:cs="宋体"/>
          <w:color w:val="auto"/>
          <w:szCs w:val="21"/>
        </w:rPr>
        <w:t>5</w:t>
      </w:r>
      <w:r>
        <w:rPr>
          <w:rFonts w:hint="eastAsia" w:ascii="宋体" w:hAnsi="宋体" w:eastAsia="宋体" w:cs="宋体"/>
          <w:color w:val="auto"/>
          <w:szCs w:val="21"/>
          <w:lang w:val="en"/>
        </w:rPr>
        <w:t>00元。</w:t>
      </w:r>
    </w:p>
    <w:p>
      <w:pPr>
        <w:snapToGrid w:val="0"/>
        <w:spacing w:line="440" w:lineRule="exact"/>
        <w:ind w:right="105" w:rightChars="50" w:firstLine="420" w:firstLineChars="200"/>
        <w:rPr>
          <w:rFonts w:ascii="宋体" w:hAnsi="宋体" w:eastAsia="宋体" w:cs="宋体"/>
          <w:color w:val="auto"/>
          <w:szCs w:val="21"/>
        </w:rPr>
      </w:pPr>
      <w:r>
        <w:rPr>
          <w:rFonts w:hint="eastAsia" w:ascii="宋体" w:hAnsi="宋体" w:eastAsia="宋体" w:cs="宋体"/>
          <w:color w:val="auto"/>
          <w:szCs w:val="21"/>
          <w:lang w:val="en"/>
        </w:rPr>
        <w:t>（</w:t>
      </w:r>
      <w:r>
        <w:rPr>
          <w:rFonts w:hint="eastAsia" w:ascii="宋体" w:hAnsi="宋体" w:eastAsia="宋体" w:cs="宋体"/>
          <w:color w:val="auto"/>
          <w:szCs w:val="21"/>
        </w:rPr>
        <w:t>2</w:t>
      </w:r>
      <w:r>
        <w:rPr>
          <w:rFonts w:hint="eastAsia" w:ascii="宋体" w:hAnsi="宋体" w:eastAsia="宋体" w:cs="宋体"/>
          <w:color w:val="auto"/>
          <w:szCs w:val="21"/>
          <w:lang w:val="en"/>
        </w:rPr>
        <w:t>）</w:t>
      </w:r>
      <w:r>
        <w:rPr>
          <w:rFonts w:hint="eastAsia" w:ascii="宋体" w:hAnsi="宋体" w:eastAsia="宋体" w:cs="宋体"/>
          <w:color w:val="auto"/>
          <w:szCs w:val="21"/>
        </w:rPr>
        <w:t>对日常检查通报的问题不按时整改或整改不到位的，发现一次处违约金500元。乙方</w:t>
      </w:r>
      <w:r>
        <w:rPr>
          <w:rFonts w:hint="eastAsia" w:ascii="宋体" w:hAnsi="宋体" w:eastAsia="宋体" w:cs="宋体"/>
          <w:color w:val="auto"/>
          <w:szCs w:val="21"/>
          <w:lang w:val="en"/>
        </w:rPr>
        <w:t>有明显违反合同且不服从</w:t>
      </w:r>
      <w:r>
        <w:rPr>
          <w:rFonts w:hint="eastAsia" w:ascii="宋体" w:hAnsi="宋体" w:eastAsia="宋体" w:cs="宋体"/>
          <w:color w:val="auto"/>
          <w:szCs w:val="21"/>
        </w:rPr>
        <w:t>甲方日常</w:t>
      </w:r>
      <w:r>
        <w:rPr>
          <w:rFonts w:hint="eastAsia" w:ascii="宋体" w:hAnsi="宋体" w:eastAsia="宋体" w:cs="宋体"/>
          <w:color w:val="auto"/>
          <w:szCs w:val="21"/>
          <w:lang w:val="en"/>
        </w:rPr>
        <w:t>管理的，</w:t>
      </w:r>
      <w:r>
        <w:rPr>
          <w:rFonts w:hint="eastAsia" w:ascii="宋体" w:hAnsi="宋体" w:eastAsia="宋体" w:cs="宋体"/>
          <w:color w:val="auto"/>
          <w:szCs w:val="21"/>
        </w:rPr>
        <w:t>甲方</w:t>
      </w:r>
      <w:r>
        <w:rPr>
          <w:rFonts w:hint="eastAsia" w:ascii="宋体" w:hAnsi="宋体" w:eastAsia="宋体" w:cs="宋体"/>
          <w:color w:val="auto"/>
          <w:szCs w:val="21"/>
          <w:lang w:val="en"/>
        </w:rPr>
        <w:t>将</w:t>
      </w:r>
      <w:r>
        <w:rPr>
          <w:rFonts w:hint="eastAsia" w:ascii="宋体" w:hAnsi="宋体" w:eastAsia="宋体" w:cs="宋体"/>
          <w:color w:val="auto"/>
          <w:szCs w:val="21"/>
        </w:rPr>
        <w:t>视情况扣除履约担保</w:t>
      </w:r>
      <w:r>
        <w:rPr>
          <w:rFonts w:hint="eastAsia" w:ascii="宋体" w:hAnsi="宋体" w:eastAsia="宋体" w:cs="宋体"/>
          <w:color w:val="auto"/>
          <w:szCs w:val="21"/>
          <w:lang w:val="en"/>
        </w:rPr>
        <w:t>直至解除合同。</w:t>
      </w:r>
    </w:p>
    <w:p>
      <w:pPr>
        <w:snapToGrid w:val="0"/>
        <w:spacing w:line="440" w:lineRule="exact"/>
        <w:ind w:right="105" w:rightChars="50" w:firstLine="420" w:firstLineChars="200"/>
        <w:rPr>
          <w:rFonts w:ascii="宋体" w:hAnsi="宋体" w:eastAsia="宋体" w:cs="宋体"/>
          <w:color w:val="auto"/>
          <w:szCs w:val="21"/>
        </w:rPr>
      </w:pPr>
      <w:r>
        <w:rPr>
          <w:rFonts w:hint="eastAsia" w:ascii="宋体" w:hAnsi="宋体" w:eastAsia="宋体" w:cs="宋体"/>
          <w:color w:val="auto"/>
          <w:szCs w:val="21"/>
        </w:rPr>
        <w:t>（3）未按时向</w:t>
      </w:r>
      <w:r>
        <w:rPr>
          <w:rFonts w:hint="eastAsia" w:ascii="宋体" w:hAnsi="宋体" w:eastAsia="宋体" w:cs="宋体"/>
          <w:color w:val="auto"/>
          <w:szCs w:val="21"/>
          <w:lang w:val="en"/>
        </w:rPr>
        <w:t>甲方</w:t>
      </w:r>
      <w:r>
        <w:rPr>
          <w:rFonts w:hint="eastAsia" w:ascii="宋体" w:hAnsi="宋体" w:eastAsia="宋体" w:cs="宋体"/>
          <w:color w:val="auto"/>
          <w:szCs w:val="21"/>
        </w:rPr>
        <w:t>膳食监督管理委员会会议提交菜品种类、售价，未按时向甲方管理部门提交一周菜单的，</w:t>
      </w:r>
      <w:r>
        <w:rPr>
          <w:rFonts w:hint="eastAsia" w:ascii="宋体" w:hAnsi="宋体" w:eastAsia="宋体" w:cs="宋体"/>
          <w:color w:val="auto"/>
          <w:szCs w:val="21"/>
          <w:lang w:val="en"/>
        </w:rPr>
        <w:t>发现一次处违约金</w:t>
      </w:r>
      <w:r>
        <w:rPr>
          <w:rFonts w:hint="eastAsia" w:ascii="宋体" w:hAnsi="宋体" w:eastAsia="宋体" w:cs="宋体"/>
          <w:color w:val="auto"/>
          <w:szCs w:val="21"/>
        </w:rPr>
        <w:t>5</w:t>
      </w:r>
      <w:r>
        <w:rPr>
          <w:rFonts w:hint="eastAsia" w:ascii="宋体" w:hAnsi="宋体" w:eastAsia="宋体" w:cs="宋体"/>
          <w:color w:val="auto"/>
          <w:szCs w:val="21"/>
          <w:lang w:val="en"/>
        </w:rPr>
        <w:t>00元。</w:t>
      </w:r>
    </w:p>
    <w:p>
      <w:pPr>
        <w:snapToGrid w:val="0"/>
        <w:spacing w:line="440" w:lineRule="exact"/>
        <w:ind w:right="105" w:rightChars="50" w:firstLine="420" w:firstLineChars="200"/>
        <w:rPr>
          <w:rFonts w:ascii="宋体" w:hAnsi="宋体" w:eastAsia="宋体" w:cs="宋体"/>
          <w:color w:val="auto"/>
          <w:szCs w:val="21"/>
          <w:lang w:val="en"/>
        </w:rPr>
      </w:pPr>
      <w:r>
        <w:rPr>
          <w:rFonts w:hint="eastAsia" w:ascii="宋体" w:hAnsi="宋体" w:eastAsia="宋体" w:cs="宋体"/>
          <w:color w:val="auto"/>
          <w:szCs w:val="21"/>
          <w:lang w:val="en"/>
        </w:rPr>
        <w:t>（</w:t>
      </w:r>
      <w:r>
        <w:rPr>
          <w:rFonts w:hint="eastAsia" w:ascii="宋体" w:hAnsi="宋体" w:eastAsia="宋体" w:cs="宋体"/>
          <w:color w:val="auto"/>
          <w:szCs w:val="21"/>
        </w:rPr>
        <w:t>4</w:t>
      </w:r>
      <w:r>
        <w:rPr>
          <w:rFonts w:hint="eastAsia" w:ascii="宋体" w:hAnsi="宋体" w:eastAsia="宋体" w:cs="宋体"/>
          <w:color w:val="auto"/>
          <w:szCs w:val="21"/>
          <w:lang w:val="en"/>
        </w:rPr>
        <w:t>）不遵守甲方</w:t>
      </w:r>
      <w:r>
        <w:rPr>
          <w:rFonts w:hint="eastAsia" w:ascii="宋体" w:hAnsi="宋体" w:eastAsia="宋体" w:cs="宋体"/>
          <w:color w:val="auto"/>
          <w:szCs w:val="21"/>
        </w:rPr>
        <w:t>膳食监督管理委员会会议决定</w:t>
      </w:r>
      <w:r>
        <w:rPr>
          <w:rFonts w:hint="eastAsia" w:ascii="宋体" w:hAnsi="宋体" w:eastAsia="宋体" w:cs="宋体"/>
          <w:color w:val="auto"/>
          <w:szCs w:val="21"/>
          <w:lang w:val="en"/>
        </w:rPr>
        <w:t>的饭菜价格，发现一次处违约金</w:t>
      </w:r>
      <w:r>
        <w:rPr>
          <w:rFonts w:hint="eastAsia" w:ascii="宋体" w:hAnsi="宋体" w:eastAsia="宋体" w:cs="宋体"/>
          <w:color w:val="auto"/>
          <w:szCs w:val="21"/>
        </w:rPr>
        <w:t>5</w:t>
      </w:r>
      <w:r>
        <w:rPr>
          <w:rFonts w:hint="eastAsia" w:ascii="宋体" w:hAnsi="宋体" w:eastAsia="宋体" w:cs="宋体"/>
          <w:color w:val="auto"/>
          <w:szCs w:val="21"/>
          <w:lang w:val="en"/>
        </w:rPr>
        <w:t>00元。</w:t>
      </w:r>
    </w:p>
    <w:p>
      <w:pPr>
        <w:snapToGrid w:val="0"/>
        <w:spacing w:line="440" w:lineRule="exact"/>
        <w:ind w:right="105" w:rightChars="50" w:firstLine="420" w:firstLineChars="200"/>
        <w:rPr>
          <w:rFonts w:ascii="宋体" w:hAnsi="宋体" w:eastAsia="宋体" w:cs="宋体"/>
          <w:color w:val="auto"/>
          <w:szCs w:val="21"/>
          <w:lang w:val="en"/>
        </w:rPr>
      </w:pPr>
      <w:r>
        <w:rPr>
          <w:rFonts w:hint="eastAsia" w:ascii="宋体" w:hAnsi="宋体" w:eastAsia="宋体" w:cs="宋体"/>
          <w:color w:val="auto"/>
          <w:szCs w:val="21"/>
          <w:lang w:val="en"/>
        </w:rPr>
        <w:t>（</w:t>
      </w:r>
      <w:r>
        <w:rPr>
          <w:rFonts w:hint="eastAsia" w:ascii="宋体" w:hAnsi="宋体" w:eastAsia="宋体" w:cs="宋体"/>
          <w:color w:val="auto"/>
          <w:szCs w:val="21"/>
        </w:rPr>
        <w:t>5</w:t>
      </w:r>
      <w:r>
        <w:rPr>
          <w:rFonts w:hint="eastAsia" w:ascii="宋体" w:hAnsi="宋体" w:eastAsia="宋体" w:cs="宋体"/>
          <w:color w:val="auto"/>
          <w:szCs w:val="21"/>
          <w:lang w:val="en"/>
        </w:rPr>
        <w:t>）不明码标价</w:t>
      </w:r>
      <w:r>
        <w:rPr>
          <w:rFonts w:hint="eastAsia" w:ascii="宋体" w:hAnsi="宋体" w:eastAsia="宋体" w:cs="宋体"/>
          <w:color w:val="auto"/>
          <w:szCs w:val="21"/>
        </w:rPr>
        <w:t>或零售价高于</w:t>
      </w:r>
      <w:r>
        <w:rPr>
          <w:rFonts w:hint="eastAsia" w:ascii="宋体" w:hAnsi="宋体" w:eastAsia="宋体" w:cs="宋体"/>
          <w:color w:val="auto"/>
          <w:szCs w:val="21"/>
          <w:lang w:val="en"/>
        </w:rPr>
        <w:t>滁州市大润发超市</w:t>
      </w:r>
      <w:r>
        <w:rPr>
          <w:rFonts w:hint="eastAsia" w:ascii="宋体" w:hAnsi="宋体" w:eastAsia="宋体" w:cs="宋体"/>
          <w:color w:val="auto"/>
          <w:szCs w:val="21"/>
        </w:rPr>
        <w:t>同期同等</w:t>
      </w:r>
      <w:r>
        <w:rPr>
          <w:rFonts w:hint="eastAsia" w:ascii="宋体" w:hAnsi="宋体" w:eastAsia="宋体" w:cs="宋体"/>
          <w:color w:val="auto"/>
          <w:szCs w:val="21"/>
          <w:lang w:val="en"/>
        </w:rPr>
        <w:t>商品</w:t>
      </w:r>
      <w:r>
        <w:rPr>
          <w:rFonts w:hint="eastAsia" w:ascii="宋体" w:hAnsi="宋体" w:eastAsia="宋体" w:cs="宋体"/>
          <w:color w:val="auto"/>
          <w:szCs w:val="21"/>
        </w:rPr>
        <w:t>零售价</w:t>
      </w:r>
      <w:r>
        <w:rPr>
          <w:rFonts w:hint="eastAsia" w:ascii="宋体" w:hAnsi="宋体" w:eastAsia="宋体" w:cs="宋体"/>
          <w:color w:val="auto"/>
          <w:szCs w:val="21"/>
          <w:lang w:val="en"/>
        </w:rPr>
        <w:t>，发现一次处违约金</w:t>
      </w:r>
      <w:r>
        <w:rPr>
          <w:rFonts w:hint="eastAsia" w:ascii="宋体" w:hAnsi="宋体" w:eastAsia="宋体" w:cs="宋体"/>
          <w:color w:val="auto"/>
          <w:szCs w:val="21"/>
        </w:rPr>
        <w:t>5</w:t>
      </w:r>
      <w:r>
        <w:rPr>
          <w:rFonts w:hint="eastAsia" w:ascii="宋体" w:hAnsi="宋体" w:eastAsia="宋体" w:cs="宋体"/>
          <w:color w:val="auto"/>
          <w:szCs w:val="21"/>
          <w:lang w:val="en"/>
        </w:rPr>
        <w:t xml:space="preserve">00元。 </w:t>
      </w:r>
    </w:p>
    <w:p>
      <w:pPr>
        <w:snapToGrid w:val="0"/>
        <w:spacing w:line="440" w:lineRule="exact"/>
        <w:ind w:right="105" w:rightChars="50" w:firstLine="420" w:firstLineChars="200"/>
        <w:rPr>
          <w:rFonts w:ascii="宋体" w:hAnsi="宋体" w:eastAsia="宋体" w:cs="宋体"/>
          <w:color w:val="auto"/>
          <w:szCs w:val="21"/>
          <w:lang w:val="en"/>
        </w:rPr>
      </w:pPr>
      <w:r>
        <w:rPr>
          <w:rFonts w:hint="eastAsia" w:ascii="宋体" w:hAnsi="宋体" w:eastAsia="宋体" w:cs="宋体"/>
          <w:color w:val="auto"/>
          <w:szCs w:val="21"/>
        </w:rPr>
        <w:t>（6）食堂、商超</w:t>
      </w:r>
      <w:r>
        <w:rPr>
          <w:rFonts w:hint="eastAsia" w:ascii="宋体" w:hAnsi="宋体" w:eastAsia="宋体" w:cs="宋体"/>
          <w:color w:val="auto"/>
          <w:szCs w:val="21"/>
          <w:lang w:val="en"/>
        </w:rPr>
        <w:t>不准</w:t>
      </w:r>
      <w:r>
        <w:rPr>
          <w:rFonts w:hint="eastAsia" w:ascii="宋体" w:hAnsi="宋体" w:eastAsia="宋体" w:cs="宋体"/>
          <w:color w:val="auto"/>
          <w:szCs w:val="21"/>
        </w:rPr>
        <w:t>私自</w:t>
      </w:r>
      <w:r>
        <w:rPr>
          <w:rFonts w:hint="eastAsia" w:ascii="宋体" w:hAnsi="宋体" w:eastAsia="宋体" w:cs="宋体"/>
          <w:color w:val="auto"/>
          <w:szCs w:val="21"/>
          <w:lang w:val="en"/>
        </w:rPr>
        <w:t>超范围经营，发现一次处违约金500元。</w:t>
      </w:r>
    </w:p>
    <w:p>
      <w:pPr>
        <w:snapToGrid w:val="0"/>
        <w:spacing w:line="440" w:lineRule="exact"/>
        <w:ind w:right="105" w:rightChars="50" w:firstLine="420" w:firstLineChars="200"/>
        <w:rPr>
          <w:rFonts w:ascii="宋体" w:hAnsi="宋体" w:eastAsia="宋体" w:cs="宋体"/>
          <w:color w:val="auto"/>
          <w:szCs w:val="21"/>
        </w:rPr>
      </w:pPr>
      <w:r>
        <w:rPr>
          <w:rFonts w:hint="eastAsia" w:ascii="宋体" w:hAnsi="宋体" w:eastAsia="宋体" w:cs="宋体"/>
          <w:color w:val="auto"/>
          <w:szCs w:val="21"/>
          <w:lang w:val="en"/>
        </w:rPr>
        <w:t>（</w:t>
      </w:r>
      <w:r>
        <w:rPr>
          <w:rFonts w:hint="eastAsia" w:ascii="宋体" w:hAnsi="宋体" w:eastAsia="宋体" w:cs="宋体"/>
          <w:color w:val="auto"/>
          <w:szCs w:val="21"/>
        </w:rPr>
        <w:t>7</w:t>
      </w:r>
      <w:r>
        <w:rPr>
          <w:rFonts w:hint="eastAsia" w:ascii="宋体" w:hAnsi="宋体" w:eastAsia="宋体" w:cs="宋体"/>
          <w:color w:val="auto"/>
          <w:szCs w:val="21"/>
          <w:lang w:val="en"/>
        </w:rPr>
        <w:t>）</w:t>
      </w:r>
      <w:r>
        <w:rPr>
          <w:rFonts w:hint="eastAsia" w:ascii="宋体" w:hAnsi="宋体" w:eastAsia="宋体" w:cs="宋体"/>
          <w:color w:val="auto"/>
          <w:szCs w:val="21"/>
        </w:rPr>
        <w:t>每周内未按要求提供一次荤汤的，发现一次处违约金100元。</w:t>
      </w:r>
    </w:p>
    <w:p>
      <w:pPr>
        <w:spacing w:line="440" w:lineRule="exact"/>
        <w:ind w:firstLine="420" w:firstLineChars="200"/>
        <w:rPr>
          <w:rFonts w:ascii="宋体" w:hAnsi="宋体" w:eastAsia="宋体" w:cs="宋体"/>
          <w:color w:val="auto"/>
          <w:szCs w:val="21"/>
        </w:rPr>
      </w:pPr>
      <w:r>
        <w:rPr>
          <w:rFonts w:hint="eastAsia" w:ascii="宋体" w:hAnsi="宋体" w:eastAsia="宋体" w:cs="宋体"/>
          <w:color w:val="auto"/>
          <w:szCs w:val="21"/>
        </w:rPr>
        <w:t>（8）每日三餐菜品未按规定数量供应的，发现一次处违约金500元。</w:t>
      </w:r>
    </w:p>
    <w:p>
      <w:pPr>
        <w:spacing w:line="440" w:lineRule="exact"/>
        <w:ind w:firstLine="420" w:firstLineChars="200"/>
        <w:rPr>
          <w:rFonts w:ascii="宋体" w:hAnsi="宋体" w:eastAsia="宋体" w:cs="宋体"/>
          <w:color w:val="auto"/>
          <w:szCs w:val="21"/>
        </w:rPr>
      </w:pPr>
      <w:r>
        <w:rPr>
          <w:rFonts w:hint="eastAsia" w:ascii="宋体" w:hAnsi="宋体" w:eastAsia="宋体" w:cs="宋体"/>
          <w:color w:val="auto"/>
          <w:szCs w:val="21"/>
          <w:lang w:val="en"/>
        </w:rPr>
        <w:t>（</w:t>
      </w:r>
      <w:r>
        <w:rPr>
          <w:rFonts w:hint="eastAsia" w:ascii="宋体" w:hAnsi="宋体" w:eastAsia="宋体" w:cs="宋体"/>
          <w:color w:val="auto"/>
          <w:szCs w:val="21"/>
        </w:rPr>
        <w:t>9</w:t>
      </w:r>
      <w:r>
        <w:rPr>
          <w:rFonts w:hint="eastAsia" w:ascii="宋体" w:hAnsi="宋体" w:eastAsia="宋体" w:cs="宋体"/>
          <w:color w:val="auto"/>
          <w:szCs w:val="21"/>
          <w:lang w:val="en"/>
        </w:rPr>
        <w:t>）</w:t>
      </w:r>
      <w:r>
        <w:rPr>
          <w:rFonts w:hint="eastAsia" w:ascii="宋体" w:hAnsi="宋体" w:eastAsia="宋体" w:cs="宋体"/>
          <w:color w:val="auto"/>
          <w:szCs w:val="21"/>
        </w:rPr>
        <w:t>未按规定向员工提供免费酸奶、水果，发现一次处违约金500元。</w:t>
      </w:r>
    </w:p>
    <w:p>
      <w:pPr>
        <w:snapToGrid w:val="0"/>
        <w:spacing w:line="440" w:lineRule="exact"/>
        <w:ind w:right="105" w:rightChars="50" w:firstLine="420" w:firstLineChars="200"/>
        <w:rPr>
          <w:rFonts w:ascii="宋体" w:hAnsi="宋体" w:eastAsia="宋体" w:cs="宋体"/>
          <w:color w:val="auto"/>
          <w:szCs w:val="21"/>
        </w:rPr>
      </w:pPr>
      <w:r>
        <w:rPr>
          <w:rFonts w:hint="eastAsia" w:ascii="宋体" w:hAnsi="宋体" w:eastAsia="宋体" w:cs="宋体"/>
          <w:color w:val="auto"/>
          <w:szCs w:val="21"/>
        </w:rPr>
        <w:t>（10）无特殊情况，未按甲方规定的时间开餐，发现一次处违约金500元。</w:t>
      </w:r>
    </w:p>
    <w:p>
      <w:pPr>
        <w:snapToGrid w:val="0"/>
        <w:spacing w:line="440" w:lineRule="exact"/>
        <w:ind w:right="105" w:rightChars="50" w:firstLine="420" w:firstLineChars="200"/>
        <w:rPr>
          <w:rFonts w:ascii="宋体" w:hAnsi="宋体" w:eastAsia="宋体" w:cs="宋体"/>
          <w:color w:val="auto"/>
          <w:szCs w:val="21"/>
        </w:rPr>
      </w:pPr>
      <w:r>
        <w:rPr>
          <w:rFonts w:hint="eastAsia" w:ascii="宋体" w:hAnsi="宋体" w:eastAsia="宋体" w:cs="宋体"/>
          <w:color w:val="auto"/>
          <w:szCs w:val="21"/>
        </w:rPr>
        <w:t>（11）收到员工投诉，且情况属实的，发现一次处违约金200元。</w:t>
      </w:r>
    </w:p>
    <w:p>
      <w:pPr>
        <w:snapToGrid w:val="0"/>
        <w:spacing w:line="440" w:lineRule="exact"/>
        <w:ind w:right="105" w:rightChars="50" w:firstLine="420" w:firstLineChars="200"/>
        <w:rPr>
          <w:rFonts w:ascii="宋体" w:hAnsi="宋体" w:eastAsia="宋体" w:cs="宋体"/>
          <w:color w:val="auto"/>
          <w:szCs w:val="21"/>
        </w:rPr>
      </w:pPr>
      <w:r>
        <w:rPr>
          <w:rFonts w:hint="eastAsia" w:ascii="宋体" w:hAnsi="宋体" w:eastAsia="宋体" w:cs="宋体"/>
          <w:color w:val="auto"/>
          <w:szCs w:val="21"/>
        </w:rPr>
        <w:t>（12）包间服务质量不佳，收到甲方相关单位投诉，且经调查为真，发现一次处违约金500元。</w:t>
      </w:r>
    </w:p>
    <w:p>
      <w:pPr>
        <w:snapToGrid w:val="0"/>
        <w:spacing w:line="440" w:lineRule="exact"/>
        <w:ind w:right="105" w:rightChars="50" w:firstLine="420" w:firstLineChars="200"/>
        <w:rPr>
          <w:rFonts w:ascii="宋体" w:hAnsi="宋体" w:eastAsia="宋体" w:cs="宋体"/>
          <w:color w:val="auto"/>
          <w:szCs w:val="21"/>
        </w:rPr>
      </w:pPr>
      <w:r>
        <w:rPr>
          <w:rFonts w:hint="eastAsia" w:ascii="宋体" w:hAnsi="宋体" w:eastAsia="宋体" w:cs="宋体"/>
          <w:color w:val="auto"/>
          <w:szCs w:val="21"/>
        </w:rPr>
        <w:t>（13）未经甲方同意，私自售卖各种卡、券，发现一次处违约金500元。</w:t>
      </w:r>
    </w:p>
    <w:p>
      <w:pPr>
        <w:spacing w:line="440" w:lineRule="exact"/>
        <w:ind w:firstLine="420" w:firstLineChars="200"/>
        <w:rPr>
          <w:rFonts w:ascii="宋体" w:hAnsi="宋体" w:eastAsia="宋体" w:cs="宋体"/>
          <w:color w:val="auto"/>
          <w:szCs w:val="21"/>
          <w:lang w:val="en"/>
        </w:rPr>
      </w:pPr>
      <w:r>
        <w:rPr>
          <w:rFonts w:hint="eastAsia" w:ascii="宋体" w:hAnsi="宋体" w:eastAsia="宋体" w:cs="宋体"/>
          <w:color w:val="auto"/>
          <w:szCs w:val="21"/>
        </w:rPr>
        <w:t>（14）</w:t>
      </w:r>
      <w:r>
        <w:rPr>
          <w:rFonts w:hint="eastAsia" w:ascii="宋体" w:hAnsi="宋体" w:eastAsia="宋体" w:cs="宋体"/>
          <w:color w:val="auto"/>
          <w:szCs w:val="21"/>
          <w:lang w:val="en"/>
        </w:rPr>
        <w:t>除不可抗力因素外，乙方不得以任何理由不按时或不充足供应食堂膳食，每出现一次，甲方有权要求乙方支付违约金2000元</w:t>
      </w:r>
      <w:r>
        <w:rPr>
          <w:rFonts w:hint="eastAsia" w:ascii="宋体" w:hAnsi="宋体" w:eastAsia="宋体" w:cs="宋体"/>
          <w:color w:val="auto"/>
          <w:szCs w:val="21"/>
        </w:rPr>
        <w:t>/次</w:t>
      </w:r>
      <w:r>
        <w:rPr>
          <w:rFonts w:hint="eastAsia" w:ascii="宋体" w:hAnsi="宋体" w:eastAsia="宋体" w:cs="宋体"/>
          <w:color w:val="auto"/>
          <w:szCs w:val="21"/>
          <w:lang w:val="en"/>
        </w:rPr>
        <w:t>，出现</w:t>
      </w:r>
      <w:r>
        <w:rPr>
          <w:rFonts w:hint="eastAsia" w:ascii="宋体" w:hAnsi="宋体" w:eastAsia="宋体" w:cs="宋体"/>
          <w:color w:val="auto"/>
          <w:szCs w:val="21"/>
        </w:rPr>
        <w:t>2</w:t>
      </w:r>
      <w:r>
        <w:rPr>
          <w:rFonts w:hint="eastAsia" w:ascii="宋体" w:hAnsi="宋体" w:eastAsia="宋体" w:cs="宋体"/>
          <w:color w:val="auto"/>
          <w:szCs w:val="21"/>
          <w:lang w:val="en"/>
        </w:rPr>
        <w:t>次以上，甲方有权解除合同，由此造成的一切损失均由乙方承担。</w:t>
      </w:r>
    </w:p>
    <w:p>
      <w:pPr>
        <w:snapToGrid w:val="0"/>
        <w:spacing w:line="440" w:lineRule="exact"/>
        <w:ind w:firstLine="420" w:firstLineChars="200"/>
        <w:jc w:val="left"/>
        <w:rPr>
          <w:rFonts w:ascii="宋体" w:hAnsi="宋体" w:eastAsia="宋体" w:cs="宋体"/>
          <w:color w:val="auto"/>
          <w:szCs w:val="21"/>
          <w:lang w:val="en"/>
        </w:rPr>
      </w:pPr>
      <w:r>
        <w:rPr>
          <w:rFonts w:hint="eastAsia" w:ascii="宋体" w:hAnsi="宋体" w:eastAsia="宋体" w:cs="宋体"/>
          <w:color w:val="auto"/>
          <w:szCs w:val="21"/>
          <w:lang w:val="en"/>
        </w:rPr>
        <w:t>（</w:t>
      </w:r>
      <w:r>
        <w:rPr>
          <w:rFonts w:hint="eastAsia" w:ascii="宋体" w:hAnsi="宋体" w:eastAsia="宋体" w:cs="宋体"/>
          <w:color w:val="auto"/>
          <w:szCs w:val="21"/>
        </w:rPr>
        <w:t>15</w:t>
      </w:r>
      <w:r>
        <w:rPr>
          <w:rFonts w:hint="eastAsia" w:ascii="宋体" w:hAnsi="宋体" w:eastAsia="宋体" w:cs="宋体"/>
          <w:color w:val="auto"/>
          <w:szCs w:val="21"/>
          <w:lang w:val="en"/>
        </w:rPr>
        <w:t>）</w:t>
      </w:r>
      <w:r>
        <w:rPr>
          <w:rFonts w:hint="eastAsia" w:ascii="宋体" w:hAnsi="宋体" w:eastAsia="宋体" w:cs="宋体"/>
          <w:color w:val="auto"/>
          <w:szCs w:val="21"/>
        </w:rPr>
        <w:t>乙方如在经营期间不能保证食堂正常运转，本单位职工普遍反映较差或屡遭投诉，经相关部门核准并报请甲方同意，甲方有权解除中标合同，乙方自收到甲方书面通知十日内，无条件交回经营场地，其前期投资的设施、设备、用具等物品自行处置，乙方不得以任何理由拒绝。</w:t>
      </w:r>
    </w:p>
    <w:p>
      <w:pPr>
        <w:snapToGrid w:val="0"/>
        <w:spacing w:line="440" w:lineRule="exact"/>
        <w:ind w:firstLine="420" w:firstLineChars="200"/>
        <w:jc w:val="left"/>
        <w:rPr>
          <w:rFonts w:ascii="宋体" w:hAnsi="宋体" w:eastAsia="宋体" w:cs="宋体"/>
          <w:color w:val="auto"/>
          <w:szCs w:val="21"/>
        </w:rPr>
      </w:pPr>
      <w:r>
        <w:rPr>
          <w:rFonts w:hint="eastAsia" w:ascii="宋体" w:hAnsi="宋体" w:eastAsia="宋体" w:cs="宋体"/>
          <w:color w:val="auto"/>
          <w:szCs w:val="21"/>
        </w:rPr>
        <w:t>（16）经营期内未经招标方书面同意，不得转包给第三方经营，更不能利用甲方资产搞不法经营。一经发现，甲方有权解除中标合同，一切损失由乙方自行承担。</w:t>
      </w:r>
    </w:p>
    <w:p>
      <w:pPr>
        <w:snapToGrid w:val="0"/>
        <w:spacing w:line="440" w:lineRule="exact"/>
        <w:ind w:right="105" w:rightChars="50" w:firstLine="422" w:firstLineChars="200"/>
        <w:rPr>
          <w:rFonts w:ascii="宋体" w:hAnsi="宋体" w:eastAsia="宋体" w:cs="宋体"/>
          <w:b/>
          <w:bCs/>
          <w:color w:val="auto"/>
          <w:szCs w:val="21"/>
        </w:rPr>
      </w:pPr>
      <w:r>
        <w:rPr>
          <w:rFonts w:hint="eastAsia" w:ascii="宋体" w:hAnsi="宋体" w:eastAsia="宋体" w:cs="宋体"/>
          <w:b/>
          <w:bCs/>
          <w:color w:val="auto"/>
          <w:szCs w:val="21"/>
        </w:rPr>
        <w:t>2、食材管理类：</w:t>
      </w:r>
    </w:p>
    <w:p>
      <w:pPr>
        <w:snapToGrid w:val="0"/>
        <w:spacing w:line="440" w:lineRule="exact"/>
        <w:ind w:right="105" w:rightChars="50" w:firstLine="420" w:firstLineChars="200"/>
        <w:rPr>
          <w:rFonts w:ascii="宋体" w:hAnsi="宋体" w:eastAsia="宋体" w:cs="宋体"/>
          <w:color w:val="auto"/>
          <w:szCs w:val="21"/>
        </w:rPr>
      </w:pPr>
      <w:r>
        <w:rPr>
          <w:rFonts w:hint="eastAsia" w:ascii="宋体" w:hAnsi="宋体" w:eastAsia="宋体" w:cs="宋体"/>
          <w:color w:val="auto"/>
          <w:szCs w:val="21"/>
          <w:lang w:val="en"/>
        </w:rPr>
        <w:t>（1）</w:t>
      </w:r>
      <w:r>
        <w:rPr>
          <w:rFonts w:hint="eastAsia" w:ascii="宋体" w:hAnsi="宋体" w:eastAsia="宋体" w:cs="宋体"/>
          <w:color w:val="auto"/>
          <w:szCs w:val="21"/>
        </w:rPr>
        <w:t>面点非自制、使用冷冻肉制品、预制菜品的，发现一次处违约金200元。</w:t>
      </w:r>
    </w:p>
    <w:p>
      <w:pPr>
        <w:snapToGrid w:val="0"/>
        <w:spacing w:line="440" w:lineRule="exact"/>
        <w:ind w:right="105" w:rightChars="50" w:firstLine="420" w:firstLineChars="200"/>
        <w:rPr>
          <w:rFonts w:ascii="宋体" w:hAnsi="宋体" w:eastAsia="宋体" w:cs="宋体"/>
          <w:color w:val="auto"/>
          <w:szCs w:val="21"/>
        </w:rPr>
      </w:pPr>
      <w:r>
        <w:rPr>
          <w:rFonts w:hint="eastAsia" w:ascii="宋体" w:hAnsi="宋体" w:eastAsia="宋体" w:cs="宋体"/>
          <w:color w:val="auto"/>
          <w:szCs w:val="21"/>
        </w:rPr>
        <w:t>（2）米、面不符合《大米》（GB1354）二级粳米及《小麦粉国家质量标准》（GB1355）二级中筋小麦粉要求，发现一次处违约金500元。</w:t>
      </w:r>
    </w:p>
    <w:p>
      <w:pPr>
        <w:snapToGrid w:val="0"/>
        <w:spacing w:line="440" w:lineRule="exact"/>
        <w:ind w:right="105" w:rightChars="50" w:firstLine="420" w:firstLineChars="200"/>
        <w:rPr>
          <w:rFonts w:ascii="宋体" w:hAnsi="宋体" w:eastAsia="宋体" w:cs="宋体"/>
          <w:color w:val="auto"/>
          <w:szCs w:val="21"/>
        </w:rPr>
      </w:pPr>
      <w:r>
        <w:rPr>
          <w:rFonts w:hint="eastAsia" w:ascii="宋体" w:hAnsi="宋体" w:eastAsia="宋体" w:cs="宋体"/>
          <w:color w:val="auto"/>
          <w:szCs w:val="21"/>
        </w:rPr>
        <w:t>（3）使用不合格产品（“三无”产品或原料）、含铝膨松剂、人工色素以及含有人工色素的食品原料及调味品，发现一次处违约金1000元。</w:t>
      </w:r>
    </w:p>
    <w:p>
      <w:pPr>
        <w:snapToGrid w:val="0"/>
        <w:spacing w:line="440" w:lineRule="exact"/>
        <w:ind w:right="105" w:rightChars="50" w:firstLine="420" w:firstLineChars="200"/>
        <w:rPr>
          <w:rFonts w:ascii="宋体" w:hAnsi="宋体" w:eastAsia="宋体" w:cs="宋体"/>
          <w:color w:val="auto"/>
          <w:szCs w:val="21"/>
        </w:rPr>
      </w:pPr>
      <w:r>
        <w:rPr>
          <w:rFonts w:hint="eastAsia" w:ascii="宋体" w:hAnsi="宋体" w:eastAsia="宋体" w:cs="宋体"/>
          <w:color w:val="auto"/>
          <w:szCs w:val="21"/>
        </w:rPr>
        <w:t>（4）使用变质、变味的食品或调味品，发现一次处违约金1000元。</w:t>
      </w:r>
    </w:p>
    <w:p>
      <w:pPr>
        <w:snapToGrid w:val="0"/>
        <w:spacing w:line="440" w:lineRule="exact"/>
        <w:ind w:right="105" w:rightChars="50" w:firstLine="420" w:firstLineChars="200"/>
        <w:rPr>
          <w:rFonts w:ascii="宋体" w:hAnsi="宋体" w:eastAsia="宋体" w:cs="宋体"/>
          <w:color w:val="auto"/>
          <w:szCs w:val="21"/>
        </w:rPr>
      </w:pPr>
      <w:r>
        <w:rPr>
          <w:rFonts w:hint="eastAsia" w:ascii="宋体" w:hAnsi="宋体" w:eastAsia="宋体" w:cs="宋体"/>
          <w:color w:val="auto"/>
          <w:szCs w:val="21"/>
        </w:rPr>
        <w:t>（5）禽、蛋、肉类不符合国家食品卫生有关规定的，发现一次处违约金1000元。</w:t>
      </w:r>
    </w:p>
    <w:p>
      <w:pPr>
        <w:spacing w:line="440" w:lineRule="exact"/>
        <w:ind w:firstLine="420" w:firstLineChars="200"/>
        <w:rPr>
          <w:rFonts w:ascii="宋体" w:hAnsi="宋体" w:eastAsia="宋体" w:cs="宋体"/>
          <w:color w:val="auto"/>
          <w:szCs w:val="21"/>
          <w:lang w:val="en"/>
        </w:rPr>
      </w:pPr>
      <w:r>
        <w:rPr>
          <w:rFonts w:hint="eastAsia" w:ascii="宋体" w:hAnsi="宋体" w:eastAsia="宋体" w:cs="宋体"/>
          <w:color w:val="auto"/>
          <w:szCs w:val="21"/>
          <w:lang w:val="en"/>
        </w:rPr>
        <w:t>（</w:t>
      </w:r>
      <w:r>
        <w:rPr>
          <w:rFonts w:hint="eastAsia" w:ascii="宋体" w:hAnsi="宋体" w:eastAsia="宋体" w:cs="宋体"/>
          <w:color w:val="auto"/>
          <w:szCs w:val="21"/>
        </w:rPr>
        <w:t>6</w:t>
      </w:r>
      <w:r>
        <w:rPr>
          <w:rFonts w:hint="eastAsia" w:ascii="宋体" w:hAnsi="宋体" w:eastAsia="宋体" w:cs="宋体"/>
          <w:color w:val="auto"/>
          <w:szCs w:val="21"/>
          <w:lang w:val="en"/>
        </w:rPr>
        <w:t>）</w:t>
      </w:r>
      <w:r>
        <w:rPr>
          <w:rFonts w:hint="eastAsia" w:ascii="宋体" w:hAnsi="宋体" w:eastAsia="宋体" w:cs="宋体"/>
          <w:color w:val="auto"/>
          <w:szCs w:val="21"/>
          <w:lang w:val="en-US" w:eastAsia="zh-CN"/>
        </w:rPr>
        <w:t>禁止</w:t>
      </w:r>
      <w:r>
        <w:rPr>
          <w:rFonts w:hint="eastAsia" w:ascii="宋体" w:hAnsi="宋体" w:eastAsia="宋体" w:cs="宋体"/>
          <w:color w:val="auto"/>
          <w:szCs w:val="21"/>
          <w:lang w:val="en"/>
        </w:rPr>
        <w:t>使用隔顿剩饭、剩菜，发现一次处违约金</w:t>
      </w:r>
      <w:r>
        <w:rPr>
          <w:rFonts w:hint="eastAsia" w:ascii="宋体" w:hAnsi="宋体" w:eastAsia="宋体" w:cs="宋体"/>
          <w:color w:val="auto"/>
          <w:szCs w:val="21"/>
        </w:rPr>
        <w:t>10</w:t>
      </w:r>
      <w:r>
        <w:rPr>
          <w:rFonts w:hint="eastAsia" w:ascii="宋体" w:hAnsi="宋体" w:eastAsia="宋体" w:cs="宋体"/>
          <w:color w:val="auto"/>
          <w:szCs w:val="21"/>
          <w:lang w:val="en"/>
        </w:rPr>
        <w:t xml:space="preserve">00元。 </w:t>
      </w:r>
    </w:p>
    <w:p>
      <w:pPr>
        <w:spacing w:line="440" w:lineRule="exact"/>
        <w:ind w:firstLine="420" w:firstLineChars="200"/>
        <w:rPr>
          <w:rFonts w:ascii="宋体" w:hAnsi="宋体" w:eastAsia="宋体" w:cs="宋体"/>
          <w:b/>
          <w:bCs/>
          <w:color w:val="auto"/>
          <w:szCs w:val="21"/>
        </w:rPr>
      </w:pPr>
      <w:r>
        <w:rPr>
          <w:rFonts w:hint="eastAsia" w:ascii="宋体" w:hAnsi="宋体" w:eastAsia="宋体" w:cs="宋体"/>
          <w:color w:val="auto"/>
          <w:szCs w:val="21"/>
          <w:lang w:val="en"/>
        </w:rPr>
        <w:t>（</w:t>
      </w:r>
      <w:r>
        <w:rPr>
          <w:rFonts w:hint="eastAsia" w:ascii="宋体" w:hAnsi="宋体" w:eastAsia="宋体" w:cs="宋体"/>
          <w:color w:val="auto"/>
          <w:szCs w:val="21"/>
        </w:rPr>
        <w:t>7</w:t>
      </w:r>
      <w:r>
        <w:rPr>
          <w:rFonts w:hint="eastAsia" w:ascii="宋体" w:hAnsi="宋体" w:eastAsia="宋体" w:cs="宋体"/>
          <w:color w:val="auto"/>
          <w:szCs w:val="21"/>
          <w:lang w:val="en"/>
        </w:rPr>
        <w:t>）每餐</w:t>
      </w:r>
      <w:r>
        <w:rPr>
          <w:rFonts w:hint="eastAsia" w:ascii="宋体" w:hAnsi="宋体" w:eastAsia="宋体" w:cs="宋体"/>
          <w:color w:val="auto"/>
          <w:szCs w:val="21"/>
        </w:rPr>
        <w:t>菜品</w:t>
      </w:r>
      <w:r>
        <w:rPr>
          <w:rFonts w:hint="eastAsia" w:ascii="宋体" w:hAnsi="宋体" w:eastAsia="宋体" w:cs="宋体"/>
          <w:color w:val="auto"/>
          <w:szCs w:val="21"/>
          <w:lang w:val="en"/>
        </w:rPr>
        <w:t>必须留样（48小时），</w:t>
      </w:r>
      <w:r>
        <w:rPr>
          <w:rFonts w:hint="eastAsia" w:ascii="宋体" w:hAnsi="宋体" w:eastAsia="宋体" w:cs="宋体"/>
          <w:color w:val="auto"/>
          <w:szCs w:val="21"/>
        </w:rPr>
        <w:t>未留样</w:t>
      </w:r>
      <w:r>
        <w:rPr>
          <w:rFonts w:hint="eastAsia" w:ascii="宋体" w:hAnsi="宋体" w:eastAsia="宋体" w:cs="宋体"/>
          <w:color w:val="auto"/>
          <w:szCs w:val="21"/>
          <w:lang w:val="en"/>
        </w:rPr>
        <w:t>发现一次处违约金100</w:t>
      </w:r>
      <w:r>
        <w:rPr>
          <w:rFonts w:hint="eastAsia" w:ascii="宋体" w:hAnsi="宋体" w:eastAsia="宋体" w:cs="宋体"/>
          <w:color w:val="auto"/>
          <w:szCs w:val="21"/>
        </w:rPr>
        <w:t>0</w:t>
      </w:r>
      <w:r>
        <w:rPr>
          <w:rFonts w:hint="eastAsia" w:ascii="宋体" w:hAnsi="宋体" w:eastAsia="宋体" w:cs="宋体"/>
          <w:color w:val="auto"/>
          <w:szCs w:val="21"/>
          <w:lang w:val="en"/>
        </w:rPr>
        <w:t>元。</w:t>
      </w:r>
    </w:p>
    <w:p>
      <w:pPr>
        <w:spacing w:line="440" w:lineRule="exact"/>
        <w:ind w:firstLine="422" w:firstLineChars="200"/>
        <w:rPr>
          <w:rFonts w:ascii="宋体" w:hAnsi="宋体" w:eastAsia="宋体" w:cs="宋体"/>
          <w:b/>
          <w:bCs/>
          <w:color w:val="auto"/>
          <w:szCs w:val="21"/>
        </w:rPr>
      </w:pPr>
      <w:r>
        <w:rPr>
          <w:rFonts w:hint="eastAsia" w:ascii="宋体" w:hAnsi="宋体" w:eastAsia="宋体" w:cs="宋体"/>
          <w:b/>
          <w:bCs/>
          <w:color w:val="auto"/>
          <w:szCs w:val="21"/>
        </w:rPr>
        <w:t>3、卫生安全类问题：</w:t>
      </w:r>
    </w:p>
    <w:p>
      <w:pPr>
        <w:spacing w:line="440" w:lineRule="exact"/>
        <w:ind w:firstLine="420" w:firstLineChars="200"/>
        <w:rPr>
          <w:rFonts w:ascii="宋体" w:hAnsi="宋体" w:eastAsia="宋体" w:cs="宋体"/>
          <w:color w:val="auto"/>
          <w:szCs w:val="21"/>
        </w:rPr>
      </w:pPr>
      <w:r>
        <w:rPr>
          <w:rFonts w:hint="eastAsia" w:ascii="宋体" w:hAnsi="宋体" w:eastAsia="宋体" w:cs="宋体"/>
          <w:color w:val="auto"/>
          <w:szCs w:val="21"/>
          <w:lang w:val="en"/>
        </w:rPr>
        <w:t>（</w:t>
      </w:r>
      <w:r>
        <w:rPr>
          <w:rFonts w:hint="eastAsia" w:ascii="宋体" w:hAnsi="宋体" w:eastAsia="宋体" w:cs="宋体"/>
          <w:color w:val="auto"/>
          <w:szCs w:val="21"/>
        </w:rPr>
        <w:t>1</w:t>
      </w:r>
      <w:r>
        <w:rPr>
          <w:rFonts w:hint="eastAsia" w:ascii="宋体" w:hAnsi="宋体" w:eastAsia="宋体" w:cs="宋体"/>
          <w:color w:val="auto"/>
          <w:szCs w:val="21"/>
          <w:lang w:val="en"/>
        </w:rPr>
        <w:t>）</w:t>
      </w:r>
      <w:r>
        <w:rPr>
          <w:rFonts w:hint="eastAsia" w:ascii="宋体" w:hAnsi="宋体" w:eastAsia="宋体" w:cs="宋体"/>
          <w:color w:val="auto"/>
          <w:szCs w:val="21"/>
        </w:rPr>
        <w:t>乙方从未经甲方膳食监督管理委员会会议审核的供应商处采购食材的，</w:t>
      </w:r>
      <w:r>
        <w:rPr>
          <w:rFonts w:hint="eastAsia" w:ascii="宋体" w:hAnsi="宋体" w:eastAsia="宋体" w:cs="宋体"/>
          <w:color w:val="auto"/>
          <w:szCs w:val="21"/>
          <w:lang w:val="en"/>
        </w:rPr>
        <w:t>发现一次处违约</w:t>
      </w:r>
      <w:r>
        <w:rPr>
          <w:rFonts w:hint="eastAsia" w:ascii="宋体" w:hAnsi="宋体" w:eastAsia="宋体" w:cs="宋体"/>
          <w:color w:val="auto"/>
          <w:szCs w:val="21"/>
        </w:rPr>
        <w:t>金5</w:t>
      </w:r>
      <w:r>
        <w:rPr>
          <w:rFonts w:hint="eastAsia" w:ascii="宋体" w:hAnsi="宋体" w:eastAsia="宋体" w:cs="宋体"/>
          <w:color w:val="auto"/>
          <w:szCs w:val="21"/>
          <w:lang w:val="en"/>
        </w:rPr>
        <w:t>00元。</w:t>
      </w:r>
    </w:p>
    <w:p>
      <w:pPr>
        <w:spacing w:line="440" w:lineRule="exact"/>
        <w:ind w:firstLine="420" w:firstLineChars="200"/>
        <w:rPr>
          <w:rFonts w:ascii="宋体" w:hAnsi="宋体" w:eastAsia="宋体" w:cs="宋体"/>
          <w:color w:val="auto"/>
          <w:szCs w:val="21"/>
        </w:rPr>
      </w:pPr>
      <w:r>
        <w:rPr>
          <w:rFonts w:hint="eastAsia" w:ascii="宋体" w:hAnsi="宋体" w:eastAsia="宋体" w:cs="宋体"/>
          <w:color w:val="auto"/>
          <w:szCs w:val="21"/>
        </w:rPr>
        <w:t>（2）乙方采购食材未严格执行索证制度的，</w:t>
      </w:r>
      <w:r>
        <w:rPr>
          <w:rFonts w:hint="eastAsia" w:ascii="宋体" w:hAnsi="宋体" w:eastAsia="宋体" w:cs="宋体"/>
          <w:color w:val="auto"/>
          <w:szCs w:val="21"/>
          <w:lang w:val="en"/>
        </w:rPr>
        <w:t>发现一次处违约</w:t>
      </w:r>
      <w:r>
        <w:rPr>
          <w:rFonts w:hint="eastAsia" w:ascii="宋体" w:hAnsi="宋体" w:eastAsia="宋体" w:cs="宋体"/>
          <w:color w:val="auto"/>
          <w:szCs w:val="21"/>
        </w:rPr>
        <w:t>金5</w:t>
      </w:r>
      <w:r>
        <w:rPr>
          <w:rFonts w:hint="eastAsia" w:ascii="宋体" w:hAnsi="宋体" w:eastAsia="宋体" w:cs="宋体"/>
          <w:color w:val="auto"/>
          <w:szCs w:val="21"/>
          <w:lang w:val="en"/>
        </w:rPr>
        <w:t>00元。</w:t>
      </w:r>
    </w:p>
    <w:p>
      <w:pPr>
        <w:spacing w:line="440" w:lineRule="exact"/>
        <w:ind w:firstLine="420" w:firstLineChars="200"/>
        <w:rPr>
          <w:rFonts w:ascii="宋体" w:hAnsi="宋体" w:eastAsia="宋体" w:cs="宋体"/>
          <w:color w:val="auto"/>
          <w:szCs w:val="21"/>
        </w:rPr>
      </w:pPr>
      <w:r>
        <w:rPr>
          <w:rFonts w:hint="eastAsia" w:ascii="宋体" w:hAnsi="宋体" w:eastAsia="宋体" w:cs="宋体"/>
          <w:color w:val="auto"/>
          <w:szCs w:val="21"/>
          <w:lang w:val="en"/>
        </w:rPr>
        <w:t>（</w:t>
      </w:r>
      <w:r>
        <w:rPr>
          <w:rFonts w:hint="eastAsia" w:ascii="宋体" w:hAnsi="宋体" w:eastAsia="宋体" w:cs="宋体"/>
          <w:color w:val="auto"/>
          <w:szCs w:val="21"/>
        </w:rPr>
        <w:t>3</w:t>
      </w:r>
      <w:r>
        <w:rPr>
          <w:rFonts w:hint="eastAsia" w:ascii="宋体" w:hAnsi="宋体" w:eastAsia="宋体" w:cs="宋体"/>
          <w:color w:val="auto"/>
          <w:szCs w:val="21"/>
          <w:lang w:val="en"/>
        </w:rPr>
        <w:t>）</w:t>
      </w:r>
      <w:r>
        <w:rPr>
          <w:rFonts w:hint="eastAsia" w:ascii="宋体" w:hAnsi="宋体" w:eastAsia="宋体" w:cs="宋体"/>
          <w:color w:val="auto"/>
          <w:szCs w:val="21"/>
        </w:rPr>
        <w:t>餐厅、操作间苍蝇密度每视距不得超过三只的规定</w:t>
      </w:r>
      <w:r>
        <w:rPr>
          <w:rFonts w:hint="eastAsia" w:ascii="宋体" w:hAnsi="宋体" w:eastAsia="宋体" w:cs="宋体"/>
          <w:color w:val="auto"/>
          <w:szCs w:val="21"/>
          <w:lang w:val="en"/>
        </w:rPr>
        <w:t>，发现一次处违约</w:t>
      </w:r>
      <w:r>
        <w:rPr>
          <w:rFonts w:hint="eastAsia" w:ascii="宋体" w:hAnsi="宋体" w:eastAsia="宋体" w:cs="宋体"/>
          <w:color w:val="auto"/>
          <w:szCs w:val="21"/>
        </w:rPr>
        <w:t>金5</w:t>
      </w:r>
      <w:r>
        <w:rPr>
          <w:rFonts w:hint="eastAsia" w:ascii="宋体" w:hAnsi="宋体" w:eastAsia="宋体" w:cs="宋体"/>
          <w:color w:val="auto"/>
          <w:szCs w:val="21"/>
          <w:lang w:val="en"/>
        </w:rPr>
        <w:t>00元。</w:t>
      </w:r>
    </w:p>
    <w:p>
      <w:pPr>
        <w:spacing w:line="440" w:lineRule="exact"/>
        <w:ind w:firstLine="420" w:firstLineChars="200"/>
        <w:rPr>
          <w:rFonts w:ascii="宋体" w:hAnsi="宋体" w:eastAsia="宋体" w:cs="宋体"/>
          <w:color w:val="auto"/>
          <w:szCs w:val="21"/>
          <w:lang w:val="en"/>
        </w:rPr>
      </w:pPr>
      <w:r>
        <w:rPr>
          <w:rFonts w:hint="eastAsia" w:ascii="宋体" w:hAnsi="宋体" w:eastAsia="宋体" w:cs="宋体"/>
          <w:color w:val="auto"/>
          <w:szCs w:val="21"/>
          <w:lang w:val="en"/>
        </w:rPr>
        <w:t>（</w:t>
      </w:r>
      <w:r>
        <w:rPr>
          <w:rFonts w:hint="eastAsia" w:ascii="宋体" w:hAnsi="宋体" w:eastAsia="宋体" w:cs="宋体"/>
          <w:color w:val="auto"/>
          <w:szCs w:val="21"/>
        </w:rPr>
        <w:t>4</w:t>
      </w:r>
      <w:r>
        <w:rPr>
          <w:rFonts w:hint="eastAsia" w:ascii="宋体" w:hAnsi="宋体" w:eastAsia="宋体" w:cs="宋体"/>
          <w:color w:val="auto"/>
          <w:szCs w:val="21"/>
          <w:lang w:val="en"/>
        </w:rPr>
        <w:t>）生熟盆必须明确标志，分开使用，发现一次处违约金</w:t>
      </w:r>
      <w:r>
        <w:rPr>
          <w:rFonts w:hint="eastAsia" w:ascii="宋体" w:hAnsi="宋体" w:eastAsia="宋体" w:cs="宋体"/>
          <w:color w:val="auto"/>
          <w:szCs w:val="21"/>
        </w:rPr>
        <w:t>5</w:t>
      </w:r>
      <w:r>
        <w:rPr>
          <w:rFonts w:hint="eastAsia" w:ascii="宋体" w:hAnsi="宋体" w:eastAsia="宋体" w:cs="宋体"/>
          <w:color w:val="auto"/>
          <w:szCs w:val="21"/>
          <w:lang w:val="en"/>
        </w:rPr>
        <w:t>00元。</w:t>
      </w:r>
    </w:p>
    <w:p>
      <w:pPr>
        <w:spacing w:line="440" w:lineRule="exact"/>
        <w:ind w:firstLine="420" w:firstLineChars="200"/>
        <w:rPr>
          <w:rFonts w:ascii="宋体" w:hAnsi="宋体" w:eastAsia="宋体" w:cs="宋体"/>
          <w:color w:val="auto"/>
          <w:szCs w:val="21"/>
          <w:lang w:val="en"/>
        </w:rPr>
      </w:pPr>
      <w:r>
        <w:rPr>
          <w:rFonts w:hint="eastAsia" w:ascii="宋体" w:hAnsi="宋体" w:eastAsia="宋体" w:cs="宋体"/>
          <w:color w:val="auto"/>
          <w:szCs w:val="21"/>
          <w:lang w:val="en"/>
        </w:rPr>
        <w:t>（</w:t>
      </w:r>
      <w:r>
        <w:rPr>
          <w:rFonts w:hint="eastAsia" w:ascii="宋体" w:hAnsi="宋体" w:eastAsia="宋体" w:cs="宋体"/>
          <w:color w:val="auto"/>
          <w:szCs w:val="21"/>
        </w:rPr>
        <w:t>5</w:t>
      </w:r>
      <w:r>
        <w:rPr>
          <w:rFonts w:hint="eastAsia" w:ascii="宋体" w:hAnsi="宋体" w:eastAsia="宋体" w:cs="宋体"/>
          <w:color w:val="auto"/>
          <w:szCs w:val="21"/>
          <w:lang w:val="en"/>
        </w:rPr>
        <w:t>）冰柜定期清理、生熟分开存放，发现一次处违约金</w:t>
      </w:r>
      <w:r>
        <w:rPr>
          <w:rFonts w:hint="eastAsia" w:ascii="宋体" w:hAnsi="宋体" w:eastAsia="宋体" w:cs="宋体"/>
          <w:color w:val="auto"/>
          <w:szCs w:val="21"/>
        </w:rPr>
        <w:t>5</w:t>
      </w:r>
      <w:r>
        <w:rPr>
          <w:rFonts w:hint="eastAsia" w:ascii="宋体" w:hAnsi="宋体" w:eastAsia="宋体" w:cs="宋体"/>
          <w:color w:val="auto"/>
          <w:szCs w:val="21"/>
          <w:lang w:val="en"/>
        </w:rPr>
        <w:t xml:space="preserve">00元。 </w:t>
      </w:r>
    </w:p>
    <w:p>
      <w:pPr>
        <w:snapToGrid w:val="0"/>
        <w:spacing w:line="440" w:lineRule="exact"/>
        <w:ind w:right="105" w:rightChars="50" w:firstLine="420" w:firstLineChars="200"/>
        <w:rPr>
          <w:rFonts w:ascii="宋体" w:hAnsi="宋体" w:eastAsia="宋体" w:cs="宋体"/>
          <w:color w:val="auto"/>
          <w:szCs w:val="21"/>
          <w:lang w:val="en"/>
        </w:rPr>
      </w:pPr>
      <w:r>
        <w:rPr>
          <w:rFonts w:hint="eastAsia" w:ascii="宋体" w:hAnsi="宋体" w:eastAsia="宋体" w:cs="宋体"/>
          <w:color w:val="auto"/>
          <w:szCs w:val="21"/>
          <w:lang w:val="en"/>
        </w:rPr>
        <w:t>（</w:t>
      </w:r>
      <w:r>
        <w:rPr>
          <w:rFonts w:hint="eastAsia" w:ascii="宋体" w:hAnsi="宋体" w:eastAsia="宋体" w:cs="宋体"/>
          <w:color w:val="auto"/>
          <w:szCs w:val="21"/>
        </w:rPr>
        <w:t>6</w:t>
      </w:r>
      <w:r>
        <w:rPr>
          <w:rFonts w:hint="eastAsia" w:ascii="宋体" w:hAnsi="宋体" w:eastAsia="宋体" w:cs="宋体"/>
          <w:color w:val="auto"/>
          <w:szCs w:val="21"/>
          <w:lang w:val="en"/>
        </w:rPr>
        <w:t>）</w:t>
      </w:r>
      <w:r>
        <w:rPr>
          <w:rFonts w:hint="eastAsia" w:ascii="宋体" w:hAnsi="宋体" w:eastAsia="宋体" w:cs="宋体"/>
          <w:color w:val="auto"/>
          <w:szCs w:val="21"/>
        </w:rPr>
        <w:t>餐桌椅、</w:t>
      </w:r>
      <w:r>
        <w:rPr>
          <w:rFonts w:hint="eastAsia" w:ascii="宋体" w:hAnsi="宋体" w:eastAsia="宋体" w:cs="宋体"/>
          <w:color w:val="auto"/>
          <w:szCs w:val="21"/>
          <w:lang w:val="en"/>
        </w:rPr>
        <w:t>餐具、</w:t>
      </w:r>
      <w:r>
        <w:rPr>
          <w:rFonts w:hint="eastAsia" w:ascii="宋体" w:hAnsi="宋体" w:eastAsia="宋体" w:cs="宋体"/>
          <w:color w:val="auto"/>
          <w:szCs w:val="21"/>
        </w:rPr>
        <w:t>厨具</w:t>
      </w:r>
      <w:r>
        <w:rPr>
          <w:rFonts w:hint="eastAsia" w:ascii="宋体" w:hAnsi="宋体" w:eastAsia="宋体" w:cs="宋体"/>
          <w:color w:val="auto"/>
          <w:szCs w:val="21"/>
          <w:lang w:val="en"/>
        </w:rPr>
        <w:t>应</w:t>
      </w:r>
      <w:r>
        <w:rPr>
          <w:rFonts w:hint="eastAsia" w:ascii="宋体" w:hAnsi="宋体" w:eastAsia="宋体" w:cs="宋体"/>
          <w:color w:val="auto"/>
          <w:szCs w:val="21"/>
        </w:rPr>
        <w:t>规范清洗、</w:t>
      </w:r>
      <w:r>
        <w:rPr>
          <w:rFonts w:hint="eastAsia" w:ascii="宋体" w:hAnsi="宋体" w:eastAsia="宋体" w:cs="宋体"/>
          <w:color w:val="auto"/>
          <w:szCs w:val="21"/>
          <w:lang w:val="en"/>
        </w:rPr>
        <w:t>及时消毒，未及时消毒</w:t>
      </w:r>
      <w:r>
        <w:rPr>
          <w:rFonts w:hint="eastAsia" w:ascii="宋体" w:hAnsi="宋体" w:eastAsia="宋体" w:cs="宋体"/>
          <w:color w:val="auto"/>
          <w:szCs w:val="21"/>
        </w:rPr>
        <w:t>或餐具表面存在残留物，</w:t>
      </w:r>
      <w:r>
        <w:rPr>
          <w:rFonts w:hint="eastAsia" w:ascii="宋体" w:hAnsi="宋体" w:eastAsia="宋体" w:cs="宋体"/>
          <w:color w:val="auto"/>
          <w:szCs w:val="21"/>
          <w:lang w:val="en"/>
        </w:rPr>
        <w:t>发现一次处违约金</w:t>
      </w:r>
      <w:r>
        <w:rPr>
          <w:rFonts w:hint="eastAsia" w:ascii="宋体" w:hAnsi="宋体" w:eastAsia="宋体" w:cs="宋体"/>
          <w:color w:val="auto"/>
          <w:szCs w:val="21"/>
        </w:rPr>
        <w:t>5</w:t>
      </w:r>
      <w:r>
        <w:rPr>
          <w:rFonts w:hint="eastAsia" w:ascii="宋体" w:hAnsi="宋体" w:eastAsia="宋体" w:cs="宋体"/>
          <w:color w:val="auto"/>
          <w:szCs w:val="21"/>
          <w:lang w:val="en"/>
        </w:rPr>
        <w:t xml:space="preserve">00元。 </w:t>
      </w:r>
    </w:p>
    <w:p>
      <w:pPr>
        <w:snapToGrid w:val="0"/>
        <w:spacing w:line="440" w:lineRule="exact"/>
        <w:ind w:left="0" w:leftChars="0" w:right="105" w:rightChars="50" w:firstLine="420" w:firstLineChars="200"/>
        <w:rPr>
          <w:rFonts w:ascii="宋体" w:hAnsi="宋体" w:eastAsia="宋体" w:cs="宋体"/>
          <w:color w:val="auto"/>
          <w:szCs w:val="21"/>
          <w:lang w:val="en"/>
        </w:rPr>
      </w:pPr>
      <w:r>
        <w:rPr>
          <w:rFonts w:hint="eastAsia" w:ascii="宋体" w:hAnsi="宋体" w:eastAsia="宋体" w:cs="宋体"/>
          <w:color w:val="auto"/>
          <w:szCs w:val="21"/>
          <w:lang w:val="en"/>
        </w:rPr>
        <w:t>（</w:t>
      </w:r>
      <w:r>
        <w:rPr>
          <w:rFonts w:hint="eastAsia" w:ascii="宋体" w:hAnsi="宋体" w:eastAsia="宋体" w:cs="宋体"/>
          <w:color w:val="auto"/>
          <w:szCs w:val="21"/>
        </w:rPr>
        <w:t>7</w:t>
      </w:r>
      <w:r>
        <w:rPr>
          <w:rFonts w:hint="eastAsia" w:ascii="宋体" w:hAnsi="宋体" w:eastAsia="宋体" w:cs="宋体"/>
          <w:color w:val="auto"/>
          <w:szCs w:val="21"/>
          <w:lang w:val="en"/>
        </w:rPr>
        <w:t>）操作间打扫不干净，发现一次处违约金</w:t>
      </w:r>
      <w:r>
        <w:rPr>
          <w:rFonts w:hint="eastAsia" w:ascii="宋体" w:hAnsi="宋体" w:eastAsia="宋体" w:cs="宋体"/>
          <w:color w:val="auto"/>
          <w:szCs w:val="21"/>
        </w:rPr>
        <w:t>5</w:t>
      </w:r>
      <w:r>
        <w:rPr>
          <w:rFonts w:hint="eastAsia" w:ascii="宋体" w:hAnsi="宋体" w:eastAsia="宋体" w:cs="宋体"/>
          <w:color w:val="auto"/>
          <w:szCs w:val="21"/>
          <w:lang w:val="en"/>
        </w:rPr>
        <w:t>00元。</w:t>
      </w:r>
    </w:p>
    <w:p>
      <w:pPr>
        <w:snapToGrid w:val="0"/>
        <w:spacing w:line="440" w:lineRule="exact"/>
        <w:ind w:right="105" w:rightChars="50" w:firstLine="420" w:firstLineChars="200"/>
        <w:rPr>
          <w:rFonts w:ascii="宋体" w:hAnsi="宋体" w:eastAsia="宋体" w:cs="宋体"/>
          <w:color w:val="auto"/>
          <w:szCs w:val="21"/>
          <w:lang w:val="en"/>
        </w:rPr>
      </w:pPr>
      <w:r>
        <w:rPr>
          <w:rFonts w:hint="eastAsia" w:ascii="宋体" w:hAnsi="宋体" w:eastAsia="宋体" w:cs="宋体"/>
          <w:color w:val="auto"/>
          <w:szCs w:val="21"/>
          <w:lang w:val="en"/>
        </w:rPr>
        <w:t>（</w:t>
      </w:r>
      <w:r>
        <w:rPr>
          <w:rFonts w:hint="eastAsia" w:ascii="宋体" w:hAnsi="宋体" w:eastAsia="宋体" w:cs="宋体"/>
          <w:color w:val="auto"/>
          <w:szCs w:val="21"/>
        </w:rPr>
        <w:t>8</w:t>
      </w:r>
      <w:r>
        <w:rPr>
          <w:rFonts w:hint="eastAsia" w:ascii="宋体" w:hAnsi="宋体" w:eastAsia="宋体" w:cs="宋体"/>
          <w:color w:val="auto"/>
          <w:szCs w:val="21"/>
          <w:lang w:val="en"/>
        </w:rPr>
        <w:t>）</w:t>
      </w:r>
      <w:r>
        <w:rPr>
          <w:rFonts w:hint="eastAsia" w:ascii="宋体" w:hAnsi="宋体" w:eastAsia="宋体" w:cs="宋体"/>
          <w:color w:val="auto"/>
          <w:szCs w:val="21"/>
        </w:rPr>
        <w:t>所有</w:t>
      </w:r>
      <w:r>
        <w:rPr>
          <w:rFonts w:hint="eastAsia" w:ascii="宋体" w:hAnsi="宋体" w:eastAsia="宋体" w:cs="宋体"/>
          <w:color w:val="auto"/>
          <w:szCs w:val="21"/>
          <w:lang w:val="en"/>
        </w:rPr>
        <w:t>垃圾必须</w:t>
      </w:r>
      <w:r>
        <w:rPr>
          <w:rFonts w:hint="eastAsia" w:ascii="宋体" w:hAnsi="宋体" w:eastAsia="宋体" w:cs="宋体"/>
          <w:color w:val="auto"/>
          <w:szCs w:val="21"/>
        </w:rPr>
        <w:t>按照垃圾分类管理要求</w:t>
      </w:r>
      <w:r>
        <w:rPr>
          <w:rFonts w:hint="eastAsia" w:ascii="宋体" w:hAnsi="宋体" w:eastAsia="宋体" w:cs="宋体"/>
          <w:color w:val="auto"/>
          <w:szCs w:val="21"/>
          <w:lang w:val="en"/>
        </w:rPr>
        <w:t>送到指定地点，乱倒垃圾，发现一次处违约金</w:t>
      </w:r>
      <w:r>
        <w:rPr>
          <w:rFonts w:hint="eastAsia" w:ascii="宋体" w:hAnsi="宋体" w:eastAsia="宋体" w:cs="宋体"/>
          <w:color w:val="auto"/>
          <w:szCs w:val="21"/>
        </w:rPr>
        <w:t>1</w:t>
      </w:r>
      <w:r>
        <w:rPr>
          <w:rFonts w:hint="eastAsia" w:ascii="宋体" w:hAnsi="宋体" w:eastAsia="宋体" w:cs="宋体"/>
          <w:color w:val="auto"/>
          <w:szCs w:val="21"/>
          <w:lang w:val="en"/>
        </w:rPr>
        <w:t xml:space="preserve">00元。 </w:t>
      </w:r>
    </w:p>
    <w:p>
      <w:pPr>
        <w:snapToGrid w:val="0"/>
        <w:spacing w:line="440" w:lineRule="exact"/>
        <w:ind w:left="0" w:leftChars="0" w:right="105" w:rightChars="50" w:firstLine="420" w:firstLineChars="200"/>
        <w:rPr>
          <w:rFonts w:ascii="宋体" w:hAnsi="宋体" w:eastAsia="宋体" w:cs="宋体"/>
          <w:color w:val="auto"/>
          <w:szCs w:val="21"/>
        </w:rPr>
      </w:pPr>
      <w:r>
        <w:rPr>
          <w:rFonts w:hint="eastAsia" w:ascii="宋体" w:hAnsi="宋体" w:eastAsia="宋体" w:cs="宋体"/>
          <w:color w:val="auto"/>
          <w:szCs w:val="21"/>
        </w:rPr>
        <w:t>（9）被公司级检查通报发现卫生、消防、食品安全方</w:t>
      </w:r>
    </w:p>
    <w:p>
      <w:pPr>
        <w:snapToGrid w:val="0"/>
        <w:spacing w:line="440" w:lineRule="exact"/>
        <w:ind w:right="105" w:rightChars="50"/>
        <w:rPr>
          <w:rFonts w:ascii="宋体" w:hAnsi="宋体" w:eastAsia="宋体" w:cs="宋体"/>
          <w:color w:val="auto"/>
          <w:szCs w:val="21"/>
        </w:rPr>
      </w:pPr>
      <w:r>
        <w:rPr>
          <w:rFonts w:hint="eastAsia" w:ascii="宋体" w:hAnsi="宋体" w:eastAsia="宋体" w:cs="宋体"/>
          <w:color w:val="auto"/>
          <w:szCs w:val="21"/>
        </w:rPr>
        <w:t>面问题的，发现一次处违约金500元。</w:t>
      </w:r>
    </w:p>
    <w:p>
      <w:pPr>
        <w:snapToGrid w:val="0"/>
        <w:spacing w:line="440" w:lineRule="exact"/>
        <w:ind w:right="105" w:rightChars="50" w:firstLine="420" w:firstLineChars="200"/>
        <w:rPr>
          <w:rFonts w:ascii="宋体" w:hAnsi="宋体" w:eastAsia="宋体" w:cs="宋体"/>
          <w:color w:val="auto"/>
          <w:szCs w:val="21"/>
          <w:lang w:val="en"/>
        </w:rPr>
      </w:pPr>
      <w:r>
        <w:rPr>
          <w:rFonts w:hint="eastAsia" w:ascii="宋体" w:hAnsi="宋体" w:eastAsia="宋体" w:cs="宋体"/>
          <w:color w:val="auto"/>
          <w:szCs w:val="21"/>
        </w:rPr>
        <w:t>（10）乙方</w:t>
      </w:r>
      <w:r>
        <w:rPr>
          <w:rFonts w:hint="eastAsia" w:ascii="宋体" w:hAnsi="宋体" w:eastAsia="宋体" w:cs="宋体"/>
          <w:color w:val="auto"/>
          <w:szCs w:val="21"/>
          <w:lang w:val="en"/>
        </w:rPr>
        <w:t>如受到</w:t>
      </w:r>
      <w:r>
        <w:rPr>
          <w:rFonts w:hint="eastAsia" w:ascii="宋体" w:hAnsi="宋体" w:eastAsia="宋体" w:cs="宋体"/>
          <w:color w:val="auto"/>
          <w:szCs w:val="21"/>
        </w:rPr>
        <w:t>市场监督</w:t>
      </w:r>
      <w:r>
        <w:rPr>
          <w:rFonts w:hint="eastAsia" w:ascii="宋体" w:hAnsi="宋体" w:eastAsia="宋体" w:cs="宋体"/>
          <w:color w:val="auto"/>
          <w:szCs w:val="21"/>
          <w:lang w:val="en"/>
        </w:rPr>
        <w:t>、税务、公安、环卫、</w:t>
      </w:r>
      <w:r>
        <w:rPr>
          <w:rFonts w:hint="eastAsia" w:ascii="宋体" w:hAnsi="宋体" w:eastAsia="宋体" w:cs="宋体"/>
          <w:color w:val="auto"/>
          <w:szCs w:val="21"/>
        </w:rPr>
        <w:t>食品卫生管理、卫生防疫、应急管理</w:t>
      </w:r>
      <w:r>
        <w:rPr>
          <w:rFonts w:hint="eastAsia" w:ascii="宋体" w:hAnsi="宋体" w:eastAsia="宋体" w:cs="宋体"/>
          <w:color w:val="auto"/>
          <w:szCs w:val="21"/>
          <w:lang w:val="en"/>
        </w:rPr>
        <w:t>等部门</w:t>
      </w:r>
      <w:r>
        <w:rPr>
          <w:rFonts w:hint="eastAsia" w:ascii="宋体" w:hAnsi="宋体" w:eastAsia="宋体" w:cs="宋体"/>
          <w:color w:val="auto"/>
          <w:szCs w:val="21"/>
        </w:rPr>
        <w:t>处罚</w:t>
      </w:r>
      <w:r>
        <w:rPr>
          <w:rFonts w:hint="eastAsia" w:ascii="宋体" w:hAnsi="宋体" w:eastAsia="宋体" w:cs="宋体"/>
          <w:color w:val="auto"/>
          <w:szCs w:val="21"/>
          <w:lang w:val="en"/>
        </w:rPr>
        <w:t>的，</w:t>
      </w:r>
      <w:r>
        <w:rPr>
          <w:rFonts w:hint="eastAsia" w:ascii="宋体" w:hAnsi="宋体" w:eastAsia="宋体" w:cs="宋体"/>
          <w:color w:val="auto"/>
          <w:szCs w:val="21"/>
        </w:rPr>
        <w:t>甲方</w:t>
      </w:r>
      <w:r>
        <w:rPr>
          <w:rFonts w:hint="eastAsia" w:ascii="宋体" w:hAnsi="宋体" w:eastAsia="宋体" w:cs="宋体"/>
          <w:color w:val="auto"/>
          <w:szCs w:val="21"/>
          <w:lang w:val="en"/>
        </w:rPr>
        <w:t>将对</w:t>
      </w:r>
      <w:r>
        <w:rPr>
          <w:rFonts w:hint="eastAsia" w:ascii="宋体" w:hAnsi="宋体" w:eastAsia="宋体" w:cs="宋体"/>
          <w:color w:val="auto"/>
          <w:szCs w:val="21"/>
        </w:rPr>
        <w:t>乙方</w:t>
      </w:r>
      <w:r>
        <w:rPr>
          <w:rFonts w:hint="eastAsia" w:ascii="宋体" w:hAnsi="宋体" w:eastAsia="宋体" w:cs="宋体"/>
          <w:color w:val="auto"/>
          <w:szCs w:val="21"/>
          <w:lang w:val="en"/>
        </w:rPr>
        <w:t>处同样数量的违约金。</w:t>
      </w:r>
    </w:p>
    <w:p>
      <w:pPr>
        <w:snapToGrid w:val="0"/>
        <w:spacing w:line="440" w:lineRule="exact"/>
        <w:ind w:right="105" w:rightChars="50" w:firstLine="420" w:firstLineChars="200"/>
        <w:rPr>
          <w:rFonts w:ascii="宋体" w:hAnsi="宋体" w:eastAsia="宋体" w:cs="宋体"/>
          <w:color w:val="auto"/>
          <w:szCs w:val="21"/>
          <w:lang w:val="en"/>
        </w:rPr>
      </w:pPr>
      <w:r>
        <w:rPr>
          <w:rFonts w:hint="eastAsia" w:ascii="宋体" w:hAnsi="宋体" w:eastAsia="宋体" w:cs="宋体"/>
          <w:color w:val="auto"/>
          <w:szCs w:val="21"/>
        </w:rPr>
        <w:t>（11）乙方</w:t>
      </w:r>
      <w:r>
        <w:rPr>
          <w:rFonts w:hint="eastAsia" w:ascii="宋体" w:hAnsi="宋体" w:eastAsia="宋体" w:cs="宋体"/>
          <w:color w:val="auto"/>
          <w:szCs w:val="21"/>
          <w:lang w:val="en"/>
        </w:rPr>
        <w:t>在食堂经营过程中出现安全、食品卫生等重大问题时，</w:t>
      </w:r>
      <w:r>
        <w:rPr>
          <w:rFonts w:hint="eastAsia" w:ascii="宋体" w:hAnsi="宋体" w:eastAsia="宋体" w:cs="宋体"/>
          <w:color w:val="auto"/>
          <w:szCs w:val="21"/>
        </w:rPr>
        <w:t>甲方将每次处以扣减50%的履约保证金，如因保证金不足的，需在一在周内补足全部保证金，如未补足的，甲方</w:t>
      </w:r>
      <w:r>
        <w:rPr>
          <w:rFonts w:hint="eastAsia" w:ascii="宋体" w:hAnsi="宋体" w:eastAsia="宋体" w:cs="宋体"/>
          <w:color w:val="auto"/>
          <w:szCs w:val="21"/>
          <w:lang w:val="en"/>
        </w:rPr>
        <w:t>有权用营业款先行支付相关费用，</w:t>
      </w:r>
      <w:r>
        <w:rPr>
          <w:rFonts w:hint="eastAsia" w:ascii="宋体" w:hAnsi="宋体" w:eastAsia="宋体" w:cs="宋体"/>
          <w:color w:val="auto"/>
          <w:szCs w:val="21"/>
        </w:rPr>
        <w:t>由此产生的一切损失由乙方承担，</w:t>
      </w:r>
      <w:r>
        <w:rPr>
          <w:rFonts w:hint="eastAsia" w:ascii="宋体" w:hAnsi="宋体" w:eastAsia="宋体" w:cs="宋体"/>
          <w:color w:val="auto"/>
          <w:szCs w:val="21"/>
          <w:lang w:val="en"/>
        </w:rPr>
        <w:t>如因此造成营业款不足</w:t>
      </w:r>
      <w:r>
        <w:rPr>
          <w:rFonts w:hint="eastAsia" w:ascii="宋体" w:hAnsi="宋体" w:eastAsia="宋体" w:cs="宋体"/>
          <w:color w:val="auto"/>
          <w:szCs w:val="21"/>
        </w:rPr>
        <w:t>的</w:t>
      </w:r>
      <w:r>
        <w:rPr>
          <w:rFonts w:hint="eastAsia" w:ascii="宋体" w:hAnsi="宋体" w:eastAsia="宋体" w:cs="宋体"/>
          <w:color w:val="auto"/>
          <w:szCs w:val="21"/>
          <w:lang w:val="en"/>
        </w:rPr>
        <w:t>，</w:t>
      </w:r>
      <w:r>
        <w:rPr>
          <w:rFonts w:hint="eastAsia" w:ascii="宋体" w:hAnsi="宋体" w:eastAsia="宋体" w:cs="宋体"/>
          <w:color w:val="auto"/>
          <w:szCs w:val="21"/>
        </w:rPr>
        <w:t>乙方</w:t>
      </w:r>
      <w:r>
        <w:rPr>
          <w:rFonts w:hint="eastAsia" w:ascii="宋体" w:hAnsi="宋体" w:eastAsia="宋体" w:cs="宋体"/>
          <w:color w:val="auto"/>
          <w:szCs w:val="21"/>
          <w:lang w:val="en"/>
        </w:rPr>
        <w:t>应按</w:t>
      </w:r>
      <w:r>
        <w:rPr>
          <w:rFonts w:hint="eastAsia" w:ascii="宋体" w:hAnsi="宋体" w:eastAsia="宋体" w:cs="宋体"/>
          <w:color w:val="auto"/>
          <w:szCs w:val="21"/>
        </w:rPr>
        <w:t>甲方</w:t>
      </w:r>
      <w:r>
        <w:rPr>
          <w:rFonts w:hint="eastAsia" w:ascii="宋体" w:hAnsi="宋体" w:eastAsia="宋体" w:cs="宋体"/>
          <w:color w:val="auto"/>
          <w:szCs w:val="21"/>
          <w:lang w:val="en"/>
        </w:rPr>
        <w:t>要求及时补</w:t>
      </w:r>
      <w:r>
        <w:rPr>
          <w:rFonts w:hint="eastAsia" w:ascii="宋体" w:hAnsi="宋体" w:eastAsia="宋体" w:cs="宋体"/>
          <w:color w:val="auto"/>
          <w:szCs w:val="21"/>
        </w:rPr>
        <w:t>足</w:t>
      </w:r>
      <w:r>
        <w:rPr>
          <w:rFonts w:hint="eastAsia" w:ascii="宋体" w:hAnsi="宋体" w:eastAsia="宋体" w:cs="宋体"/>
          <w:color w:val="auto"/>
          <w:szCs w:val="21"/>
          <w:lang w:val="en"/>
        </w:rPr>
        <w:t>。</w:t>
      </w:r>
    </w:p>
    <w:p>
      <w:pPr>
        <w:snapToGrid w:val="0"/>
        <w:spacing w:line="440" w:lineRule="exact"/>
        <w:ind w:right="105" w:rightChars="50" w:firstLine="420" w:firstLineChars="200"/>
        <w:rPr>
          <w:rFonts w:ascii="宋体" w:hAnsi="宋体" w:eastAsia="宋体" w:cs="宋体"/>
          <w:color w:val="auto"/>
          <w:szCs w:val="21"/>
          <w:lang w:val="en"/>
        </w:rPr>
      </w:pPr>
      <w:r>
        <w:rPr>
          <w:rFonts w:hint="eastAsia" w:ascii="宋体" w:hAnsi="宋体" w:eastAsia="宋体" w:cs="宋体"/>
          <w:color w:val="auto"/>
          <w:szCs w:val="21"/>
        </w:rPr>
        <w:t>（12）对日常检查通报的问题不按时整改或整改不到位的，发现一次处违约金500元。</w:t>
      </w:r>
    </w:p>
    <w:p>
      <w:pPr>
        <w:snapToGrid w:val="0"/>
        <w:spacing w:line="440" w:lineRule="exact"/>
        <w:ind w:right="105" w:rightChars="50" w:firstLine="422" w:firstLineChars="200"/>
        <w:rPr>
          <w:rFonts w:ascii="宋体" w:hAnsi="宋体" w:eastAsia="宋体" w:cs="宋体"/>
          <w:b/>
          <w:bCs/>
          <w:color w:val="auto"/>
          <w:szCs w:val="21"/>
        </w:rPr>
      </w:pPr>
      <w:r>
        <w:rPr>
          <w:rFonts w:hint="eastAsia" w:ascii="宋体" w:hAnsi="宋体" w:eastAsia="宋体" w:cs="宋体"/>
          <w:b/>
          <w:bCs/>
          <w:color w:val="auto"/>
          <w:szCs w:val="21"/>
        </w:rPr>
        <w:t>4、人员管理类</w:t>
      </w:r>
    </w:p>
    <w:p>
      <w:pPr>
        <w:snapToGrid w:val="0"/>
        <w:spacing w:line="440" w:lineRule="exact"/>
        <w:ind w:right="105" w:rightChars="50" w:firstLine="420" w:firstLineChars="200"/>
        <w:rPr>
          <w:rFonts w:ascii="宋体" w:hAnsi="宋体" w:eastAsia="宋体" w:cs="宋体"/>
          <w:color w:val="auto"/>
          <w:szCs w:val="21"/>
          <w:lang w:val="en"/>
        </w:rPr>
      </w:pPr>
      <w:r>
        <w:rPr>
          <w:rFonts w:hint="eastAsia" w:ascii="宋体" w:hAnsi="宋体" w:eastAsia="宋体" w:cs="宋体"/>
          <w:color w:val="auto"/>
          <w:szCs w:val="21"/>
          <w:lang w:val="en"/>
        </w:rPr>
        <w:t>（</w:t>
      </w:r>
      <w:r>
        <w:rPr>
          <w:rFonts w:hint="eastAsia" w:ascii="宋体" w:hAnsi="宋体" w:eastAsia="宋体" w:cs="宋体"/>
          <w:color w:val="auto"/>
          <w:szCs w:val="21"/>
        </w:rPr>
        <w:t>1</w:t>
      </w:r>
      <w:r>
        <w:rPr>
          <w:rFonts w:hint="eastAsia" w:ascii="宋体" w:hAnsi="宋体" w:eastAsia="宋体" w:cs="宋体"/>
          <w:color w:val="auto"/>
          <w:szCs w:val="21"/>
          <w:lang w:val="en"/>
        </w:rPr>
        <w:t>）乙方未经甲方同意，</w:t>
      </w:r>
      <w:r>
        <w:rPr>
          <w:rFonts w:hint="eastAsia" w:ascii="宋体" w:hAnsi="宋体" w:eastAsia="宋体" w:cs="宋体"/>
          <w:color w:val="auto"/>
          <w:szCs w:val="21"/>
        </w:rPr>
        <w:t>随意</w:t>
      </w:r>
      <w:r>
        <w:rPr>
          <w:rFonts w:hint="eastAsia" w:ascii="宋体" w:hAnsi="宋体" w:eastAsia="宋体" w:cs="宋体"/>
          <w:color w:val="auto"/>
          <w:szCs w:val="21"/>
          <w:lang w:val="en"/>
        </w:rPr>
        <w:t>变更项目经理、厨师长等重要岗位人员，</w:t>
      </w:r>
      <w:r>
        <w:rPr>
          <w:rFonts w:hint="eastAsia" w:ascii="宋体" w:hAnsi="宋体" w:eastAsia="宋体" w:cs="宋体"/>
          <w:color w:val="auto"/>
          <w:szCs w:val="21"/>
        </w:rPr>
        <w:t>发现一次处违约金500元</w:t>
      </w:r>
      <w:r>
        <w:rPr>
          <w:rFonts w:hint="eastAsia" w:ascii="宋体" w:hAnsi="宋体" w:eastAsia="宋体" w:cs="宋体"/>
          <w:color w:val="auto"/>
          <w:szCs w:val="21"/>
          <w:lang w:val="en"/>
        </w:rPr>
        <w:t>。</w:t>
      </w:r>
    </w:p>
    <w:p>
      <w:pPr>
        <w:snapToGrid w:val="0"/>
        <w:spacing w:line="440" w:lineRule="exact"/>
        <w:ind w:right="105" w:rightChars="50" w:firstLine="420" w:firstLineChars="200"/>
        <w:rPr>
          <w:rFonts w:ascii="宋体" w:hAnsi="宋体" w:eastAsia="宋体" w:cs="宋体"/>
          <w:color w:val="auto"/>
          <w:szCs w:val="21"/>
        </w:rPr>
      </w:pPr>
      <w:r>
        <w:rPr>
          <w:rFonts w:hint="eastAsia" w:ascii="宋体" w:hAnsi="宋体" w:eastAsia="宋体" w:cs="宋体"/>
          <w:color w:val="auto"/>
          <w:szCs w:val="21"/>
          <w:lang w:val="en"/>
        </w:rPr>
        <w:t>（</w:t>
      </w:r>
      <w:r>
        <w:rPr>
          <w:rFonts w:hint="eastAsia" w:ascii="宋体" w:hAnsi="宋体" w:eastAsia="宋体" w:cs="宋体"/>
          <w:color w:val="auto"/>
          <w:szCs w:val="21"/>
        </w:rPr>
        <w:t>2</w:t>
      </w:r>
      <w:r>
        <w:rPr>
          <w:rFonts w:hint="eastAsia" w:ascii="宋体" w:hAnsi="宋体" w:eastAsia="宋体" w:cs="宋体"/>
          <w:color w:val="auto"/>
          <w:szCs w:val="21"/>
          <w:lang w:val="en"/>
        </w:rPr>
        <w:t>）</w:t>
      </w:r>
      <w:r>
        <w:rPr>
          <w:rFonts w:hint="eastAsia" w:ascii="宋体" w:hAnsi="宋体" w:eastAsia="宋体" w:cs="宋体"/>
          <w:color w:val="auto"/>
          <w:szCs w:val="21"/>
        </w:rPr>
        <w:t>未及时报备、更新工作人员身份、健康证明信息的，发现一次处违约金200元。</w:t>
      </w:r>
    </w:p>
    <w:p>
      <w:pPr>
        <w:snapToGrid w:val="0"/>
        <w:spacing w:line="440" w:lineRule="exact"/>
        <w:ind w:right="105" w:rightChars="50" w:firstLine="420" w:firstLineChars="200"/>
        <w:rPr>
          <w:rFonts w:ascii="宋体" w:hAnsi="宋体" w:eastAsia="宋体" w:cs="宋体"/>
          <w:color w:val="auto"/>
          <w:szCs w:val="21"/>
        </w:rPr>
      </w:pPr>
      <w:r>
        <w:rPr>
          <w:rFonts w:hint="eastAsia" w:ascii="宋体" w:hAnsi="宋体" w:eastAsia="宋体" w:cs="宋体"/>
          <w:color w:val="auto"/>
          <w:szCs w:val="21"/>
        </w:rPr>
        <w:t>（3）违规聘用超出合同要求年龄工作人员的，</w:t>
      </w:r>
      <w:r>
        <w:rPr>
          <w:rFonts w:hint="eastAsia" w:ascii="宋体" w:hAnsi="宋体" w:eastAsia="宋体" w:cs="宋体"/>
          <w:color w:val="auto"/>
          <w:szCs w:val="21"/>
          <w:lang w:val="en"/>
        </w:rPr>
        <w:t>发现一次</w:t>
      </w:r>
      <w:r>
        <w:rPr>
          <w:rFonts w:hint="eastAsia" w:ascii="宋体" w:hAnsi="宋体" w:eastAsia="宋体" w:cs="宋体"/>
          <w:color w:val="auto"/>
          <w:szCs w:val="21"/>
        </w:rPr>
        <w:t xml:space="preserve">处违约金500元/人。  </w:t>
      </w:r>
    </w:p>
    <w:p>
      <w:pPr>
        <w:snapToGrid w:val="0"/>
        <w:spacing w:line="440" w:lineRule="exact"/>
        <w:ind w:right="105" w:rightChars="50" w:firstLine="420" w:firstLineChars="200"/>
        <w:rPr>
          <w:rFonts w:ascii="宋体" w:hAnsi="宋体" w:eastAsia="宋体" w:cs="宋体"/>
          <w:color w:val="auto"/>
          <w:szCs w:val="21"/>
          <w:lang w:val="en"/>
        </w:rPr>
      </w:pPr>
      <w:r>
        <w:rPr>
          <w:rFonts w:hint="eastAsia" w:ascii="宋体" w:hAnsi="宋体" w:eastAsia="宋体" w:cs="宋体"/>
          <w:color w:val="auto"/>
          <w:szCs w:val="21"/>
          <w:lang w:val="en"/>
        </w:rPr>
        <w:t>（</w:t>
      </w:r>
      <w:r>
        <w:rPr>
          <w:rFonts w:hint="eastAsia" w:ascii="宋体" w:hAnsi="宋体" w:eastAsia="宋体" w:cs="宋体"/>
          <w:color w:val="auto"/>
          <w:szCs w:val="21"/>
        </w:rPr>
        <w:t>4</w:t>
      </w:r>
      <w:r>
        <w:rPr>
          <w:rFonts w:hint="eastAsia" w:ascii="宋体" w:hAnsi="宋体" w:eastAsia="宋体" w:cs="宋体"/>
          <w:color w:val="auto"/>
          <w:szCs w:val="21"/>
          <w:lang w:val="en"/>
        </w:rPr>
        <w:t>）工作期间不准员工</w:t>
      </w:r>
      <w:r>
        <w:rPr>
          <w:rFonts w:hint="eastAsia" w:ascii="宋体" w:hAnsi="宋体" w:eastAsia="宋体" w:cs="宋体"/>
          <w:color w:val="auto"/>
          <w:szCs w:val="21"/>
        </w:rPr>
        <w:t>饮</w:t>
      </w:r>
      <w:r>
        <w:rPr>
          <w:rFonts w:hint="eastAsia" w:ascii="宋体" w:hAnsi="宋体" w:eastAsia="宋体" w:cs="宋体"/>
          <w:color w:val="auto"/>
          <w:szCs w:val="21"/>
          <w:lang w:val="en"/>
        </w:rPr>
        <w:t>酒，发现一次处违约金</w:t>
      </w:r>
      <w:r>
        <w:rPr>
          <w:rFonts w:hint="eastAsia" w:ascii="宋体" w:hAnsi="宋体" w:eastAsia="宋体" w:cs="宋体"/>
          <w:color w:val="auto"/>
          <w:szCs w:val="21"/>
        </w:rPr>
        <w:t>5</w:t>
      </w:r>
      <w:r>
        <w:rPr>
          <w:rFonts w:hint="eastAsia" w:ascii="宋体" w:hAnsi="宋体" w:eastAsia="宋体" w:cs="宋体"/>
          <w:color w:val="auto"/>
          <w:szCs w:val="21"/>
          <w:lang w:val="en"/>
        </w:rPr>
        <w:t>00元。</w:t>
      </w:r>
    </w:p>
    <w:p>
      <w:pPr>
        <w:snapToGrid w:val="0"/>
        <w:spacing w:line="440" w:lineRule="exact"/>
        <w:ind w:right="105" w:rightChars="50" w:firstLine="420" w:firstLineChars="200"/>
        <w:rPr>
          <w:rFonts w:ascii="宋体" w:hAnsi="宋体" w:eastAsia="宋体" w:cs="宋体"/>
          <w:color w:val="auto"/>
          <w:szCs w:val="21"/>
          <w:lang w:val="en"/>
        </w:rPr>
      </w:pPr>
      <w:r>
        <w:rPr>
          <w:rFonts w:hint="eastAsia" w:ascii="宋体" w:hAnsi="宋体" w:eastAsia="宋体" w:cs="宋体"/>
          <w:color w:val="auto"/>
          <w:szCs w:val="21"/>
          <w:lang w:val="en"/>
        </w:rPr>
        <w:t>（</w:t>
      </w:r>
      <w:r>
        <w:rPr>
          <w:rFonts w:hint="eastAsia" w:ascii="宋体" w:hAnsi="宋体" w:eastAsia="宋体" w:cs="宋体"/>
          <w:color w:val="auto"/>
          <w:szCs w:val="21"/>
        </w:rPr>
        <w:t>5</w:t>
      </w:r>
      <w:r>
        <w:rPr>
          <w:rFonts w:hint="eastAsia" w:ascii="宋体" w:hAnsi="宋体" w:eastAsia="宋体" w:cs="宋体"/>
          <w:color w:val="auto"/>
          <w:szCs w:val="21"/>
          <w:lang w:val="en"/>
        </w:rPr>
        <w:t>） 严禁在</w:t>
      </w:r>
      <w:r>
        <w:rPr>
          <w:rFonts w:hint="eastAsia" w:ascii="宋体" w:hAnsi="宋体" w:eastAsia="宋体" w:cs="宋体"/>
          <w:color w:val="auto"/>
          <w:szCs w:val="21"/>
        </w:rPr>
        <w:t>食堂经营范围内吸</w:t>
      </w:r>
      <w:r>
        <w:rPr>
          <w:rFonts w:hint="eastAsia" w:ascii="宋体" w:hAnsi="宋体" w:eastAsia="宋体" w:cs="宋体"/>
          <w:color w:val="auto"/>
          <w:szCs w:val="21"/>
          <w:lang w:val="en"/>
        </w:rPr>
        <w:t>烟，发现一次处违约金</w:t>
      </w:r>
      <w:r>
        <w:rPr>
          <w:rFonts w:hint="eastAsia" w:ascii="宋体" w:hAnsi="宋体" w:eastAsia="宋体" w:cs="宋体"/>
          <w:color w:val="auto"/>
          <w:szCs w:val="21"/>
        </w:rPr>
        <w:t>5</w:t>
      </w:r>
      <w:r>
        <w:rPr>
          <w:rFonts w:hint="eastAsia" w:ascii="宋体" w:hAnsi="宋体" w:eastAsia="宋体" w:cs="宋体"/>
          <w:color w:val="auto"/>
          <w:szCs w:val="21"/>
          <w:lang w:val="en"/>
        </w:rPr>
        <w:t xml:space="preserve">00元。 </w:t>
      </w:r>
    </w:p>
    <w:p>
      <w:pPr>
        <w:snapToGrid w:val="0"/>
        <w:spacing w:line="440" w:lineRule="exact"/>
        <w:ind w:right="105" w:rightChars="50" w:firstLine="420" w:firstLineChars="200"/>
        <w:rPr>
          <w:rFonts w:ascii="宋体" w:hAnsi="宋体" w:eastAsia="宋体" w:cs="宋体"/>
          <w:color w:val="auto"/>
          <w:szCs w:val="21"/>
          <w:lang w:val="en"/>
        </w:rPr>
      </w:pPr>
      <w:r>
        <w:rPr>
          <w:rFonts w:hint="eastAsia" w:ascii="宋体" w:hAnsi="宋体" w:eastAsia="宋体" w:cs="宋体"/>
          <w:color w:val="auto"/>
          <w:szCs w:val="21"/>
          <w:lang w:val="en"/>
        </w:rPr>
        <w:t>（</w:t>
      </w:r>
      <w:r>
        <w:rPr>
          <w:rFonts w:hint="eastAsia" w:ascii="宋体" w:hAnsi="宋体" w:eastAsia="宋体" w:cs="宋体"/>
          <w:color w:val="auto"/>
          <w:szCs w:val="21"/>
        </w:rPr>
        <w:t>6</w:t>
      </w:r>
      <w:r>
        <w:rPr>
          <w:rFonts w:hint="eastAsia" w:ascii="宋体" w:hAnsi="宋体" w:eastAsia="宋体" w:cs="宋体"/>
          <w:color w:val="auto"/>
          <w:szCs w:val="21"/>
          <w:lang w:val="en"/>
        </w:rPr>
        <w:t>）工作期间，不穿戴规定的工作服或工作衣帽穿戴不整洁，未佩戴口罩的，发现一次处违约金</w:t>
      </w:r>
      <w:r>
        <w:rPr>
          <w:rFonts w:hint="eastAsia" w:ascii="宋体" w:hAnsi="宋体" w:eastAsia="宋体" w:cs="宋体"/>
          <w:color w:val="auto"/>
          <w:szCs w:val="21"/>
        </w:rPr>
        <w:t>100</w:t>
      </w:r>
      <w:r>
        <w:rPr>
          <w:rFonts w:hint="eastAsia" w:ascii="宋体" w:hAnsi="宋体" w:eastAsia="宋体" w:cs="宋体"/>
          <w:color w:val="auto"/>
          <w:szCs w:val="21"/>
          <w:lang w:val="en"/>
        </w:rPr>
        <w:t>元/人。</w:t>
      </w:r>
    </w:p>
    <w:p>
      <w:pPr>
        <w:snapToGrid w:val="0"/>
        <w:spacing w:line="440" w:lineRule="exact"/>
        <w:ind w:right="105" w:rightChars="50" w:firstLine="420" w:firstLineChars="200"/>
        <w:rPr>
          <w:rFonts w:ascii="宋体" w:hAnsi="宋体" w:eastAsia="宋体" w:cs="宋体"/>
          <w:color w:val="auto"/>
          <w:szCs w:val="21"/>
        </w:rPr>
      </w:pPr>
      <w:r>
        <w:rPr>
          <w:rFonts w:hint="eastAsia" w:ascii="宋体" w:hAnsi="宋体" w:eastAsia="宋体" w:cs="宋体"/>
          <w:color w:val="auto"/>
          <w:szCs w:val="21"/>
          <w:lang w:val="en"/>
        </w:rPr>
        <w:t>（</w:t>
      </w:r>
      <w:r>
        <w:rPr>
          <w:rFonts w:hint="eastAsia" w:ascii="宋体" w:hAnsi="宋体" w:eastAsia="宋体" w:cs="宋体"/>
          <w:color w:val="auto"/>
          <w:szCs w:val="21"/>
        </w:rPr>
        <w:t>7</w:t>
      </w:r>
      <w:r>
        <w:rPr>
          <w:rFonts w:hint="eastAsia" w:ascii="宋体" w:hAnsi="宋体" w:eastAsia="宋体" w:cs="宋体"/>
          <w:color w:val="auto"/>
          <w:szCs w:val="21"/>
          <w:lang w:val="en"/>
        </w:rPr>
        <w:t>）</w:t>
      </w:r>
      <w:r>
        <w:rPr>
          <w:rFonts w:hint="eastAsia" w:ascii="宋体" w:hAnsi="宋体" w:eastAsia="宋体" w:cs="宋体"/>
          <w:color w:val="auto"/>
          <w:szCs w:val="21"/>
        </w:rPr>
        <w:t>食堂工作人员与甲方员工发生争吵、冲突的，发现一次处违约金500元。</w:t>
      </w:r>
    </w:p>
    <w:p>
      <w:pPr>
        <w:snapToGrid w:val="0"/>
        <w:spacing w:line="440" w:lineRule="exact"/>
        <w:ind w:right="105" w:rightChars="50" w:firstLine="420" w:firstLineChars="200"/>
        <w:rPr>
          <w:rFonts w:ascii="宋体" w:hAnsi="宋体" w:eastAsia="宋体" w:cs="宋体"/>
          <w:color w:val="auto"/>
          <w:szCs w:val="21"/>
        </w:rPr>
      </w:pPr>
      <w:r>
        <w:rPr>
          <w:rFonts w:hint="eastAsia" w:ascii="宋体" w:hAnsi="宋体" w:eastAsia="宋体" w:cs="宋体"/>
          <w:color w:val="auto"/>
          <w:szCs w:val="21"/>
        </w:rPr>
        <w:t>（8）未经甲方允许，擅自更换项目经理或厨师长等重要岗位人员的，发现一次处违约金500元。</w:t>
      </w:r>
    </w:p>
    <w:p>
      <w:pPr>
        <w:snapToGrid w:val="0"/>
        <w:spacing w:line="440" w:lineRule="exact"/>
        <w:ind w:right="105" w:rightChars="50" w:firstLine="420" w:firstLineChars="200"/>
        <w:rPr>
          <w:rFonts w:ascii="宋体" w:hAnsi="宋体" w:eastAsia="宋体" w:cs="宋体"/>
          <w:color w:val="auto"/>
          <w:szCs w:val="21"/>
          <w:lang w:val="en"/>
        </w:rPr>
      </w:pPr>
      <w:r>
        <w:rPr>
          <w:rFonts w:hint="eastAsia" w:ascii="宋体" w:hAnsi="宋体" w:eastAsia="宋体" w:cs="宋体"/>
          <w:color w:val="auto"/>
          <w:szCs w:val="21"/>
          <w:lang w:val="en"/>
        </w:rPr>
        <w:t>（</w:t>
      </w:r>
      <w:r>
        <w:rPr>
          <w:rFonts w:hint="eastAsia" w:ascii="宋体" w:hAnsi="宋体" w:eastAsia="宋体" w:cs="宋体"/>
          <w:color w:val="auto"/>
          <w:szCs w:val="21"/>
        </w:rPr>
        <w:t>9</w:t>
      </w:r>
      <w:r>
        <w:rPr>
          <w:rFonts w:hint="eastAsia" w:ascii="宋体" w:hAnsi="宋体" w:eastAsia="宋体" w:cs="宋体"/>
          <w:color w:val="auto"/>
          <w:szCs w:val="21"/>
          <w:lang w:val="en"/>
        </w:rPr>
        <w:t>）</w:t>
      </w:r>
      <w:r>
        <w:rPr>
          <w:rFonts w:hint="eastAsia" w:ascii="宋体" w:hAnsi="宋体" w:eastAsia="宋体" w:cs="宋体"/>
          <w:color w:val="auto"/>
          <w:szCs w:val="21"/>
        </w:rPr>
        <w:t>除检查人员外，</w:t>
      </w:r>
      <w:r>
        <w:rPr>
          <w:rFonts w:hint="eastAsia" w:ascii="宋体" w:hAnsi="宋体" w:eastAsia="宋体" w:cs="宋体"/>
          <w:color w:val="auto"/>
          <w:szCs w:val="21"/>
          <w:lang w:val="en"/>
        </w:rPr>
        <w:t>不准闲杂人员进入操作间，发现一次处违约金</w:t>
      </w:r>
      <w:r>
        <w:rPr>
          <w:rFonts w:hint="eastAsia" w:ascii="宋体" w:hAnsi="宋体" w:eastAsia="宋体" w:cs="宋体"/>
          <w:color w:val="auto"/>
          <w:szCs w:val="21"/>
        </w:rPr>
        <w:t>3</w:t>
      </w:r>
      <w:r>
        <w:rPr>
          <w:rFonts w:hint="eastAsia" w:ascii="宋体" w:hAnsi="宋体" w:eastAsia="宋体" w:cs="宋体"/>
          <w:color w:val="auto"/>
          <w:szCs w:val="21"/>
          <w:lang w:val="en"/>
        </w:rPr>
        <w:t>00元。</w:t>
      </w:r>
    </w:p>
    <w:p>
      <w:pPr>
        <w:snapToGrid w:val="0"/>
        <w:spacing w:line="440" w:lineRule="exact"/>
        <w:ind w:right="105" w:rightChars="50" w:firstLine="422" w:firstLineChars="200"/>
        <w:rPr>
          <w:rFonts w:ascii="宋体" w:hAnsi="宋体" w:eastAsia="宋体" w:cs="宋体"/>
          <w:b/>
          <w:bCs/>
          <w:color w:val="auto"/>
          <w:szCs w:val="21"/>
        </w:rPr>
      </w:pPr>
      <w:r>
        <w:rPr>
          <w:rFonts w:hint="eastAsia" w:ascii="宋体" w:hAnsi="宋体" w:eastAsia="宋体" w:cs="宋体"/>
          <w:b/>
          <w:bCs/>
          <w:color w:val="auto"/>
          <w:szCs w:val="21"/>
        </w:rPr>
        <w:t>5、设备管理类</w:t>
      </w:r>
    </w:p>
    <w:p>
      <w:pPr>
        <w:snapToGrid w:val="0"/>
        <w:spacing w:line="440" w:lineRule="exact"/>
        <w:ind w:right="105" w:rightChars="50" w:firstLine="420" w:firstLineChars="200"/>
        <w:rPr>
          <w:rFonts w:ascii="宋体" w:hAnsi="宋体" w:eastAsia="宋体" w:cs="宋体"/>
          <w:color w:val="auto"/>
          <w:szCs w:val="21"/>
        </w:rPr>
      </w:pPr>
      <w:r>
        <w:rPr>
          <w:rFonts w:hint="eastAsia" w:ascii="宋体" w:hAnsi="宋体" w:eastAsia="宋体" w:cs="宋体"/>
          <w:color w:val="auto"/>
          <w:szCs w:val="21"/>
          <w:lang w:val="en"/>
        </w:rPr>
        <w:t>（</w:t>
      </w:r>
      <w:r>
        <w:rPr>
          <w:rFonts w:hint="eastAsia" w:ascii="宋体" w:hAnsi="宋体" w:eastAsia="宋体" w:cs="宋体"/>
          <w:color w:val="auto"/>
          <w:szCs w:val="21"/>
        </w:rPr>
        <w:t>1</w:t>
      </w:r>
      <w:r>
        <w:rPr>
          <w:rFonts w:hint="eastAsia" w:ascii="宋体" w:hAnsi="宋体" w:eastAsia="宋体" w:cs="宋体"/>
          <w:color w:val="auto"/>
          <w:szCs w:val="21"/>
          <w:lang w:val="en"/>
        </w:rPr>
        <w:t>）</w:t>
      </w:r>
      <w:r>
        <w:rPr>
          <w:rFonts w:hint="eastAsia" w:ascii="宋体" w:hAnsi="宋体" w:eastAsia="宋体" w:cs="宋体"/>
          <w:color w:val="auto"/>
          <w:szCs w:val="21"/>
        </w:rPr>
        <w:t>乙方恶意损坏甲方提供的设施设备的，发现一次处违约金2000元，并承担设施设备维修费，无法维修的，照价赔偿。</w:t>
      </w:r>
    </w:p>
    <w:p>
      <w:pPr>
        <w:snapToGrid w:val="0"/>
        <w:spacing w:line="440" w:lineRule="exact"/>
        <w:ind w:right="105" w:rightChars="50" w:firstLine="420" w:firstLineChars="200"/>
        <w:rPr>
          <w:rFonts w:ascii="宋体" w:hAnsi="宋体" w:eastAsia="宋体" w:cs="宋体"/>
          <w:color w:val="auto"/>
          <w:szCs w:val="21"/>
        </w:rPr>
      </w:pPr>
      <w:r>
        <w:rPr>
          <w:rFonts w:hint="eastAsia" w:ascii="宋体" w:hAnsi="宋体" w:eastAsia="宋体" w:cs="宋体"/>
          <w:color w:val="auto"/>
          <w:szCs w:val="21"/>
          <w:lang w:val="en"/>
        </w:rPr>
        <w:t>（</w:t>
      </w:r>
      <w:r>
        <w:rPr>
          <w:rFonts w:hint="eastAsia" w:ascii="宋体" w:hAnsi="宋体" w:eastAsia="宋体" w:cs="宋体"/>
          <w:color w:val="auto"/>
          <w:szCs w:val="21"/>
        </w:rPr>
        <w:t>2</w:t>
      </w:r>
      <w:r>
        <w:rPr>
          <w:rFonts w:hint="eastAsia" w:ascii="宋体" w:hAnsi="宋体" w:eastAsia="宋体" w:cs="宋体"/>
          <w:color w:val="auto"/>
          <w:szCs w:val="21"/>
          <w:lang w:val="en"/>
        </w:rPr>
        <w:t>）</w:t>
      </w:r>
      <w:r>
        <w:rPr>
          <w:rFonts w:hint="eastAsia" w:ascii="宋体" w:hAnsi="宋体" w:eastAsia="宋体" w:cs="宋体"/>
          <w:color w:val="auto"/>
          <w:szCs w:val="21"/>
        </w:rPr>
        <w:t>未经甲方允许或未向甲方报备，私自</w:t>
      </w:r>
      <w:r>
        <w:rPr>
          <w:rFonts w:hint="eastAsia" w:ascii="宋体" w:hAnsi="宋体" w:eastAsia="宋体" w:cs="宋体"/>
          <w:color w:val="auto"/>
          <w:szCs w:val="21"/>
          <w:lang w:val="en"/>
        </w:rPr>
        <w:t>重新装修和投入设备的，</w:t>
      </w:r>
      <w:r>
        <w:rPr>
          <w:rFonts w:hint="eastAsia" w:ascii="宋体" w:hAnsi="宋体" w:eastAsia="宋体" w:cs="宋体"/>
          <w:color w:val="auto"/>
          <w:szCs w:val="21"/>
        </w:rPr>
        <w:t>发现一次处违约金2000元，如</w:t>
      </w:r>
      <w:r>
        <w:rPr>
          <w:rFonts w:hint="eastAsia" w:ascii="宋体" w:hAnsi="宋体" w:eastAsia="宋体" w:cs="宋体"/>
          <w:color w:val="auto"/>
          <w:szCs w:val="21"/>
          <w:lang w:val="en"/>
        </w:rPr>
        <w:t>重新装修和投入设备</w:t>
      </w:r>
      <w:r>
        <w:rPr>
          <w:rFonts w:hint="eastAsia" w:ascii="宋体" w:hAnsi="宋体" w:eastAsia="宋体" w:cs="宋体"/>
          <w:color w:val="auto"/>
          <w:szCs w:val="21"/>
        </w:rPr>
        <w:t>存在安全隐患的，责令恢复原状，期间费用由乙方承担。</w:t>
      </w:r>
    </w:p>
    <w:p>
      <w:pPr>
        <w:snapToGrid w:val="0"/>
        <w:spacing w:line="440" w:lineRule="exact"/>
        <w:ind w:right="105" w:rightChars="50" w:firstLine="420" w:firstLineChars="200"/>
        <w:rPr>
          <w:rFonts w:ascii="宋体" w:hAnsi="宋体" w:eastAsia="宋体" w:cs="宋体"/>
          <w:color w:val="auto"/>
          <w:szCs w:val="21"/>
          <w:lang w:val="en"/>
        </w:rPr>
      </w:pPr>
      <w:r>
        <w:rPr>
          <w:rFonts w:hint="eastAsia" w:ascii="宋体" w:hAnsi="宋体" w:eastAsia="宋体" w:cs="宋体"/>
          <w:color w:val="auto"/>
          <w:szCs w:val="21"/>
          <w:lang w:val="en"/>
        </w:rPr>
        <w:t>（</w:t>
      </w:r>
      <w:r>
        <w:rPr>
          <w:rFonts w:hint="eastAsia" w:ascii="宋体" w:hAnsi="宋体" w:eastAsia="宋体" w:cs="宋体"/>
          <w:color w:val="auto"/>
          <w:szCs w:val="21"/>
        </w:rPr>
        <w:t>3</w:t>
      </w:r>
      <w:r>
        <w:rPr>
          <w:rFonts w:hint="eastAsia" w:ascii="宋体" w:hAnsi="宋体" w:eastAsia="宋体" w:cs="宋体"/>
          <w:color w:val="auto"/>
          <w:szCs w:val="21"/>
          <w:lang w:val="en"/>
        </w:rPr>
        <w:t>）</w:t>
      </w:r>
      <w:r>
        <w:rPr>
          <w:rFonts w:hint="eastAsia" w:ascii="宋体" w:hAnsi="宋体" w:eastAsia="宋体" w:cs="宋体"/>
          <w:color w:val="auto"/>
          <w:szCs w:val="21"/>
        </w:rPr>
        <w:t>乙方</w:t>
      </w:r>
      <w:r>
        <w:rPr>
          <w:rFonts w:hint="eastAsia" w:ascii="宋体" w:hAnsi="宋体" w:eastAsia="宋体" w:cs="宋体"/>
          <w:color w:val="auto"/>
          <w:szCs w:val="21"/>
          <w:lang w:val="en"/>
        </w:rPr>
        <w:t>经营期结束后</w:t>
      </w:r>
      <w:r>
        <w:rPr>
          <w:rFonts w:hint="eastAsia" w:ascii="宋体" w:hAnsi="宋体" w:eastAsia="宋体" w:cs="宋体"/>
          <w:color w:val="auto"/>
          <w:szCs w:val="21"/>
        </w:rPr>
        <w:t>3</w:t>
      </w:r>
      <w:r>
        <w:rPr>
          <w:rFonts w:hint="eastAsia" w:ascii="宋体" w:hAnsi="宋体" w:eastAsia="宋体" w:cs="宋体"/>
          <w:color w:val="auto"/>
          <w:szCs w:val="21"/>
          <w:lang w:val="en"/>
        </w:rPr>
        <w:t>日内，撤走</w:t>
      </w:r>
      <w:r>
        <w:rPr>
          <w:rFonts w:hint="eastAsia" w:ascii="宋体" w:hAnsi="宋体" w:eastAsia="宋体" w:cs="宋体"/>
          <w:color w:val="auto"/>
          <w:szCs w:val="21"/>
        </w:rPr>
        <w:t>乙方</w:t>
      </w:r>
      <w:r>
        <w:rPr>
          <w:rFonts w:hint="eastAsia" w:ascii="宋体" w:hAnsi="宋体" w:eastAsia="宋体" w:cs="宋体"/>
          <w:color w:val="auto"/>
          <w:szCs w:val="21"/>
          <w:lang w:val="en"/>
        </w:rPr>
        <w:t>自备物资，把场所交给</w:t>
      </w:r>
      <w:r>
        <w:rPr>
          <w:rFonts w:hint="eastAsia" w:ascii="宋体" w:hAnsi="宋体" w:eastAsia="宋体" w:cs="宋体"/>
          <w:color w:val="auto"/>
          <w:szCs w:val="21"/>
        </w:rPr>
        <w:t>甲方</w:t>
      </w:r>
      <w:r>
        <w:rPr>
          <w:rFonts w:hint="eastAsia" w:ascii="宋体" w:hAnsi="宋体" w:eastAsia="宋体" w:cs="宋体"/>
          <w:color w:val="auto"/>
          <w:szCs w:val="21"/>
          <w:lang w:val="en"/>
        </w:rPr>
        <w:t>，迟交一天处违约金</w:t>
      </w:r>
      <w:r>
        <w:rPr>
          <w:rFonts w:hint="eastAsia" w:ascii="宋体" w:hAnsi="宋体" w:eastAsia="宋体" w:cs="宋体"/>
          <w:color w:val="auto"/>
          <w:szCs w:val="21"/>
        </w:rPr>
        <w:t>10</w:t>
      </w:r>
      <w:r>
        <w:rPr>
          <w:rFonts w:hint="eastAsia" w:ascii="宋体" w:hAnsi="宋体" w:eastAsia="宋体" w:cs="宋体"/>
          <w:color w:val="auto"/>
          <w:szCs w:val="21"/>
          <w:lang w:val="en"/>
        </w:rPr>
        <w:t>00元，直至</w:t>
      </w:r>
      <w:r>
        <w:rPr>
          <w:rFonts w:hint="eastAsia" w:ascii="宋体" w:hAnsi="宋体" w:eastAsia="宋体" w:cs="宋体"/>
          <w:color w:val="auto"/>
          <w:szCs w:val="21"/>
        </w:rPr>
        <w:t>甲方</w:t>
      </w:r>
      <w:r>
        <w:rPr>
          <w:rFonts w:hint="eastAsia" w:ascii="宋体" w:hAnsi="宋体" w:eastAsia="宋体" w:cs="宋体"/>
          <w:color w:val="auto"/>
          <w:szCs w:val="21"/>
          <w:lang w:val="en"/>
        </w:rPr>
        <w:t>强制</w:t>
      </w:r>
      <w:r>
        <w:rPr>
          <w:rFonts w:hint="eastAsia" w:ascii="宋体" w:hAnsi="宋体" w:eastAsia="宋体" w:cs="宋体"/>
          <w:color w:val="auto"/>
          <w:szCs w:val="21"/>
        </w:rPr>
        <w:t>其</w:t>
      </w:r>
      <w:r>
        <w:rPr>
          <w:rFonts w:hint="eastAsia" w:ascii="宋体" w:hAnsi="宋体" w:eastAsia="宋体" w:cs="宋体"/>
          <w:color w:val="auto"/>
          <w:szCs w:val="21"/>
          <w:lang w:val="en"/>
        </w:rPr>
        <w:t>搬出。</w:t>
      </w:r>
    </w:p>
    <w:p>
      <w:pPr>
        <w:snapToGrid w:val="0"/>
        <w:spacing w:line="440" w:lineRule="exact"/>
        <w:ind w:right="105" w:rightChars="50" w:firstLine="420" w:firstLineChars="200"/>
        <w:rPr>
          <w:rFonts w:ascii="宋体" w:hAnsi="宋体" w:eastAsia="宋体" w:cs="宋体"/>
          <w:color w:val="auto"/>
          <w:szCs w:val="21"/>
        </w:rPr>
      </w:pPr>
      <w:r>
        <w:rPr>
          <w:rFonts w:hint="eastAsia" w:ascii="宋体" w:hAnsi="宋体" w:eastAsia="宋体" w:cs="宋体"/>
          <w:color w:val="auto"/>
          <w:szCs w:val="21"/>
          <w:lang w:val="en"/>
        </w:rPr>
        <w:t>（</w:t>
      </w:r>
      <w:r>
        <w:rPr>
          <w:rFonts w:hint="eastAsia" w:ascii="宋体" w:hAnsi="宋体" w:eastAsia="宋体" w:cs="宋体"/>
          <w:color w:val="auto"/>
          <w:szCs w:val="21"/>
        </w:rPr>
        <w:t>4</w:t>
      </w:r>
      <w:r>
        <w:rPr>
          <w:rFonts w:hint="eastAsia" w:ascii="宋体" w:hAnsi="宋体" w:eastAsia="宋体" w:cs="宋体"/>
          <w:color w:val="auto"/>
          <w:szCs w:val="21"/>
          <w:lang w:val="en"/>
        </w:rPr>
        <w:t>）</w:t>
      </w:r>
      <w:r>
        <w:rPr>
          <w:rFonts w:hint="eastAsia" w:ascii="宋体" w:hAnsi="宋体" w:eastAsia="宋体" w:cs="宋体"/>
          <w:color w:val="auto"/>
          <w:szCs w:val="21"/>
        </w:rPr>
        <w:t>乙方</w:t>
      </w:r>
      <w:r>
        <w:rPr>
          <w:rFonts w:hint="eastAsia" w:ascii="宋体" w:hAnsi="宋体" w:eastAsia="宋体" w:cs="宋体"/>
          <w:color w:val="auto"/>
          <w:szCs w:val="21"/>
          <w:lang w:val="en"/>
        </w:rPr>
        <w:t>经营期结束后，必须完好地移交</w:t>
      </w:r>
      <w:r>
        <w:rPr>
          <w:rFonts w:hint="eastAsia" w:ascii="宋体" w:hAnsi="宋体" w:eastAsia="宋体" w:cs="宋体"/>
          <w:color w:val="auto"/>
          <w:szCs w:val="21"/>
        </w:rPr>
        <w:t>甲方</w:t>
      </w:r>
      <w:r>
        <w:rPr>
          <w:rFonts w:hint="eastAsia" w:ascii="宋体" w:hAnsi="宋体" w:eastAsia="宋体" w:cs="宋体"/>
          <w:color w:val="auto"/>
          <w:szCs w:val="21"/>
          <w:lang w:val="en"/>
        </w:rPr>
        <w:t>提供的物资、设备，</w:t>
      </w:r>
      <w:r>
        <w:rPr>
          <w:rFonts w:hint="eastAsia" w:ascii="宋体" w:hAnsi="宋体" w:eastAsia="宋体" w:cs="宋体"/>
          <w:color w:val="auto"/>
          <w:szCs w:val="21"/>
        </w:rPr>
        <w:t>如有遗失、损坏（除自然损耗以外），按折损价从履约保证金里扣除。</w:t>
      </w:r>
    </w:p>
    <w:p>
      <w:pPr>
        <w:snapToGrid w:val="0"/>
        <w:spacing w:line="440" w:lineRule="exact"/>
        <w:ind w:right="105" w:rightChars="50" w:firstLine="422" w:firstLineChars="200"/>
        <w:rPr>
          <w:rFonts w:ascii="宋体" w:hAnsi="宋体" w:eastAsia="宋体" w:cs="宋体"/>
          <w:b/>
          <w:bCs/>
          <w:color w:val="auto"/>
          <w:szCs w:val="21"/>
        </w:rPr>
      </w:pPr>
      <w:r>
        <w:rPr>
          <w:rFonts w:hint="eastAsia" w:ascii="宋体" w:hAnsi="宋体" w:eastAsia="宋体" w:cs="宋体"/>
          <w:b/>
          <w:bCs/>
          <w:color w:val="auto"/>
          <w:szCs w:val="21"/>
        </w:rPr>
        <w:t>6、财务管理类</w:t>
      </w:r>
    </w:p>
    <w:p>
      <w:pPr>
        <w:snapToGrid w:val="0"/>
        <w:spacing w:line="440" w:lineRule="exact"/>
        <w:ind w:right="105" w:rightChars="50" w:firstLine="420" w:firstLineChars="200"/>
        <w:rPr>
          <w:rFonts w:hint="eastAsia" w:ascii="宋体" w:hAnsi="宋体" w:eastAsia="宋体" w:cs="宋体"/>
          <w:color w:val="auto"/>
          <w:szCs w:val="21"/>
        </w:rPr>
      </w:pPr>
      <w:r>
        <w:rPr>
          <w:rFonts w:hint="eastAsia" w:ascii="宋体" w:hAnsi="宋体" w:eastAsia="宋体" w:cs="宋体"/>
          <w:color w:val="auto"/>
          <w:szCs w:val="21"/>
        </w:rPr>
        <w:t>乙方无出入库管理记录台账，或相关台账有缺漏的，发现一次处违约金500元。</w:t>
      </w:r>
    </w:p>
    <w:p>
      <w:pPr>
        <w:keepNext w:val="0"/>
        <w:keepLines w:val="0"/>
        <w:pageBreakBefore w:val="0"/>
        <w:kinsoku/>
        <w:wordWrap/>
        <w:overflowPunct/>
        <w:topLinePunct w:val="0"/>
        <w:autoSpaceDE/>
        <w:autoSpaceDN/>
        <w:bidi w:val="0"/>
        <w:adjustRightInd/>
        <w:spacing w:line="440" w:lineRule="exact"/>
        <w:ind w:firstLine="422" w:firstLineChars="200"/>
        <w:textAlignment w:val="auto"/>
        <w:rPr>
          <w:rFonts w:hint="eastAsia" w:ascii="宋体" w:hAnsi="宋体"/>
          <w:b/>
          <w:color w:val="auto"/>
          <w:szCs w:val="21"/>
          <w:highlight w:val="none"/>
          <w:lang w:val="en"/>
        </w:rPr>
      </w:pPr>
      <w:r>
        <w:rPr>
          <w:rFonts w:hint="eastAsia" w:ascii="宋体" w:hAnsi="宋体"/>
          <w:b/>
          <w:color w:val="auto"/>
          <w:szCs w:val="21"/>
          <w:highlight w:val="none"/>
          <w:lang w:val="en"/>
        </w:rPr>
        <w:t>第</w:t>
      </w:r>
      <w:r>
        <w:rPr>
          <w:rFonts w:hint="eastAsia" w:ascii="宋体" w:hAnsi="宋体"/>
          <w:b/>
          <w:color w:val="auto"/>
          <w:szCs w:val="21"/>
          <w:highlight w:val="none"/>
          <w:lang w:val="en-US" w:eastAsia="zh-CN"/>
        </w:rPr>
        <w:t>八</w:t>
      </w:r>
      <w:r>
        <w:rPr>
          <w:rFonts w:hint="eastAsia" w:ascii="宋体" w:hAnsi="宋体"/>
          <w:b/>
          <w:color w:val="auto"/>
          <w:szCs w:val="21"/>
          <w:highlight w:val="none"/>
          <w:lang w:val="en"/>
        </w:rPr>
        <w:t>条　合同终止、变更、解除</w:t>
      </w:r>
    </w:p>
    <w:p>
      <w:pPr>
        <w:spacing w:line="440" w:lineRule="exact"/>
        <w:ind w:firstLine="420" w:firstLineChars="200"/>
        <w:rPr>
          <w:rFonts w:ascii="宋体" w:hAnsi="宋体"/>
          <w:color w:val="auto"/>
          <w:szCs w:val="21"/>
        </w:rPr>
      </w:pPr>
      <w:r>
        <w:rPr>
          <w:rFonts w:hint="eastAsia" w:ascii="宋体" w:hAnsi="宋体"/>
          <w:color w:val="auto"/>
          <w:szCs w:val="21"/>
        </w:rPr>
        <w:t>1、甲方违反合同约定而使乙方的正常经营受到影响并造成严重后果，乙方有权终止合同。</w:t>
      </w:r>
    </w:p>
    <w:p>
      <w:pPr>
        <w:spacing w:line="440" w:lineRule="exact"/>
        <w:ind w:firstLine="420" w:firstLineChars="200"/>
        <w:rPr>
          <w:rFonts w:ascii="宋体" w:hAnsi="宋体"/>
          <w:color w:val="auto"/>
          <w:szCs w:val="21"/>
        </w:rPr>
      </w:pPr>
      <w:r>
        <w:rPr>
          <w:rFonts w:hint="eastAsia" w:ascii="宋体" w:hAnsi="宋体"/>
          <w:color w:val="auto"/>
          <w:szCs w:val="21"/>
        </w:rPr>
        <w:t>2、乙方违反合同约定而使甲方的正常工作受到影响，并造成严重的后果，甲方有权终止合同。</w:t>
      </w:r>
    </w:p>
    <w:p>
      <w:pPr>
        <w:spacing w:line="440" w:lineRule="exact"/>
        <w:ind w:firstLine="420" w:firstLineChars="200"/>
        <w:rPr>
          <w:rFonts w:ascii="宋体" w:hAnsi="宋体"/>
          <w:color w:val="auto"/>
          <w:szCs w:val="21"/>
        </w:rPr>
      </w:pPr>
      <w:r>
        <w:rPr>
          <w:rFonts w:hint="eastAsia" w:ascii="宋体" w:hAnsi="宋体"/>
          <w:color w:val="auto"/>
          <w:szCs w:val="21"/>
        </w:rPr>
        <w:t>3</w:t>
      </w:r>
      <w:r>
        <w:rPr>
          <w:rFonts w:ascii="宋体" w:hAnsi="宋体"/>
          <w:color w:val="auto"/>
          <w:szCs w:val="21"/>
        </w:rPr>
        <w:t>、月度考核，</w:t>
      </w:r>
      <w:r>
        <w:rPr>
          <w:rFonts w:ascii="宋体" w:hAnsi="宋体"/>
          <w:color w:val="auto"/>
          <w:szCs w:val="21"/>
          <w:lang w:val="zh-CN"/>
        </w:rPr>
        <w:t>考核得分在</w:t>
      </w:r>
      <w:r>
        <w:rPr>
          <w:rFonts w:ascii="宋体" w:hAnsi="宋体"/>
          <w:color w:val="auto"/>
          <w:szCs w:val="21"/>
          <w:lang w:val="en"/>
        </w:rPr>
        <w:t>80分以下的</w:t>
      </w:r>
      <w:r>
        <w:rPr>
          <w:rFonts w:ascii="宋体" w:hAnsi="宋体"/>
          <w:color w:val="auto"/>
          <w:szCs w:val="21"/>
        </w:rPr>
        <w:t>由膳食监督管理委员会</w:t>
      </w:r>
      <w:r>
        <w:rPr>
          <w:rFonts w:ascii="宋体" w:hAnsi="宋体"/>
          <w:color w:val="auto"/>
          <w:szCs w:val="21"/>
          <w:lang w:val="en"/>
        </w:rPr>
        <w:t>进行约谈，责令整改。</w:t>
      </w:r>
      <w:r>
        <w:rPr>
          <w:rFonts w:ascii="宋体" w:hAnsi="宋体"/>
          <w:color w:val="auto"/>
          <w:szCs w:val="21"/>
        </w:rPr>
        <w:t>全年度累计</w:t>
      </w:r>
      <w:r>
        <w:rPr>
          <w:rFonts w:ascii="宋体" w:hAnsi="宋体"/>
          <w:color w:val="auto"/>
          <w:szCs w:val="21"/>
          <w:lang w:val="en"/>
        </w:rPr>
        <w:t>3次考核80分以下</w:t>
      </w:r>
      <w:r>
        <w:rPr>
          <w:rFonts w:ascii="宋体" w:hAnsi="宋体"/>
          <w:color w:val="auto"/>
          <w:szCs w:val="21"/>
        </w:rPr>
        <w:t>的</w:t>
      </w:r>
      <w:r>
        <w:rPr>
          <w:rFonts w:hint="eastAsia" w:ascii="宋体" w:hAnsi="宋体"/>
          <w:color w:val="auto"/>
          <w:szCs w:val="21"/>
        </w:rPr>
        <w:t>甲方</w:t>
      </w:r>
      <w:r>
        <w:rPr>
          <w:rFonts w:ascii="宋体" w:hAnsi="宋体"/>
          <w:color w:val="auto"/>
          <w:szCs w:val="21"/>
          <w:lang w:val="en"/>
        </w:rPr>
        <w:t>有权单方面解除合同。</w:t>
      </w:r>
    </w:p>
    <w:p>
      <w:pPr>
        <w:spacing w:line="440" w:lineRule="exact"/>
        <w:ind w:firstLine="420" w:firstLineChars="200"/>
        <w:rPr>
          <w:rFonts w:ascii="宋体" w:hAnsi="宋体"/>
          <w:color w:val="auto"/>
          <w:szCs w:val="21"/>
        </w:rPr>
      </w:pPr>
      <w:r>
        <w:rPr>
          <w:rFonts w:hint="eastAsia" w:ascii="宋体" w:hAnsi="宋体"/>
          <w:color w:val="auto"/>
          <w:szCs w:val="21"/>
        </w:rPr>
        <w:t>4</w:t>
      </w:r>
      <w:r>
        <w:rPr>
          <w:rFonts w:ascii="宋体" w:hAnsi="宋体"/>
          <w:color w:val="auto"/>
          <w:szCs w:val="21"/>
        </w:rPr>
        <w:t>、员工满意度测评，每季度开展一次员工满意度测评，</w:t>
      </w:r>
      <w:r>
        <w:rPr>
          <w:rFonts w:ascii="宋体" w:hAnsi="宋体"/>
          <w:color w:val="auto"/>
          <w:szCs w:val="21"/>
          <w:lang w:val="zh-CN"/>
        </w:rPr>
        <w:t>考核得分在</w:t>
      </w:r>
      <w:r>
        <w:rPr>
          <w:rFonts w:ascii="宋体" w:hAnsi="宋体"/>
          <w:color w:val="auto"/>
          <w:szCs w:val="21"/>
          <w:lang w:val="en"/>
        </w:rPr>
        <w:t>80分以下的</w:t>
      </w:r>
      <w:r>
        <w:rPr>
          <w:rFonts w:ascii="宋体" w:hAnsi="宋体"/>
          <w:color w:val="auto"/>
          <w:szCs w:val="21"/>
        </w:rPr>
        <w:t>由膳食监督管理委员会</w:t>
      </w:r>
      <w:r>
        <w:rPr>
          <w:rFonts w:ascii="宋体" w:hAnsi="宋体"/>
          <w:color w:val="auto"/>
          <w:szCs w:val="21"/>
          <w:lang w:val="en"/>
        </w:rPr>
        <w:t>进行约谈，</w:t>
      </w:r>
      <w:r>
        <w:rPr>
          <w:rFonts w:ascii="宋体" w:hAnsi="宋体"/>
          <w:color w:val="auto"/>
          <w:szCs w:val="21"/>
        </w:rPr>
        <w:t>连续2次80分以下</w:t>
      </w:r>
      <w:r>
        <w:rPr>
          <w:rFonts w:ascii="宋体" w:hAnsi="宋体"/>
          <w:color w:val="auto"/>
          <w:szCs w:val="21"/>
          <w:lang w:val="en"/>
        </w:rPr>
        <w:t>的</w:t>
      </w:r>
      <w:r>
        <w:rPr>
          <w:rFonts w:hint="eastAsia" w:ascii="宋体" w:hAnsi="宋体"/>
          <w:color w:val="auto"/>
          <w:szCs w:val="21"/>
        </w:rPr>
        <w:t>甲方</w:t>
      </w:r>
      <w:r>
        <w:rPr>
          <w:rFonts w:ascii="宋体" w:hAnsi="宋体"/>
          <w:color w:val="auto"/>
          <w:szCs w:val="21"/>
          <w:lang w:val="en"/>
        </w:rPr>
        <w:t>有权单方面解除合同。</w:t>
      </w:r>
    </w:p>
    <w:p>
      <w:pPr>
        <w:snapToGrid w:val="0"/>
        <w:spacing w:line="440" w:lineRule="exact"/>
        <w:ind w:right="105" w:rightChars="50" w:firstLine="420" w:firstLineChars="200"/>
        <w:rPr>
          <w:rFonts w:ascii="宋体" w:hAnsi="宋体" w:eastAsia="宋体" w:cs="宋体"/>
          <w:color w:val="auto"/>
          <w:szCs w:val="21"/>
        </w:rPr>
      </w:pPr>
      <w:r>
        <w:rPr>
          <w:rFonts w:hint="eastAsia" w:ascii="宋体" w:hAnsi="宋体" w:eastAsia="宋体" w:cs="宋体"/>
          <w:color w:val="auto"/>
          <w:szCs w:val="21"/>
        </w:rPr>
        <w:t>5、乙方如在经营期间不能保证食堂正常运转，本单位职工普遍反映较差或履遭投诉，经相关部门核准并报请甲方同意，甲方有权终止合同。</w:t>
      </w:r>
    </w:p>
    <w:p>
      <w:pPr>
        <w:snapToGrid w:val="0"/>
        <w:spacing w:line="440" w:lineRule="exact"/>
        <w:ind w:right="105" w:rightChars="50" w:firstLine="420" w:firstLineChars="200"/>
        <w:rPr>
          <w:rFonts w:ascii="宋体" w:hAnsi="宋体" w:eastAsia="宋体" w:cs="宋体"/>
          <w:color w:val="auto"/>
          <w:szCs w:val="21"/>
        </w:rPr>
      </w:pPr>
      <w:r>
        <w:rPr>
          <w:rFonts w:hint="eastAsia" w:ascii="宋体" w:hAnsi="宋体" w:eastAsia="宋体" w:cs="宋体"/>
          <w:color w:val="auto"/>
          <w:szCs w:val="21"/>
        </w:rPr>
        <w:t>6、甲方有权对食堂的财务状况、经营状况、成本、利润、服务质量、饭菜价格进行监督检查；经营期间必须服从甲方的监督管理，如不服从，甲方有权终止合同。</w:t>
      </w:r>
    </w:p>
    <w:p>
      <w:pPr>
        <w:snapToGrid w:val="0"/>
        <w:spacing w:line="440" w:lineRule="exact"/>
        <w:ind w:right="105" w:rightChars="50" w:firstLine="420" w:firstLineChars="200"/>
        <w:rPr>
          <w:rFonts w:ascii="宋体" w:hAnsi="宋体" w:eastAsia="宋体" w:cs="宋体"/>
          <w:color w:val="auto"/>
          <w:szCs w:val="21"/>
        </w:rPr>
      </w:pPr>
      <w:r>
        <w:rPr>
          <w:rFonts w:hint="eastAsia" w:ascii="宋体" w:hAnsi="宋体" w:eastAsia="宋体" w:cs="宋体"/>
          <w:color w:val="auto"/>
          <w:szCs w:val="21"/>
        </w:rPr>
        <w:t>7、乙方必须遵守国家规定的卫生管理条例，必须保证供应新鲜的鱼、肉、蔬菜等，饭菜卫生要保证，若发现食用腐烂变质鱼、肉、蔬菜，引起的食物卫生事故，由此产生的一切责任和经济损失由乙方负责，甲方有权终止合同。</w:t>
      </w:r>
    </w:p>
    <w:p>
      <w:pPr>
        <w:snapToGrid w:val="0"/>
        <w:spacing w:line="440" w:lineRule="exact"/>
        <w:ind w:right="105" w:rightChars="50" w:firstLine="420" w:firstLineChars="200"/>
        <w:rPr>
          <w:color w:val="auto"/>
          <w:lang w:val="en"/>
        </w:rPr>
      </w:pPr>
      <w:r>
        <w:rPr>
          <w:rFonts w:hint="eastAsia" w:ascii="宋体" w:hAnsi="宋体" w:eastAsia="宋体" w:cs="宋体"/>
          <w:color w:val="auto"/>
          <w:szCs w:val="21"/>
        </w:rPr>
        <w:t>8、</w:t>
      </w:r>
      <w:r>
        <w:rPr>
          <w:rFonts w:hint="eastAsia" w:ascii="宋体" w:hAnsi="宋体" w:eastAsia="宋体" w:cs="宋体"/>
          <w:color w:val="auto"/>
          <w:szCs w:val="21"/>
          <w:lang w:val="en"/>
        </w:rPr>
        <w:t>乙方不允许分包、转包或委托他人经营管理，更不能违法经营。一经发现，</w:t>
      </w:r>
      <w:r>
        <w:rPr>
          <w:rFonts w:hint="eastAsia" w:ascii="宋体" w:hAnsi="宋体" w:eastAsia="宋体" w:cs="宋体"/>
          <w:color w:val="auto"/>
          <w:szCs w:val="21"/>
        </w:rPr>
        <w:t>甲方</w:t>
      </w:r>
      <w:r>
        <w:rPr>
          <w:rFonts w:hint="eastAsia" w:ascii="宋体" w:hAnsi="宋体" w:eastAsia="宋体" w:cs="宋体"/>
          <w:color w:val="auto"/>
          <w:szCs w:val="21"/>
          <w:lang w:val="en"/>
        </w:rPr>
        <w:t>有权</w:t>
      </w:r>
      <w:r>
        <w:rPr>
          <w:rFonts w:hint="eastAsia" w:ascii="宋体" w:hAnsi="宋体" w:eastAsia="宋体" w:cs="宋体"/>
          <w:color w:val="auto"/>
          <w:szCs w:val="21"/>
        </w:rPr>
        <w:t>终止合同</w:t>
      </w:r>
      <w:r>
        <w:rPr>
          <w:rFonts w:hint="eastAsia" w:ascii="宋体" w:hAnsi="宋体" w:eastAsia="宋体" w:cs="宋体"/>
          <w:color w:val="auto"/>
          <w:szCs w:val="21"/>
          <w:lang w:val="en"/>
        </w:rPr>
        <w:t>，并</w:t>
      </w:r>
      <w:r>
        <w:rPr>
          <w:rFonts w:hint="eastAsia" w:ascii="宋体" w:hAnsi="宋体" w:eastAsia="宋体" w:cs="宋体"/>
          <w:color w:val="auto"/>
          <w:szCs w:val="21"/>
        </w:rPr>
        <w:t>处以全部违约金</w:t>
      </w:r>
      <w:r>
        <w:rPr>
          <w:rFonts w:hint="eastAsia" w:ascii="宋体" w:hAnsi="宋体" w:eastAsia="宋体" w:cs="宋体"/>
          <w:color w:val="auto"/>
          <w:szCs w:val="21"/>
          <w:lang w:val="en"/>
        </w:rPr>
        <w:t>或诉诸法律。</w:t>
      </w:r>
    </w:p>
    <w:p>
      <w:pPr>
        <w:snapToGrid w:val="0"/>
        <w:spacing w:line="440" w:lineRule="exact"/>
        <w:ind w:right="105" w:rightChars="50" w:firstLine="420" w:firstLineChars="200"/>
        <w:rPr>
          <w:rFonts w:ascii="宋体" w:hAnsi="宋体"/>
          <w:color w:val="auto"/>
          <w:szCs w:val="21"/>
        </w:rPr>
      </w:pPr>
      <w:r>
        <w:rPr>
          <w:rFonts w:hint="eastAsia" w:ascii="宋体" w:hAnsi="宋体" w:eastAsia="宋体" w:cs="Times New Roman"/>
          <w:color w:val="auto"/>
          <w:szCs w:val="21"/>
        </w:rPr>
        <w:t>9、</w:t>
      </w:r>
      <w:r>
        <w:rPr>
          <w:rFonts w:hint="eastAsia" w:ascii="宋体" w:hAnsi="宋体"/>
          <w:color w:val="auto"/>
          <w:szCs w:val="21"/>
        </w:rPr>
        <w:t>如因不可抗拒的因素引起变化，双方协商解决。</w:t>
      </w:r>
    </w:p>
    <w:p>
      <w:pPr>
        <w:snapToGrid w:val="0"/>
        <w:spacing w:line="440" w:lineRule="exact"/>
        <w:ind w:right="105" w:rightChars="50" w:firstLine="420" w:firstLineChars="200"/>
        <w:rPr>
          <w:rFonts w:ascii="宋体" w:hAnsi="宋体" w:eastAsia="宋体" w:cs="Times New Roman"/>
          <w:color w:val="auto"/>
          <w:szCs w:val="21"/>
        </w:rPr>
      </w:pPr>
      <w:r>
        <w:rPr>
          <w:rFonts w:hint="eastAsia" w:ascii="宋体" w:hAnsi="宋体" w:eastAsia="宋体" w:cs="Times New Roman"/>
          <w:color w:val="auto"/>
          <w:szCs w:val="21"/>
        </w:rPr>
        <w:t>10、因城市建设和国家政策调整等原因，使合同无法完全履行或者无法履行的，可以提前解除合同。若变更合同，具体事项由双方协商解决。</w:t>
      </w:r>
    </w:p>
    <w:p>
      <w:pPr>
        <w:keepNext w:val="0"/>
        <w:keepLines w:val="0"/>
        <w:pageBreakBefore w:val="0"/>
        <w:kinsoku/>
        <w:wordWrap/>
        <w:overflowPunct/>
        <w:topLinePunct w:val="0"/>
        <w:autoSpaceDE/>
        <w:autoSpaceDN/>
        <w:bidi w:val="0"/>
        <w:adjustRightInd/>
        <w:spacing w:line="440" w:lineRule="exact"/>
        <w:ind w:firstLine="422" w:firstLineChars="200"/>
        <w:textAlignment w:val="auto"/>
        <w:rPr>
          <w:rFonts w:hint="eastAsia" w:ascii="宋体" w:hAnsi="宋体"/>
          <w:b/>
          <w:color w:val="auto"/>
          <w:szCs w:val="21"/>
          <w:highlight w:val="none"/>
        </w:rPr>
      </w:pPr>
      <w:r>
        <w:rPr>
          <w:rFonts w:hint="eastAsia" w:ascii="宋体" w:hAnsi="宋体"/>
          <w:b/>
          <w:color w:val="auto"/>
          <w:szCs w:val="21"/>
          <w:highlight w:val="none"/>
        </w:rPr>
        <w:t>第</w:t>
      </w:r>
      <w:r>
        <w:rPr>
          <w:rFonts w:hint="eastAsia" w:ascii="宋体" w:hAnsi="宋体"/>
          <w:b/>
          <w:color w:val="auto"/>
          <w:szCs w:val="21"/>
          <w:highlight w:val="none"/>
          <w:lang w:val="en-US" w:eastAsia="zh-CN"/>
        </w:rPr>
        <w:t>九</w:t>
      </w:r>
      <w:r>
        <w:rPr>
          <w:rFonts w:hint="eastAsia" w:ascii="宋体" w:hAnsi="宋体"/>
          <w:b/>
          <w:color w:val="auto"/>
          <w:szCs w:val="21"/>
          <w:highlight w:val="none"/>
        </w:rPr>
        <w:t>条　其他事项</w:t>
      </w:r>
    </w:p>
    <w:p>
      <w:pPr>
        <w:spacing w:line="440" w:lineRule="exact"/>
        <w:ind w:left="420" w:leftChars="200"/>
        <w:rPr>
          <w:rFonts w:ascii="宋体" w:hAnsi="宋体" w:eastAsia="宋体" w:cs="Times New Roman"/>
          <w:color w:val="auto"/>
          <w:szCs w:val="21"/>
        </w:rPr>
      </w:pPr>
      <w:r>
        <w:rPr>
          <w:rFonts w:hint="eastAsia" w:ascii="宋体" w:hAnsi="宋体" w:eastAsia="宋体" w:cs="Times New Roman"/>
          <w:color w:val="auto"/>
          <w:szCs w:val="21"/>
        </w:rPr>
        <w:t>1、乙方经营过程中发生的债权、债务以及其他纠纷，由乙方自行承担和处理。</w:t>
      </w:r>
      <w:r>
        <w:rPr>
          <w:rFonts w:hint="eastAsia" w:ascii="宋体" w:hAnsi="宋体" w:eastAsia="宋体" w:cs="Times New Roman"/>
          <w:color w:val="auto"/>
          <w:szCs w:val="21"/>
        </w:rPr>
        <w:br w:type="textWrapping"/>
      </w:r>
      <w:r>
        <w:rPr>
          <w:rFonts w:hint="eastAsia" w:ascii="宋体" w:hAnsi="宋体" w:eastAsia="宋体" w:cs="Times New Roman"/>
          <w:color w:val="auto"/>
          <w:szCs w:val="21"/>
        </w:rPr>
        <w:t>2﹑乙方经营过程中必须严格执行甲方的管理制度。</w:t>
      </w:r>
    </w:p>
    <w:p>
      <w:pPr>
        <w:spacing w:line="440" w:lineRule="exact"/>
        <w:ind w:firstLine="420" w:firstLineChars="200"/>
        <w:rPr>
          <w:rFonts w:ascii="宋体" w:hAnsi="宋体" w:eastAsia="宋体" w:cs="Times New Roman"/>
          <w:color w:val="auto"/>
          <w:szCs w:val="21"/>
        </w:rPr>
      </w:pPr>
      <w:r>
        <w:rPr>
          <w:rFonts w:hint="eastAsia" w:ascii="宋体" w:hAnsi="宋体" w:eastAsia="宋体" w:cs="Times New Roman"/>
          <w:color w:val="auto"/>
          <w:szCs w:val="21"/>
        </w:rPr>
        <w:t>3﹑乙方在承包期间属甲方的厨具和餐具,妥善保管和使用，负责维护和修理。合同期满后，乙方出资自购设备物品由乙方自行处置。</w:t>
      </w:r>
    </w:p>
    <w:p>
      <w:pPr>
        <w:spacing w:line="440" w:lineRule="exact"/>
        <w:ind w:firstLine="420" w:firstLineChars="200"/>
        <w:rPr>
          <w:rFonts w:ascii="宋体" w:hAnsi="宋体" w:eastAsia="宋体" w:cs="Times New Roman"/>
          <w:color w:val="auto"/>
          <w:szCs w:val="21"/>
        </w:rPr>
      </w:pPr>
      <w:r>
        <w:rPr>
          <w:rFonts w:hint="eastAsia" w:ascii="宋体" w:hAnsi="宋体" w:eastAsia="宋体" w:cs="Times New Roman"/>
          <w:color w:val="auto"/>
          <w:szCs w:val="21"/>
        </w:rPr>
        <w:t>4、如遇突发事件或重大事件，乙方项目负责人应在第一时间到时达现场，及时处理或协助处理有关问题，并及时上报。甲方如认为情况危急，乙方应无条件配合处置事件，直至危机结束。</w:t>
      </w:r>
    </w:p>
    <w:p>
      <w:pPr>
        <w:spacing w:line="440" w:lineRule="exact"/>
        <w:ind w:firstLine="420" w:firstLineChars="200"/>
        <w:rPr>
          <w:rFonts w:ascii="宋体" w:hAnsi="宋体" w:eastAsia="宋体" w:cs="Times New Roman"/>
          <w:color w:val="auto"/>
          <w:szCs w:val="21"/>
        </w:rPr>
      </w:pPr>
      <w:r>
        <w:rPr>
          <w:rFonts w:hint="eastAsia" w:ascii="宋体" w:hAnsi="宋体" w:eastAsia="宋体" w:cs="Times New Roman"/>
          <w:color w:val="auto"/>
          <w:szCs w:val="21"/>
        </w:rPr>
        <w:t>5、承包期满时是否续约或终止合同，甲﹑乙双方均提前一个月通知对方。</w:t>
      </w:r>
      <w:r>
        <w:rPr>
          <w:rFonts w:hint="eastAsia" w:ascii="宋体" w:hAnsi="宋体" w:eastAsia="宋体" w:cs="Times New Roman"/>
          <w:color w:val="auto"/>
          <w:szCs w:val="21"/>
        </w:rPr>
        <w:br w:type="textWrapping"/>
      </w:r>
      <w:r>
        <w:rPr>
          <w:rFonts w:hint="eastAsia" w:ascii="宋体" w:hAnsi="宋体" w:eastAsia="宋体" w:cs="Times New Roman"/>
          <w:color w:val="auto"/>
          <w:szCs w:val="21"/>
        </w:rPr>
        <w:t xml:space="preserve">    6、本合同若有未尽事宜，将由双方代表协商处理。</w:t>
      </w:r>
    </w:p>
    <w:p>
      <w:pPr>
        <w:spacing w:line="440" w:lineRule="exact"/>
        <w:ind w:firstLine="420" w:firstLineChars="200"/>
        <w:rPr>
          <w:rFonts w:ascii="宋体" w:hAnsi="宋体"/>
          <w:color w:val="auto"/>
          <w:szCs w:val="21"/>
        </w:rPr>
      </w:pPr>
      <w:r>
        <w:rPr>
          <w:rFonts w:hint="eastAsia" w:ascii="宋体" w:hAnsi="宋体" w:eastAsia="宋体" w:cs="Times New Roman"/>
          <w:color w:val="auto"/>
          <w:szCs w:val="21"/>
        </w:rPr>
        <w:t>7、本合同经双方签字盖章后生效。</w:t>
      </w:r>
    </w:p>
    <w:p>
      <w:pPr>
        <w:keepNext w:val="0"/>
        <w:keepLines w:val="0"/>
        <w:pageBreakBefore w:val="0"/>
        <w:kinsoku/>
        <w:wordWrap/>
        <w:overflowPunct/>
        <w:topLinePunct w:val="0"/>
        <w:autoSpaceDE/>
        <w:autoSpaceDN/>
        <w:bidi w:val="0"/>
        <w:adjustRightInd/>
        <w:spacing w:line="440" w:lineRule="exact"/>
        <w:ind w:firstLine="422" w:firstLineChars="200"/>
        <w:textAlignment w:val="auto"/>
        <w:rPr>
          <w:rFonts w:hint="default" w:ascii="宋体" w:hAnsi="宋体"/>
          <w:b/>
          <w:color w:val="auto"/>
          <w:szCs w:val="21"/>
          <w:highlight w:val="none"/>
          <w:lang w:val="en-US" w:eastAsia="zh-CN"/>
        </w:rPr>
      </w:pPr>
      <w:r>
        <w:rPr>
          <w:rFonts w:hint="eastAsia" w:ascii="宋体" w:hAnsi="宋体"/>
          <w:b/>
          <w:color w:val="auto"/>
          <w:szCs w:val="21"/>
          <w:highlight w:val="none"/>
        </w:rPr>
        <w:t>第</w:t>
      </w:r>
      <w:r>
        <w:rPr>
          <w:rFonts w:hint="eastAsia" w:ascii="宋体" w:hAnsi="宋体"/>
          <w:b/>
          <w:color w:val="auto"/>
          <w:szCs w:val="21"/>
          <w:highlight w:val="none"/>
          <w:lang w:val="en-US" w:eastAsia="zh-CN"/>
        </w:rPr>
        <w:t>十</w:t>
      </w:r>
      <w:r>
        <w:rPr>
          <w:rFonts w:hint="eastAsia" w:ascii="宋体" w:hAnsi="宋体"/>
          <w:b/>
          <w:color w:val="auto"/>
          <w:szCs w:val="21"/>
          <w:highlight w:val="none"/>
        </w:rPr>
        <w:t xml:space="preserve">条  </w:t>
      </w:r>
      <w:r>
        <w:rPr>
          <w:rFonts w:hint="eastAsia" w:ascii="宋体" w:hAnsi="宋体"/>
          <w:b/>
          <w:color w:val="auto"/>
          <w:szCs w:val="21"/>
          <w:highlight w:val="none"/>
          <w:lang w:val="en-US" w:eastAsia="zh-CN"/>
        </w:rPr>
        <w:t>其它</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本合同一式</w:t>
      </w:r>
      <w:r>
        <w:rPr>
          <w:rFonts w:hint="eastAsia" w:ascii="宋体" w:hAnsi="宋体" w:eastAsia="宋体" w:cs="Times New Roman"/>
          <w:color w:val="auto"/>
          <w:szCs w:val="21"/>
          <w:highlight w:val="none"/>
          <w:lang w:val="en-US" w:eastAsia="zh-CN"/>
        </w:rPr>
        <w:t xml:space="preserve">  </w:t>
      </w:r>
      <w:r>
        <w:rPr>
          <w:rFonts w:hint="eastAsia" w:ascii="宋体" w:hAnsi="宋体" w:eastAsia="宋体" w:cs="Times New Roman"/>
          <w:color w:val="auto"/>
          <w:szCs w:val="21"/>
          <w:highlight w:val="none"/>
        </w:rPr>
        <w:t>份，甲方执</w:t>
      </w:r>
      <w:r>
        <w:rPr>
          <w:rFonts w:hint="eastAsia" w:ascii="宋体" w:hAnsi="宋体" w:eastAsia="宋体" w:cs="Times New Roman"/>
          <w:color w:val="auto"/>
          <w:szCs w:val="21"/>
          <w:highlight w:val="none"/>
          <w:lang w:val="en-US" w:eastAsia="zh-CN"/>
        </w:rPr>
        <w:t xml:space="preserve">  </w:t>
      </w:r>
      <w:r>
        <w:rPr>
          <w:rFonts w:hint="eastAsia" w:ascii="宋体" w:hAnsi="宋体" w:eastAsia="宋体" w:cs="Times New Roman"/>
          <w:color w:val="auto"/>
          <w:szCs w:val="21"/>
          <w:highlight w:val="none"/>
        </w:rPr>
        <w:t>份，乙方执</w:t>
      </w:r>
      <w:r>
        <w:rPr>
          <w:rFonts w:hint="eastAsia" w:ascii="宋体" w:hAnsi="宋体" w:eastAsia="宋体" w:cs="Times New Roman"/>
          <w:color w:val="auto"/>
          <w:szCs w:val="21"/>
          <w:highlight w:val="none"/>
          <w:lang w:val="en-US" w:eastAsia="zh-CN"/>
        </w:rPr>
        <w:t xml:space="preserve">  </w:t>
      </w:r>
      <w:r>
        <w:rPr>
          <w:rFonts w:hint="eastAsia" w:ascii="宋体" w:hAnsi="宋体" w:eastAsia="宋体" w:cs="Times New Roman"/>
          <w:color w:val="auto"/>
          <w:szCs w:val="21"/>
          <w:highlight w:val="none"/>
        </w:rPr>
        <w:t xml:space="preserve">份。双方签字盖章后生效。未尽事宜，双方协商解决。          </w:t>
      </w:r>
    </w:p>
    <w:p>
      <w:pPr>
        <w:keepNext w:val="0"/>
        <w:keepLines w:val="0"/>
        <w:pageBreakBefore w:val="0"/>
        <w:shd w:val="clear" w:color="auto" w:fill="FFFFFF"/>
        <w:kinsoku/>
        <w:wordWrap/>
        <w:overflowPunct/>
        <w:topLinePunct w:val="0"/>
        <w:autoSpaceDE/>
        <w:autoSpaceDN/>
        <w:bidi w:val="0"/>
        <w:adjustRightInd/>
        <w:spacing w:line="440" w:lineRule="exact"/>
        <w:jc w:val="left"/>
        <w:textAlignment w:val="auto"/>
        <w:rPr>
          <w:rFonts w:hint="eastAsia" w:ascii="宋体" w:hAnsi="宋体" w:eastAsia="宋体" w:cs="宋体"/>
          <w:color w:val="auto"/>
          <w:sz w:val="21"/>
          <w:szCs w:val="21"/>
          <w:highlight w:val="none"/>
          <w:shd w:val="clear" w:color="auto" w:fill="FFFFFF"/>
        </w:rPr>
      </w:pPr>
    </w:p>
    <w:p>
      <w:pPr>
        <w:keepNext w:val="0"/>
        <w:keepLines w:val="0"/>
        <w:pageBreakBefore w:val="0"/>
        <w:shd w:val="clear" w:color="auto" w:fill="FFFFFF"/>
        <w:kinsoku/>
        <w:wordWrap/>
        <w:overflowPunct/>
        <w:topLinePunct w:val="0"/>
        <w:autoSpaceDE/>
        <w:autoSpaceDN/>
        <w:bidi w:val="0"/>
        <w:adjustRightInd/>
        <w:spacing w:line="44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shd w:val="clear" w:color="auto" w:fill="FFFFFF"/>
        </w:rPr>
        <w:t>甲方（公章）：                                乙方（公章）：</w:t>
      </w:r>
    </w:p>
    <w:p>
      <w:pPr>
        <w:keepNext w:val="0"/>
        <w:keepLines w:val="0"/>
        <w:pageBreakBefore w:val="0"/>
        <w:shd w:val="clear" w:color="auto" w:fill="FFFFFF"/>
        <w:kinsoku/>
        <w:wordWrap/>
        <w:overflowPunct/>
        <w:topLinePunct w:val="0"/>
        <w:autoSpaceDE/>
        <w:autoSpaceDN/>
        <w:bidi w:val="0"/>
        <w:adjustRightInd/>
        <w:spacing w:line="44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shd w:val="clear" w:color="auto" w:fill="FFFFFF"/>
        </w:rPr>
        <w:t>法定代表人或受委托人（签字或盖章）：            法定代表人或受委托人（签字或盖章）：</w:t>
      </w:r>
    </w:p>
    <w:p>
      <w:pPr>
        <w:keepNext w:val="0"/>
        <w:keepLines w:val="0"/>
        <w:pageBreakBefore w:val="0"/>
        <w:shd w:val="clear" w:color="auto" w:fill="FFFFFF"/>
        <w:kinsoku/>
        <w:wordWrap/>
        <w:overflowPunct/>
        <w:topLinePunct w:val="0"/>
        <w:autoSpaceDE/>
        <w:autoSpaceDN/>
        <w:bidi w:val="0"/>
        <w:adjustRightInd/>
        <w:spacing w:line="44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shd w:val="clear" w:color="auto" w:fill="FFFFFF"/>
        </w:rPr>
        <w:t xml:space="preserve">地址：                                        地址： </w:t>
      </w:r>
    </w:p>
    <w:p>
      <w:pPr>
        <w:keepNext w:val="0"/>
        <w:keepLines w:val="0"/>
        <w:pageBreakBefore w:val="0"/>
        <w:shd w:val="clear" w:color="auto" w:fill="FFFFFF"/>
        <w:kinsoku/>
        <w:wordWrap/>
        <w:overflowPunct/>
        <w:topLinePunct w:val="0"/>
        <w:autoSpaceDE/>
        <w:autoSpaceDN/>
        <w:bidi w:val="0"/>
        <w:adjustRightInd/>
        <w:spacing w:line="440" w:lineRule="exact"/>
        <w:jc w:val="left"/>
        <w:textAlignment w:val="auto"/>
        <w:rPr>
          <w:rFonts w:hint="eastAsia" w:ascii="宋体" w:hAnsi="宋体" w:eastAsia="宋体" w:cs="宋体"/>
          <w:color w:val="auto"/>
          <w:sz w:val="21"/>
          <w:szCs w:val="21"/>
          <w:highlight w:val="none"/>
          <w:shd w:val="clear" w:color="auto" w:fill="FFFFFF"/>
        </w:rPr>
      </w:pPr>
      <w:r>
        <w:rPr>
          <w:rFonts w:hint="eastAsia" w:ascii="宋体" w:hAnsi="宋体" w:eastAsia="宋体" w:cs="宋体"/>
          <w:color w:val="auto"/>
          <w:sz w:val="21"/>
          <w:szCs w:val="21"/>
          <w:highlight w:val="none"/>
          <w:shd w:val="clear" w:color="auto" w:fill="FFFFFF"/>
        </w:rPr>
        <w:t>电话：                                        电话：</w:t>
      </w:r>
    </w:p>
    <w:p>
      <w:pPr>
        <w:pStyle w:val="52"/>
        <w:spacing w:line="400" w:lineRule="exact"/>
        <w:ind w:left="0" w:leftChars="0"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shd w:val="clear" w:color="auto" w:fill="FFFFFF"/>
        </w:rPr>
        <w:t>签</w:t>
      </w:r>
      <w:r>
        <w:rPr>
          <w:rFonts w:hint="eastAsia" w:hAnsi="宋体" w:eastAsia="宋体" w:cs="宋体"/>
          <w:color w:val="auto"/>
          <w:sz w:val="21"/>
          <w:szCs w:val="21"/>
          <w:highlight w:val="none"/>
          <w:shd w:val="clear" w:color="auto" w:fill="FFFFFF"/>
          <w:lang w:val="en-US" w:eastAsia="zh-CN"/>
        </w:rPr>
        <w:t>订</w:t>
      </w:r>
      <w:r>
        <w:rPr>
          <w:rFonts w:hint="eastAsia" w:ascii="宋体" w:hAnsi="宋体" w:eastAsia="宋体" w:cs="宋体"/>
          <w:color w:val="auto"/>
          <w:sz w:val="21"/>
          <w:szCs w:val="21"/>
          <w:highlight w:val="none"/>
          <w:shd w:val="clear" w:color="auto" w:fill="FFFFFF"/>
        </w:rPr>
        <w:t>时间：      年   月   日</w:t>
      </w:r>
      <w:r>
        <w:rPr>
          <w:rFonts w:hint="eastAsia" w:hAnsi="宋体" w:eastAsia="宋体" w:cs="宋体"/>
          <w:color w:val="auto"/>
          <w:sz w:val="21"/>
          <w:szCs w:val="21"/>
          <w:highlight w:val="none"/>
          <w:shd w:val="clear" w:color="auto" w:fill="FFFFFF"/>
          <w:lang w:val="en-US" w:eastAsia="zh-CN"/>
        </w:rPr>
        <w:t xml:space="preserve">                  </w:t>
      </w:r>
      <w:r>
        <w:rPr>
          <w:rFonts w:hint="eastAsia" w:ascii="宋体" w:hAnsi="宋体" w:eastAsia="宋体" w:cs="宋体"/>
          <w:color w:val="auto"/>
          <w:sz w:val="21"/>
          <w:szCs w:val="21"/>
          <w:highlight w:val="none"/>
          <w:shd w:val="clear" w:color="auto" w:fill="FFFFFF"/>
        </w:rPr>
        <w:t>签</w:t>
      </w:r>
      <w:r>
        <w:rPr>
          <w:rFonts w:hint="eastAsia" w:hAnsi="宋体" w:eastAsia="宋体" w:cs="宋体"/>
          <w:color w:val="auto"/>
          <w:sz w:val="21"/>
          <w:szCs w:val="21"/>
          <w:highlight w:val="none"/>
          <w:shd w:val="clear" w:color="auto" w:fill="FFFFFF"/>
          <w:lang w:val="en-US" w:eastAsia="zh-CN"/>
        </w:rPr>
        <w:t>订</w:t>
      </w:r>
      <w:r>
        <w:rPr>
          <w:rFonts w:hint="eastAsia" w:ascii="宋体" w:hAnsi="宋体" w:eastAsia="宋体" w:cs="宋体"/>
          <w:color w:val="auto"/>
          <w:sz w:val="21"/>
          <w:szCs w:val="21"/>
          <w:highlight w:val="none"/>
          <w:shd w:val="clear" w:color="auto" w:fill="FFFFFF"/>
        </w:rPr>
        <w:t>时间：      年   月   日</w:t>
      </w:r>
    </w:p>
    <w:p>
      <w:pPr>
        <w:pStyle w:val="52"/>
        <w:spacing w:line="400" w:lineRule="exact"/>
        <w:ind w:left="0" w:leftChars="0" w:firstLine="0" w:firstLineChars="0"/>
        <w:rPr>
          <w:rFonts w:hint="default" w:ascii="宋体" w:hAnsi="宋体" w:eastAsia="宋体" w:cs="宋体"/>
          <w:color w:val="auto"/>
          <w:sz w:val="21"/>
          <w:szCs w:val="21"/>
          <w:highlight w:val="none"/>
          <w:lang w:val="en-US" w:eastAsia="zh-CN"/>
        </w:rPr>
      </w:pPr>
    </w:p>
    <w:p>
      <w:pPr>
        <w:rPr>
          <w:color w:val="auto"/>
          <w:highlight w:val="none"/>
        </w:rPr>
      </w:pPr>
    </w:p>
    <w:p>
      <w:pPr>
        <w:rPr>
          <w:rFonts w:hint="eastAsia" w:asciiTheme="majorEastAsia" w:hAnsiTheme="majorEastAsia" w:eastAsiaTheme="majorEastAsia" w:cstheme="majorEastAsia"/>
          <w:b/>
          <w:bCs w:val="0"/>
          <w:color w:val="auto"/>
          <w:kern w:val="2"/>
          <w:sz w:val="32"/>
          <w:szCs w:val="32"/>
          <w:highlight w:val="none"/>
          <w:lang w:val="en-US" w:eastAsia="zh-CN" w:bidi="ar-SA"/>
        </w:rPr>
      </w:pPr>
      <w:r>
        <w:rPr>
          <w:rFonts w:hint="eastAsia" w:asciiTheme="majorEastAsia" w:hAnsiTheme="majorEastAsia" w:eastAsiaTheme="majorEastAsia" w:cstheme="majorEastAsia"/>
          <w:b/>
          <w:bCs w:val="0"/>
          <w:color w:val="auto"/>
          <w:kern w:val="2"/>
          <w:sz w:val="32"/>
          <w:szCs w:val="32"/>
          <w:highlight w:val="none"/>
          <w:lang w:val="en-US" w:eastAsia="zh-CN" w:bidi="ar-SA"/>
        </w:rPr>
        <w:br w:type="page"/>
      </w:r>
    </w:p>
    <w:p>
      <w:pPr>
        <w:jc w:val="center"/>
        <w:rPr>
          <w:rFonts w:hint="eastAsia" w:asciiTheme="majorEastAsia" w:hAnsiTheme="majorEastAsia" w:eastAsiaTheme="majorEastAsia" w:cstheme="majorEastAsia"/>
          <w:b/>
          <w:bCs w:val="0"/>
          <w:color w:val="auto"/>
          <w:kern w:val="2"/>
          <w:sz w:val="32"/>
          <w:szCs w:val="32"/>
          <w:highlight w:val="none"/>
          <w:lang w:val="en-US" w:eastAsia="zh-CN" w:bidi="ar-SA"/>
        </w:rPr>
      </w:pPr>
      <w:r>
        <w:rPr>
          <w:rFonts w:hint="eastAsia" w:asciiTheme="majorEastAsia" w:hAnsiTheme="majorEastAsia" w:eastAsiaTheme="majorEastAsia" w:cstheme="majorEastAsia"/>
          <w:b/>
          <w:bCs w:val="0"/>
          <w:color w:val="auto"/>
          <w:kern w:val="2"/>
          <w:sz w:val="32"/>
          <w:szCs w:val="32"/>
          <w:highlight w:val="none"/>
          <w:lang w:val="en-US" w:eastAsia="zh-CN" w:bidi="ar-SA"/>
        </w:rPr>
        <w:t>第七章 投标文件格式</w:t>
      </w:r>
    </w:p>
    <w:p>
      <w:pPr>
        <w:jc w:val="center"/>
        <w:rPr>
          <w:rFonts w:hint="eastAsia" w:asciiTheme="majorEastAsia" w:hAnsiTheme="majorEastAsia" w:eastAsiaTheme="majorEastAsia" w:cstheme="majorEastAsia"/>
          <w:b/>
          <w:bCs w:val="0"/>
          <w:color w:val="auto"/>
          <w:kern w:val="2"/>
          <w:sz w:val="32"/>
          <w:szCs w:val="32"/>
          <w:highlight w:val="none"/>
          <w:lang w:val="en-US" w:eastAsia="zh-CN" w:bidi="ar-SA"/>
        </w:rPr>
      </w:pPr>
    </w:p>
    <w:p>
      <w:pPr>
        <w:keepNext w:val="0"/>
        <w:keepLines w:val="0"/>
        <w:widowControl/>
        <w:suppressLineNumbers w:val="0"/>
        <w:spacing w:before="0" w:beforeAutospacing="0" w:after="0" w:afterAutospacing="0" w:line="357" w:lineRule="atLeast"/>
        <w:ind w:left="0" w:right="0"/>
        <w:jc w:val="right"/>
        <w:rPr>
          <w:rFonts w:hint="default" w:asciiTheme="majorEastAsia" w:hAnsiTheme="majorEastAsia" w:eastAsiaTheme="majorEastAsia" w:cstheme="majorEastAsia"/>
          <w:color w:val="auto"/>
          <w:sz w:val="28"/>
          <w:szCs w:val="28"/>
          <w:highlight w:val="none"/>
          <w:lang w:val="en-US" w:eastAsia="zh-CN"/>
        </w:rPr>
      </w:pPr>
      <w:r>
        <w:rPr>
          <w:rFonts w:hint="eastAsia" w:asciiTheme="majorEastAsia" w:hAnsiTheme="majorEastAsia" w:eastAsiaTheme="majorEastAsia" w:cstheme="majorEastAsia"/>
          <w:color w:val="auto"/>
          <w:sz w:val="28"/>
          <w:szCs w:val="28"/>
          <w:highlight w:val="none"/>
          <w:lang w:val="en-US" w:eastAsia="zh-CN"/>
        </w:rPr>
        <w:t>正本/副本</w:t>
      </w:r>
    </w:p>
    <w:p>
      <w:pPr>
        <w:keepNext w:val="0"/>
        <w:keepLines w:val="0"/>
        <w:widowControl/>
        <w:suppressLineNumbers w:val="0"/>
        <w:spacing w:before="0" w:beforeAutospacing="0" w:after="0" w:afterAutospacing="0" w:line="357" w:lineRule="atLeast"/>
        <w:ind w:left="0" w:right="0"/>
        <w:jc w:val="both"/>
        <w:rPr>
          <w:rFonts w:hint="eastAsia" w:asciiTheme="majorEastAsia" w:hAnsiTheme="majorEastAsia" w:eastAsiaTheme="majorEastAsia" w:cstheme="majorEastAsia"/>
          <w:color w:val="auto"/>
          <w:sz w:val="20"/>
          <w:szCs w:val="20"/>
          <w:highlight w:val="none"/>
          <w:lang w:val="en-US"/>
        </w:rPr>
      </w:pPr>
      <w:bookmarkStart w:id="64" w:name="_Toc21573"/>
      <w:bookmarkEnd w:id="64"/>
    </w:p>
    <w:p>
      <w:pPr>
        <w:keepNext w:val="0"/>
        <w:keepLines w:val="0"/>
        <w:widowControl/>
        <w:suppressLineNumbers w:val="0"/>
        <w:spacing w:before="0" w:beforeAutospacing="0" w:after="0" w:afterAutospacing="0" w:line="357" w:lineRule="atLeast"/>
        <w:ind w:left="0" w:right="0"/>
        <w:jc w:val="center"/>
        <w:outlineLvl w:val="1"/>
        <w:rPr>
          <w:rFonts w:hint="eastAsia" w:asciiTheme="majorEastAsia" w:hAnsiTheme="majorEastAsia" w:eastAsiaTheme="majorEastAsia" w:cstheme="majorEastAsia"/>
          <w:b/>
          <w:bCs w:val="0"/>
          <w:color w:val="auto"/>
          <w:sz w:val="44"/>
          <w:szCs w:val="44"/>
          <w:highlight w:val="none"/>
          <w:lang w:val="en-US"/>
        </w:rPr>
      </w:pPr>
      <w:bookmarkStart w:id="65" w:name="_Toc128_WPSOffice_Level1"/>
      <w:r>
        <w:rPr>
          <w:rFonts w:hint="eastAsia" w:asciiTheme="majorEastAsia" w:hAnsiTheme="majorEastAsia" w:eastAsiaTheme="majorEastAsia" w:cstheme="majorEastAsia"/>
          <w:b/>
          <w:bCs w:val="0"/>
          <w:color w:val="auto"/>
          <w:kern w:val="0"/>
          <w:sz w:val="44"/>
          <w:szCs w:val="44"/>
          <w:highlight w:val="none"/>
          <w:u w:color="000000"/>
          <w:lang w:val="en-US" w:eastAsia="zh-CN" w:bidi="ar"/>
        </w:rPr>
        <w:t>投 标 文 件</w:t>
      </w:r>
      <w:bookmarkEnd w:id="65"/>
    </w:p>
    <w:p>
      <w:pPr>
        <w:keepNext w:val="0"/>
        <w:keepLines w:val="0"/>
        <w:widowControl/>
        <w:suppressLineNumbers w:val="0"/>
        <w:spacing w:before="0" w:beforeAutospacing="0" w:after="0" w:afterAutospacing="0" w:line="357" w:lineRule="atLeast"/>
        <w:ind w:left="0" w:right="0"/>
        <w:jc w:val="center"/>
        <w:rPr>
          <w:rFonts w:hint="eastAsia" w:asciiTheme="majorEastAsia" w:hAnsiTheme="majorEastAsia" w:eastAsiaTheme="majorEastAsia" w:cstheme="majorEastAsia"/>
          <w:color w:val="auto"/>
          <w:sz w:val="44"/>
          <w:szCs w:val="44"/>
          <w:highlight w:val="none"/>
          <w:lang w:val="en-US"/>
        </w:rPr>
      </w:pPr>
      <w:bookmarkStart w:id="66" w:name="_Toc19336_WPSOffice_Level2"/>
      <w:bookmarkEnd w:id="66"/>
      <w:r>
        <w:rPr>
          <w:rFonts w:hint="eastAsia" w:asciiTheme="majorEastAsia" w:hAnsiTheme="majorEastAsia" w:eastAsiaTheme="majorEastAsia" w:cstheme="majorEastAsia"/>
          <w:color w:val="auto"/>
          <w:kern w:val="0"/>
          <w:sz w:val="44"/>
          <w:szCs w:val="44"/>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firstLine="3000" w:firstLineChars="1000"/>
        <w:jc w:val="both"/>
        <w:rPr>
          <w:rFonts w:hint="eastAsia" w:asciiTheme="majorEastAsia" w:hAnsiTheme="majorEastAsia" w:eastAsiaTheme="majorEastAsia" w:cstheme="majorEastAsia"/>
          <w:color w:val="auto"/>
          <w:sz w:val="30"/>
          <w:szCs w:val="30"/>
          <w:highlight w:val="none"/>
          <w:lang w:val="en-US"/>
        </w:rPr>
      </w:pPr>
      <w:bookmarkStart w:id="67" w:name="_Toc7180_WPSOffice_Level3"/>
      <w:bookmarkEnd w:id="67"/>
      <w:r>
        <w:rPr>
          <w:rFonts w:hint="eastAsia" w:asciiTheme="majorEastAsia" w:hAnsiTheme="majorEastAsia" w:eastAsiaTheme="majorEastAsia" w:cstheme="majorEastAsia"/>
          <w:color w:val="auto"/>
          <w:kern w:val="0"/>
          <w:sz w:val="30"/>
          <w:szCs w:val="30"/>
          <w:highlight w:val="none"/>
          <w:u w:color="000000"/>
          <w:lang w:val="en-US" w:eastAsia="zh-CN" w:bidi="ar"/>
        </w:rPr>
        <w:t>项目名称：</w:t>
      </w:r>
    </w:p>
    <w:p>
      <w:pPr>
        <w:keepNext w:val="0"/>
        <w:keepLines w:val="0"/>
        <w:widowControl/>
        <w:suppressLineNumbers w:val="0"/>
        <w:spacing w:before="0" w:beforeAutospacing="0" w:after="0" w:afterAutospacing="0" w:line="357" w:lineRule="atLeast"/>
        <w:ind w:left="0" w:right="0"/>
        <w:jc w:val="both"/>
        <w:rPr>
          <w:rFonts w:hint="eastAsia" w:asciiTheme="majorEastAsia" w:hAnsiTheme="majorEastAsia" w:eastAsiaTheme="majorEastAsia" w:cstheme="majorEastAsia"/>
          <w:color w:val="auto"/>
          <w:sz w:val="28"/>
          <w:szCs w:val="28"/>
          <w:highlight w:val="none"/>
          <w:lang w:val="en-US"/>
        </w:rPr>
      </w:pPr>
      <w:r>
        <w:rPr>
          <w:rFonts w:hint="eastAsia" w:asciiTheme="majorEastAsia" w:hAnsiTheme="majorEastAsia" w:eastAsiaTheme="majorEastAsia" w:cstheme="majorEastAsia"/>
          <w:color w:val="auto"/>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Theme="majorEastAsia" w:hAnsiTheme="majorEastAsia" w:eastAsiaTheme="majorEastAsia" w:cstheme="majorEastAsia"/>
          <w:color w:val="auto"/>
          <w:sz w:val="28"/>
          <w:szCs w:val="28"/>
          <w:highlight w:val="none"/>
          <w:lang w:val="en-US"/>
        </w:rPr>
      </w:pPr>
      <w:r>
        <w:rPr>
          <w:rFonts w:hint="eastAsia" w:asciiTheme="majorEastAsia" w:hAnsiTheme="majorEastAsia" w:eastAsiaTheme="majorEastAsia" w:cstheme="majorEastAsia"/>
          <w:color w:val="auto"/>
          <w:kern w:val="0"/>
          <w:sz w:val="28"/>
          <w:szCs w:val="28"/>
          <w:highlight w:val="none"/>
          <w:u w:color="000000"/>
          <w:lang w:val="en-US" w:eastAsia="zh-CN" w:bidi="ar"/>
        </w:rPr>
        <w:t xml:space="preserve"> </w:t>
      </w:r>
    </w:p>
    <w:p>
      <w:pPr>
        <w:pStyle w:val="7"/>
        <w:widowControl/>
        <w:spacing w:before="0" w:beforeAutospacing="0" w:after="120" w:afterAutospacing="0"/>
        <w:ind w:leftChars="200" w:right="0" w:firstLine="560"/>
        <w:rPr>
          <w:rFonts w:hint="eastAsia" w:asciiTheme="majorEastAsia" w:hAnsiTheme="majorEastAsia" w:eastAsiaTheme="majorEastAsia" w:cstheme="majorEastAsia"/>
          <w:color w:val="auto"/>
          <w:sz w:val="28"/>
          <w:szCs w:val="28"/>
          <w:highlight w:val="none"/>
          <w:lang w:val="en-US"/>
        </w:rPr>
      </w:pPr>
      <w:r>
        <w:rPr>
          <w:rFonts w:hint="eastAsia" w:asciiTheme="majorEastAsia" w:hAnsiTheme="majorEastAsia" w:eastAsiaTheme="majorEastAsia" w:cstheme="majorEastAsia"/>
          <w:color w:val="auto"/>
          <w:sz w:val="28"/>
          <w:szCs w:val="28"/>
          <w:highlight w:val="none"/>
          <w:lang w:val="en-US"/>
        </w:rPr>
        <w:t xml:space="preserve"> </w:t>
      </w:r>
    </w:p>
    <w:p>
      <w:pPr>
        <w:pStyle w:val="19"/>
        <w:widowControl/>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highlight w:val="none"/>
          <w:lang w:val="en-US"/>
        </w:rPr>
        <w:t xml:space="preserve"> </w:t>
      </w:r>
    </w:p>
    <w:p>
      <w:pPr>
        <w:keepNext w:val="0"/>
        <w:keepLines w:val="0"/>
        <w:widowControl/>
        <w:suppressLineNumbers w:val="0"/>
        <w:spacing w:before="0" w:beforeAutospacing="0" w:after="0" w:afterAutospacing="0" w:line="357" w:lineRule="atLeast"/>
        <w:ind w:left="0" w:right="0"/>
        <w:jc w:val="both"/>
        <w:rPr>
          <w:rFonts w:hint="eastAsia" w:asciiTheme="majorEastAsia" w:hAnsiTheme="majorEastAsia" w:eastAsiaTheme="majorEastAsia" w:cstheme="majorEastAsia"/>
          <w:color w:val="auto"/>
          <w:sz w:val="28"/>
          <w:szCs w:val="28"/>
          <w:highlight w:val="none"/>
          <w:lang w:val="en-US"/>
        </w:rPr>
      </w:pPr>
      <w:r>
        <w:rPr>
          <w:rFonts w:hint="eastAsia" w:asciiTheme="majorEastAsia" w:hAnsiTheme="majorEastAsia" w:eastAsiaTheme="majorEastAsia" w:cstheme="majorEastAsia"/>
          <w:color w:val="auto"/>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center"/>
        <w:rPr>
          <w:rFonts w:hint="eastAsia" w:asciiTheme="majorEastAsia" w:hAnsiTheme="majorEastAsia" w:eastAsiaTheme="majorEastAsia" w:cstheme="majorEastAsia"/>
          <w:color w:val="auto"/>
          <w:sz w:val="32"/>
          <w:szCs w:val="32"/>
          <w:highlight w:val="none"/>
          <w:u w:val="single"/>
          <w:lang w:val="en-US"/>
        </w:rPr>
      </w:pPr>
      <w:r>
        <w:rPr>
          <w:rFonts w:hint="eastAsia" w:asciiTheme="majorEastAsia" w:hAnsiTheme="majorEastAsia" w:eastAsiaTheme="majorEastAsia" w:cstheme="majorEastAsia"/>
          <w:color w:val="auto"/>
          <w:kern w:val="0"/>
          <w:sz w:val="32"/>
          <w:szCs w:val="32"/>
          <w:highlight w:val="none"/>
          <w:u w:color="000000"/>
          <w:lang w:val="en-US" w:eastAsia="zh-CN" w:bidi="ar"/>
        </w:rPr>
        <w:t>投标人：</w:t>
      </w:r>
      <w:r>
        <w:rPr>
          <w:rFonts w:hint="eastAsia" w:asciiTheme="majorEastAsia" w:hAnsiTheme="majorEastAsia" w:eastAsiaTheme="majorEastAsia" w:cstheme="majorEastAsia"/>
          <w:color w:val="auto"/>
          <w:kern w:val="0"/>
          <w:sz w:val="32"/>
          <w:szCs w:val="32"/>
          <w:highlight w:val="none"/>
          <w:u w:val="single" w:color="000000"/>
          <w:lang w:val="en-US" w:eastAsia="zh-CN" w:bidi="ar"/>
        </w:rPr>
        <w:t xml:space="preserve">                              </w:t>
      </w:r>
      <w:r>
        <w:rPr>
          <w:rFonts w:hint="eastAsia" w:asciiTheme="majorEastAsia" w:hAnsiTheme="majorEastAsia" w:eastAsiaTheme="majorEastAsia" w:cstheme="majorEastAsia"/>
          <w:color w:val="auto"/>
          <w:kern w:val="0"/>
          <w:sz w:val="32"/>
          <w:szCs w:val="32"/>
          <w:highlight w:val="none"/>
          <w:u w:color="000000"/>
          <w:lang w:val="en-US" w:eastAsia="zh-CN" w:bidi="ar"/>
        </w:rPr>
        <w:t>（盖单位章）</w:t>
      </w:r>
    </w:p>
    <w:p>
      <w:pPr>
        <w:keepNext w:val="0"/>
        <w:keepLines w:val="0"/>
        <w:widowControl/>
        <w:suppressLineNumbers w:val="0"/>
        <w:spacing w:before="0" w:beforeAutospacing="0" w:after="0" w:afterAutospacing="0" w:line="357" w:lineRule="atLeast"/>
        <w:ind w:left="0" w:right="0"/>
        <w:jc w:val="center"/>
        <w:rPr>
          <w:rFonts w:hint="eastAsia" w:asciiTheme="majorEastAsia" w:hAnsiTheme="majorEastAsia" w:eastAsiaTheme="majorEastAsia" w:cstheme="majorEastAsia"/>
          <w:color w:val="auto"/>
          <w:sz w:val="32"/>
          <w:szCs w:val="32"/>
          <w:highlight w:val="none"/>
          <w:lang w:val="en-US"/>
        </w:rPr>
      </w:pPr>
      <w:r>
        <w:rPr>
          <w:rFonts w:hint="eastAsia" w:asciiTheme="majorEastAsia" w:hAnsiTheme="majorEastAsia" w:eastAsiaTheme="majorEastAsia" w:cstheme="majorEastAsia"/>
          <w:color w:val="auto"/>
          <w:kern w:val="0"/>
          <w:sz w:val="32"/>
          <w:szCs w:val="32"/>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center"/>
        <w:rPr>
          <w:rFonts w:hint="eastAsia" w:asciiTheme="majorEastAsia" w:hAnsiTheme="majorEastAsia" w:eastAsiaTheme="majorEastAsia" w:cstheme="majorEastAsia"/>
          <w:color w:val="auto"/>
          <w:kern w:val="0"/>
          <w:sz w:val="32"/>
          <w:szCs w:val="32"/>
          <w:highlight w:val="none"/>
          <w:u w:color="000000"/>
          <w:lang w:val="en-US" w:eastAsia="zh-CN" w:bidi="ar"/>
        </w:rPr>
      </w:pPr>
      <w:r>
        <w:rPr>
          <w:rFonts w:hint="eastAsia" w:asciiTheme="majorEastAsia" w:hAnsiTheme="majorEastAsia" w:eastAsiaTheme="majorEastAsia" w:cstheme="majorEastAsia"/>
          <w:color w:val="auto"/>
          <w:kern w:val="0"/>
          <w:sz w:val="32"/>
          <w:szCs w:val="32"/>
          <w:highlight w:val="none"/>
          <w:u w:color="000000"/>
          <w:lang w:val="en-US" w:eastAsia="zh-CN" w:bidi="ar"/>
        </w:rPr>
        <w:t>法定代表人或授权委托人：</w:t>
      </w:r>
      <w:r>
        <w:rPr>
          <w:rFonts w:hint="eastAsia" w:asciiTheme="majorEastAsia" w:hAnsiTheme="majorEastAsia" w:eastAsiaTheme="majorEastAsia" w:cstheme="majorEastAsia"/>
          <w:color w:val="auto"/>
          <w:kern w:val="0"/>
          <w:sz w:val="32"/>
          <w:szCs w:val="32"/>
          <w:highlight w:val="none"/>
          <w:u w:val="single" w:color="000000"/>
          <w:lang w:val="en-US" w:eastAsia="zh-CN" w:bidi="ar"/>
        </w:rPr>
        <w:t xml:space="preserve">               </w:t>
      </w:r>
      <w:r>
        <w:rPr>
          <w:rFonts w:hint="eastAsia" w:asciiTheme="majorEastAsia" w:hAnsiTheme="majorEastAsia" w:eastAsiaTheme="majorEastAsia" w:cstheme="majorEastAsia"/>
          <w:color w:val="auto"/>
          <w:kern w:val="0"/>
          <w:sz w:val="32"/>
          <w:szCs w:val="32"/>
          <w:highlight w:val="none"/>
          <w:u w:color="000000"/>
          <w:lang w:val="en-US" w:eastAsia="zh-CN" w:bidi="ar"/>
        </w:rPr>
        <w:t>（签字或盖章）</w:t>
      </w:r>
    </w:p>
    <w:p>
      <w:pPr>
        <w:keepNext w:val="0"/>
        <w:keepLines w:val="0"/>
        <w:widowControl/>
        <w:suppressLineNumbers w:val="0"/>
        <w:spacing w:before="0" w:beforeAutospacing="0" w:after="0" w:afterAutospacing="0" w:line="357" w:lineRule="atLeast"/>
        <w:ind w:left="0" w:right="0"/>
        <w:jc w:val="center"/>
        <w:rPr>
          <w:rFonts w:hint="eastAsia" w:asciiTheme="majorEastAsia" w:hAnsiTheme="majorEastAsia" w:eastAsiaTheme="majorEastAsia" w:cstheme="majorEastAsia"/>
          <w:color w:val="auto"/>
          <w:kern w:val="0"/>
          <w:sz w:val="32"/>
          <w:szCs w:val="32"/>
          <w:highlight w:val="none"/>
          <w:u w:color="000000"/>
          <w:lang w:val="en-US" w:eastAsia="zh-CN" w:bidi="ar"/>
        </w:rPr>
      </w:pPr>
    </w:p>
    <w:p>
      <w:pPr>
        <w:keepNext w:val="0"/>
        <w:keepLines w:val="0"/>
        <w:widowControl/>
        <w:suppressLineNumbers w:val="0"/>
        <w:spacing w:before="0" w:beforeAutospacing="0" w:after="0" w:afterAutospacing="0" w:line="357" w:lineRule="atLeast"/>
        <w:ind w:left="0" w:right="0"/>
        <w:jc w:val="center"/>
        <w:rPr>
          <w:rFonts w:hint="eastAsia" w:asciiTheme="majorEastAsia" w:hAnsiTheme="majorEastAsia" w:eastAsiaTheme="majorEastAsia" w:cstheme="majorEastAsia"/>
          <w:color w:val="auto"/>
          <w:sz w:val="32"/>
          <w:szCs w:val="32"/>
          <w:highlight w:val="none"/>
          <w:lang w:val="en-US"/>
        </w:rPr>
      </w:pPr>
      <w:r>
        <w:rPr>
          <w:rFonts w:hint="eastAsia" w:asciiTheme="majorEastAsia" w:hAnsiTheme="majorEastAsia" w:eastAsiaTheme="majorEastAsia" w:cstheme="majorEastAsia"/>
          <w:color w:val="auto"/>
          <w:kern w:val="0"/>
          <w:sz w:val="32"/>
          <w:szCs w:val="32"/>
          <w:highlight w:val="none"/>
          <w:u w:val="single" w:color="000000"/>
          <w:lang w:val="en-US" w:eastAsia="zh-CN" w:bidi="ar"/>
        </w:rPr>
        <w:t xml:space="preserve">        </w:t>
      </w:r>
      <w:r>
        <w:rPr>
          <w:rFonts w:hint="eastAsia" w:asciiTheme="majorEastAsia" w:hAnsiTheme="majorEastAsia" w:eastAsiaTheme="majorEastAsia" w:cstheme="majorEastAsia"/>
          <w:color w:val="auto"/>
          <w:kern w:val="0"/>
          <w:sz w:val="32"/>
          <w:szCs w:val="32"/>
          <w:highlight w:val="none"/>
          <w:u w:color="000000"/>
          <w:lang w:val="en-US" w:eastAsia="zh-CN" w:bidi="ar"/>
        </w:rPr>
        <w:t>年</w:t>
      </w:r>
      <w:r>
        <w:rPr>
          <w:rFonts w:hint="eastAsia" w:asciiTheme="majorEastAsia" w:hAnsiTheme="majorEastAsia" w:eastAsiaTheme="majorEastAsia" w:cstheme="majorEastAsia"/>
          <w:color w:val="auto"/>
          <w:kern w:val="0"/>
          <w:sz w:val="32"/>
          <w:szCs w:val="32"/>
          <w:highlight w:val="none"/>
          <w:u w:val="single" w:color="000000"/>
          <w:lang w:val="en-US" w:eastAsia="zh-CN" w:bidi="ar"/>
        </w:rPr>
        <w:t xml:space="preserve">        </w:t>
      </w:r>
      <w:r>
        <w:rPr>
          <w:rFonts w:hint="eastAsia" w:asciiTheme="majorEastAsia" w:hAnsiTheme="majorEastAsia" w:eastAsiaTheme="majorEastAsia" w:cstheme="majorEastAsia"/>
          <w:color w:val="auto"/>
          <w:kern w:val="0"/>
          <w:sz w:val="32"/>
          <w:szCs w:val="32"/>
          <w:highlight w:val="none"/>
          <w:u w:color="000000"/>
          <w:lang w:val="en-US" w:eastAsia="zh-CN" w:bidi="ar"/>
        </w:rPr>
        <w:t>月</w:t>
      </w:r>
      <w:r>
        <w:rPr>
          <w:rFonts w:hint="eastAsia" w:asciiTheme="majorEastAsia" w:hAnsiTheme="majorEastAsia" w:eastAsiaTheme="majorEastAsia" w:cstheme="majorEastAsia"/>
          <w:color w:val="auto"/>
          <w:kern w:val="0"/>
          <w:sz w:val="32"/>
          <w:szCs w:val="32"/>
          <w:highlight w:val="none"/>
          <w:u w:val="single" w:color="000000"/>
          <w:lang w:val="en-US" w:eastAsia="zh-CN" w:bidi="ar"/>
        </w:rPr>
        <w:t xml:space="preserve">        </w:t>
      </w:r>
      <w:r>
        <w:rPr>
          <w:rFonts w:hint="eastAsia" w:asciiTheme="majorEastAsia" w:hAnsiTheme="majorEastAsia" w:eastAsiaTheme="majorEastAsia" w:cstheme="majorEastAsia"/>
          <w:color w:val="auto"/>
          <w:kern w:val="0"/>
          <w:sz w:val="32"/>
          <w:szCs w:val="32"/>
          <w:highlight w:val="none"/>
          <w:u w:color="000000"/>
          <w:lang w:val="en-US" w:eastAsia="zh-CN" w:bidi="ar"/>
        </w:rPr>
        <w:t>日</w:t>
      </w:r>
    </w:p>
    <w:p>
      <w:pPr>
        <w:keepNext w:val="0"/>
        <w:keepLines w:val="0"/>
        <w:widowControl/>
        <w:suppressLineNumbers w:val="0"/>
        <w:spacing w:before="0" w:beforeAutospacing="0" w:after="0" w:afterAutospacing="0" w:line="640" w:lineRule="exact"/>
        <w:ind w:left="0" w:right="0"/>
        <w:jc w:val="center"/>
        <w:rPr>
          <w:rFonts w:hint="eastAsia" w:asciiTheme="majorEastAsia" w:hAnsiTheme="majorEastAsia" w:eastAsiaTheme="majorEastAsia" w:cstheme="majorEastAsia"/>
          <w:b/>
          <w:bCs w:val="0"/>
          <w:color w:val="auto"/>
          <w:sz w:val="44"/>
          <w:szCs w:val="44"/>
          <w:highlight w:val="none"/>
          <w:lang w:val="en-US"/>
        </w:rPr>
      </w:pPr>
      <w:r>
        <w:rPr>
          <w:rFonts w:hint="eastAsia" w:asciiTheme="majorEastAsia" w:hAnsiTheme="majorEastAsia" w:eastAsiaTheme="majorEastAsia" w:cstheme="majorEastAsia"/>
          <w:b/>
          <w:bCs w:val="0"/>
          <w:color w:val="auto"/>
          <w:kern w:val="0"/>
          <w:sz w:val="44"/>
          <w:szCs w:val="44"/>
          <w:highlight w:val="none"/>
          <w:lang w:val="en-US" w:eastAsia="zh-CN" w:bidi="ar"/>
        </w:rPr>
        <w:br w:type="page"/>
      </w:r>
      <w:bookmarkStart w:id="68" w:name="_Toc14710_WPSOffice_Level1"/>
      <w:bookmarkEnd w:id="68"/>
      <w:r>
        <w:rPr>
          <w:rFonts w:hint="eastAsia" w:asciiTheme="majorEastAsia" w:hAnsiTheme="majorEastAsia" w:eastAsiaTheme="majorEastAsia" w:cstheme="majorEastAsia"/>
          <w:b/>
          <w:bCs w:val="0"/>
          <w:color w:val="auto"/>
          <w:kern w:val="0"/>
          <w:sz w:val="44"/>
          <w:szCs w:val="44"/>
          <w:highlight w:val="none"/>
          <w:u w:color="000000"/>
          <w:lang w:val="en-US" w:eastAsia="zh-CN" w:bidi="ar"/>
        </w:rPr>
        <w:t>目   录</w:t>
      </w:r>
    </w:p>
    <w:p>
      <w:pPr>
        <w:keepNext w:val="0"/>
        <w:keepLines w:val="0"/>
        <w:widowControl/>
        <w:suppressLineNumbers w:val="0"/>
        <w:spacing w:before="0" w:beforeAutospacing="0" w:after="0" w:afterAutospacing="0" w:line="440" w:lineRule="exact"/>
        <w:ind w:left="0" w:right="0" w:firstLine="420" w:firstLineChars="200"/>
        <w:jc w:val="both"/>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kern w:val="0"/>
          <w:sz w:val="21"/>
          <w:szCs w:val="21"/>
          <w:highlight w:val="none"/>
          <w:u w:color="000000"/>
          <w:lang w:val="en-US" w:eastAsia="zh-CN" w:bidi="ar"/>
        </w:rPr>
        <w:t xml:space="preserve"> </w:t>
      </w:r>
    </w:p>
    <w:p>
      <w:pPr>
        <w:keepNext w:val="0"/>
        <w:keepLines w:val="0"/>
        <w:widowControl/>
        <w:suppressLineNumbers w:val="0"/>
        <w:spacing w:before="0" w:beforeAutospacing="0" w:after="0" w:afterAutospacing="0" w:line="400" w:lineRule="exact"/>
        <w:ind w:left="0" w:right="0" w:firstLine="562" w:firstLineChars="200"/>
        <w:jc w:val="both"/>
        <w:rPr>
          <w:rFonts w:hint="eastAsia" w:asciiTheme="majorEastAsia" w:hAnsiTheme="majorEastAsia" w:eastAsiaTheme="majorEastAsia" w:cstheme="majorEastAsia"/>
          <w:b/>
          <w:bCs w:val="0"/>
          <w:color w:val="auto"/>
          <w:sz w:val="28"/>
          <w:szCs w:val="28"/>
          <w:highlight w:val="none"/>
          <w:lang w:val="en-US"/>
        </w:rPr>
      </w:pPr>
      <w:r>
        <w:rPr>
          <w:rFonts w:hint="eastAsia" w:asciiTheme="majorEastAsia" w:hAnsiTheme="majorEastAsia" w:eastAsiaTheme="majorEastAsia" w:cstheme="majorEastAsia"/>
          <w:b/>
          <w:bCs w:val="0"/>
          <w:color w:val="auto"/>
          <w:kern w:val="0"/>
          <w:sz w:val="28"/>
          <w:szCs w:val="28"/>
          <w:highlight w:val="none"/>
          <w:u w:color="000000"/>
          <w:lang w:val="en-US" w:eastAsia="zh-CN" w:bidi="ar"/>
        </w:rPr>
        <w:t xml:space="preserve"> </w:t>
      </w:r>
    </w:p>
    <w:p>
      <w:pPr>
        <w:spacing w:line="360" w:lineRule="auto"/>
        <w:ind w:firstLine="420" w:firstLineChars="200"/>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（1）法人代表人身份证明及其有效身份证（或法人代表授权委托书及其有效身份证）（格式见附件）；</w:t>
      </w:r>
    </w:p>
    <w:p>
      <w:pPr>
        <w:spacing w:line="360" w:lineRule="auto"/>
        <w:ind w:firstLine="420" w:firstLineChars="200"/>
        <w:rPr>
          <w:rFonts w:hint="eastAsia" w:asciiTheme="majorEastAsia" w:hAnsiTheme="majorEastAsia" w:eastAsiaTheme="majorEastAsia" w:cstheme="majorEastAsia"/>
          <w:color w:val="auto"/>
          <w:szCs w:val="21"/>
          <w:highlight w:val="none"/>
          <w:lang w:eastAsia="zh-CN"/>
        </w:rPr>
      </w:pPr>
      <w:r>
        <w:rPr>
          <w:rFonts w:hint="eastAsia" w:asciiTheme="majorEastAsia" w:hAnsiTheme="majorEastAsia" w:eastAsiaTheme="majorEastAsia" w:cstheme="majorEastAsia"/>
          <w:color w:val="auto"/>
          <w:szCs w:val="21"/>
          <w:highlight w:val="none"/>
        </w:rPr>
        <w:t>（2）投标人有效的营业执照、税务登记证、组织机构代码证（或三合一证书）</w:t>
      </w:r>
      <w:r>
        <w:rPr>
          <w:rFonts w:hint="eastAsia" w:asciiTheme="majorEastAsia" w:hAnsiTheme="majorEastAsia" w:eastAsiaTheme="majorEastAsia" w:cstheme="majorEastAsia"/>
          <w:color w:val="auto"/>
          <w:szCs w:val="21"/>
          <w:highlight w:val="none"/>
          <w:lang w:eastAsia="zh-CN"/>
        </w:rPr>
        <w:t>；</w:t>
      </w:r>
    </w:p>
    <w:p>
      <w:pPr>
        <w:spacing w:line="360" w:lineRule="auto"/>
        <w:ind w:firstLine="420" w:firstLineChars="200"/>
        <w:rPr>
          <w:rFonts w:hint="eastAsia" w:asciiTheme="majorEastAsia" w:hAnsiTheme="majorEastAsia" w:eastAsiaTheme="majorEastAsia" w:cstheme="majorEastAsia"/>
          <w:color w:val="auto"/>
          <w:szCs w:val="21"/>
          <w:highlight w:val="none"/>
          <w:lang w:val="en-US" w:eastAsia="zh-CN"/>
        </w:rPr>
      </w:pPr>
      <w:r>
        <w:rPr>
          <w:rFonts w:hint="eastAsia" w:asciiTheme="majorEastAsia" w:hAnsiTheme="majorEastAsia" w:eastAsiaTheme="majorEastAsia" w:cstheme="majorEastAsia"/>
          <w:color w:val="auto"/>
          <w:szCs w:val="21"/>
          <w:highlight w:val="none"/>
        </w:rPr>
        <w:t>（3）</w:t>
      </w:r>
      <w:r>
        <w:rPr>
          <w:rFonts w:hint="eastAsia" w:asciiTheme="majorEastAsia" w:hAnsiTheme="majorEastAsia" w:eastAsiaTheme="majorEastAsia" w:cstheme="majorEastAsia"/>
          <w:color w:val="auto"/>
          <w:szCs w:val="21"/>
          <w:highlight w:val="none"/>
          <w:lang w:val="en-US" w:eastAsia="zh-CN"/>
        </w:rPr>
        <w:t>投标人有效的《</w:t>
      </w:r>
      <w:r>
        <w:rPr>
          <w:rFonts w:hint="eastAsia" w:asciiTheme="majorEastAsia" w:hAnsiTheme="majorEastAsia" w:eastAsiaTheme="majorEastAsia" w:cstheme="majorEastAsia"/>
          <w:color w:val="auto"/>
          <w:szCs w:val="21"/>
          <w:highlight w:val="none"/>
        </w:rPr>
        <w:t>食品经营许可证</w:t>
      </w:r>
      <w:r>
        <w:rPr>
          <w:rFonts w:hint="eastAsia" w:asciiTheme="majorEastAsia" w:hAnsiTheme="majorEastAsia" w:eastAsiaTheme="majorEastAsia" w:cstheme="majorEastAsia"/>
          <w:color w:val="auto"/>
          <w:szCs w:val="21"/>
          <w:highlight w:val="none"/>
          <w:lang w:val="en-US" w:eastAsia="zh-CN"/>
        </w:rPr>
        <w:t>》；</w:t>
      </w:r>
    </w:p>
    <w:p>
      <w:pPr>
        <w:spacing w:line="360" w:lineRule="auto"/>
        <w:ind w:firstLine="420" w:firstLineChars="200"/>
        <w:rPr>
          <w:rFonts w:hint="eastAsia" w:asciiTheme="majorEastAsia" w:hAnsiTheme="majorEastAsia" w:eastAsiaTheme="majorEastAsia" w:cstheme="majorEastAsia"/>
          <w:color w:val="auto"/>
          <w:szCs w:val="21"/>
          <w:highlight w:val="none"/>
          <w:lang w:eastAsia="zh-CN"/>
        </w:rPr>
      </w:pPr>
      <w:r>
        <w:rPr>
          <w:rFonts w:hint="eastAsia" w:asciiTheme="majorEastAsia" w:hAnsiTheme="majorEastAsia" w:eastAsiaTheme="majorEastAsia" w:cstheme="majorEastAsia"/>
          <w:color w:val="auto"/>
          <w:szCs w:val="21"/>
          <w:highlight w:val="none"/>
          <w:lang w:eastAsia="zh-CN"/>
        </w:rPr>
        <w:t>（</w:t>
      </w:r>
      <w:r>
        <w:rPr>
          <w:rFonts w:hint="eastAsia" w:asciiTheme="majorEastAsia" w:hAnsiTheme="majorEastAsia" w:eastAsiaTheme="majorEastAsia" w:cstheme="majorEastAsia"/>
          <w:color w:val="auto"/>
          <w:szCs w:val="21"/>
          <w:highlight w:val="none"/>
          <w:lang w:val="en-US" w:eastAsia="zh-CN"/>
        </w:rPr>
        <w:t>4）</w:t>
      </w:r>
      <w:r>
        <w:rPr>
          <w:rFonts w:hint="eastAsia" w:asciiTheme="majorEastAsia" w:hAnsiTheme="majorEastAsia" w:eastAsiaTheme="majorEastAsia" w:cstheme="majorEastAsia"/>
          <w:color w:val="auto"/>
          <w:szCs w:val="21"/>
          <w:highlight w:val="none"/>
        </w:rPr>
        <w:t>诚信投标承诺书（格式见附件）</w:t>
      </w:r>
      <w:r>
        <w:rPr>
          <w:rFonts w:hint="eastAsia" w:asciiTheme="majorEastAsia" w:hAnsiTheme="majorEastAsia" w:eastAsiaTheme="majorEastAsia" w:cstheme="majorEastAsia"/>
          <w:color w:val="auto"/>
          <w:szCs w:val="21"/>
          <w:highlight w:val="none"/>
          <w:lang w:eastAsia="zh-CN"/>
        </w:rPr>
        <w:t>；</w:t>
      </w:r>
    </w:p>
    <w:p>
      <w:pPr>
        <w:spacing w:line="360" w:lineRule="auto"/>
        <w:ind w:firstLine="420" w:firstLineChars="200"/>
        <w:rPr>
          <w:rFonts w:hint="eastAsia" w:asciiTheme="majorEastAsia" w:hAnsiTheme="majorEastAsia" w:eastAsiaTheme="majorEastAsia" w:cstheme="majorEastAsia"/>
          <w:color w:val="auto"/>
          <w:szCs w:val="21"/>
          <w:highlight w:val="none"/>
          <w:lang w:val="en-US" w:eastAsia="zh-CN"/>
        </w:rPr>
      </w:pPr>
      <w:r>
        <w:rPr>
          <w:rFonts w:hint="eastAsia" w:asciiTheme="majorEastAsia" w:hAnsiTheme="majorEastAsia" w:eastAsiaTheme="majorEastAsia" w:cstheme="majorEastAsia"/>
          <w:color w:val="auto"/>
          <w:szCs w:val="21"/>
          <w:highlight w:val="none"/>
          <w:lang w:val="en-US" w:eastAsia="zh-CN"/>
        </w:rPr>
        <w:t>（5）</w:t>
      </w:r>
      <w:r>
        <w:rPr>
          <w:rFonts w:hint="eastAsia" w:asciiTheme="majorEastAsia" w:hAnsiTheme="majorEastAsia" w:eastAsiaTheme="majorEastAsia" w:cstheme="majorEastAsia"/>
          <w:color w:val="auto"/>
          <w:szCs w:val="21"/>
          <w:highlight w:val="none"/>
        </w:rPr>
        <w:t>服务承诺：是否响应招标文件要求的书面说明和服务承诺书（格式见附件）</w:t>
      </w:r>
      <w:r>
        <w:rPr>
          <w:rFonts w:hint="eastAsia" w:asciiTheme="majorEastAsia" w:hAnsiTheme="majorEastAsia" w:eastAsiaTheme="majorEastAsia" w:cstheme="majorEastAsia"/>
          <w:color w:val="auto"/>
          <w:szCs w:val="21"/>
          <w:highlight w:val="none"/>
          <w:lang w:eastAsia="zh-CN"/>
        </w:rPr>
        <w:t>；</w:t>
      </w:r>
    </w:p>
    <w:p>
      <w:pPr>
        <w:spacing w:line="360" w:lineRule="auto"/>
        <w:ind w:firstLine="420" w:firstLineChars="200"/>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lang w:val="en-US" w:eastAsia="zh-CN"/>
        </w:rPr>
        <w:t>（6）</w:t>
      </w:r>
      <w:r>
        <w:rPr>
          <w:rFonts w:hint="eastAsia" w:asciiTheme="majorEastAsia" w:hAnsiTheme="majorEastAsia" w:eastAsiaTheme="majorEastAsia" w:cstheme="majorEastAsia"/>
          <w:color w:val="auto"/>
          <w:szCs w:val="21"/>
          <w:highlight w:val="none"/>
          <w:lang w:eastAsia="zh-CN"/>
        </w:rPr>
        <w:t>招标文件中要求的资信评审（评分）的支持资料；</w:t>
      </w:r>
    </w:p>
    <w:p>
      <w:pPr>
        <w:spacing w:line="360" w:lineRule="auto"/>
        <w:ind w:firstLine="420" w:firstLineChars="200"/>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lang w:eastAsia="zh-CN"/>
        </w:rPr>
        <w:t>（</w:t>
      </w:r>
      <w:r>
        <w:rPr>
          <w:rFonts w:hint="eastAsia" w:asciiTheme="majorEastAsia" w:hAnsiTheme="majorEastAsia" w:eastAsiaTheme="majorEastAsia" w:cstheme="majorEastAsia"/>
          <w:color w:val="auto"/>
          <w:szCs w:val="21"/>
          <w:highlight w:val="none"/>
          <w:lang w:val="en-US" w:eastAsia="zh-CN"/>
        </w:rPr>
        <w:t>7）</w:t>
      </w:r>
      <w:r>
        <w:rPr>
          <w:rFonts w:hint="eastAsia" w:asciiTheme="majorEastAsia" w:hAnsiTheme="majorEastAsia" w:eastAsiaTheme="majorEastAsia" w:cstheme="majorEastAsia"/>
          <w:color w:val="auto"/>
          <w:szCs w:val="21"/>
          <w:highlight w:val="none"/>
        </w:rPr>
        <w:t>投标人认为需要提供的其他证明材料。</w:t>
      </w:r>
    </w:p>
    <w:p>
      <w:pPr>
        <w:keepNext w:val="0"/>
        <w:keepLines w:val="0"/>
        <w:widowControl/>
        <w:suppressLineNumbers w:val="0"/>
        <w:autoSpaceDE w:val="0"/>
        <w:autoSpaceDN/>
        <w:spacing w:before="0" w:beforeAutospacing="0" w:after="0" w:afterAutospacing="0" w:line="480" w:lineRule="auto"/>
        <w:ind w:left="720" w:right="0"/>
        <w:jc w:val="center"/>
        <w:rPr>
          <w:rFonts w:hint="eastAsia" w:asciiTheme="majorEastAsia" w:hAnsiTheme="majorEastAsia" w:eastAsiaTheme="majorEastAsia" w:cstheme="majorEastAsia"/>
          <w:b/>
          <w:bCs w:val="0"/>
          <w:color w:val="auto"/>
          <w:sz w:val="28"/>
          <w:szCs w:val="28"/>
          <w:highlight w:val="none"/>
          <w:lang w:val="en-US"/>
        </w:rPr>
      </w:pPr>
      <w:r>
        <w:rPr>
          <w:rFonts w:hint="eastAsia" w:asciiTheme="majorEastAsia" w:hAnsiTheme="majorEastAsia" w:eastAsiaTheme="majorEastAsia" w:cstheme="majorEastAsia"/>
          <w:b/>
          <w:bCs w:val="0"/>
          <w:color w:val="auto"/>
          <w:kern w:val="0"/>
          <w:sz w:val="28"/>
          <w:szCs w:val="28"/>
          <w:highlight w:val="none"/>
          <w:u w:color="000000"/>
          <w:lang w:val="en-US" w:eastAsia="zh-CN" w:bidi="ar"/>
        </w:rPr>
        <w:t xml:space="preserve"> </w:t>
      </w:r>
    </w:p>
    <w:p>
      <w:pPr>
        <w:keepNext w:val="0"/>
        <w:keepLines w:val="0"/>
        <w:widowControl/>
        <w:suppressLineNumbers w:val="0"/>
        <w:autoSpaceDE w:val="0"/>
        <w:autoSpaceDN/>
        <w:spacing w:before="0" w:beforeAutospacing="0" w:after="0" w:afterAutospacing="0" w:line="480" w:lineRule="auto"/>
        <w:ind w:left="720" w:right="0"/>
        <w:jc w:val="center"/>
        <w:rPr>
          <w:rFonts w:hint="eastAsia" w:asciiTheme="majorEastAsia" w:hAnsiTheme="majorEastAsia" w:eastAsiaTheme="majorEastAsia" w:cstheme="majorEastAsia"/>
          <w:b/>
          <w:bCs w:val="0"/>
          <w:color w:val="auto"/>
          <w:sz w:val="28"/>
          <w:szCs w:val="28"/>
          <w:highlight w:val="none"/>
          <w:lang w:val="en-US"/>
        </w:rPr>
      </w:pPr>
      <w:r>
        <w:rPr>
          <w:rFonts w:hint="eastAsia" w:asciiTheme="majorEastAsia" w:hAnsiTheme="majorEastAsia" w:eastAsiaTheme="majorEastAsia" w:cstheme="majorEastAsia"/>
          <w:b/>
          <w:bCs w:val="0"/>
          <w:color w:val="auto"/>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60" w:lineRule="auto"/>
        <w:ind w:left="0" w:right="0"/>
        <w:jc w:val="left"/>
        <w:rPr>
          <w:rFonts w:hint="eastAsia" w:asciiTheme="majorEastAsia" w:hAnsiTheme="majorEastAsia" w:eastAsiaTheme="majorEastAsia" w:cstheme="majorEastAsia"/>
          <w:b/>
          <w:bCs w:val="0"/>
          <w:color w:val="auto"/>
          <w:sz w:val="28"/>
          <w:szCs w:val="28"/>
          <w:highlight w:val="none"/>
          <w:lang w:val="en-US"/>
        </w:rPr>
      </w:pPr>
      <w:r>
        <w:rPr>
          <w:rFonts w:hint="eastAsia" w:asciiTheme="majorEastAsia" w:hAnsiTheme="majorEastAsia" w:eastAsiaTheme="majorEastAsia" w:cstheme="majorEastAsia"/>
          <w:b/>
          <w:bCs w:val="0"/>
          <w:color w:val="auto"/>
          <w:kern w:val="0"/>
          <w:sz w:val="28"/>
          <w:szCs w:val="28"/>
          <w:highlight w:val="none"/>
          <w:lang w:val="en-US" w:eastAsia="zh-CN" w:bidi="ar"/>
        </w:rPr>
        <w:br w:type="page"/>
      </w:r>
      <w:r>
        <w:rPr>
          <w:rFonts w:hint="eastAsia" w:asciiTheme="majorEastAsia" w:hAnsiTheme="majorEastAsia" w:eastAsiaTheme="majorEastAsia" w:cstheme="majorEastAsia"/>
          <w:b/>
          <w:bCs w:val="0"/>
          <w:color w:val="auto"/>
          <w:kern w:val="0"/>
          <w:sz w:val="28"/>
          <w:szCs w:val="28"/>
          <w:highlight w:val="none"/>
          <w:u w:color="000000"/>
          <w:lang w:val="en-US" w:eastAsia="zh-CN" w:bidi="ar"/>
        </w:rPr>
        <w:t>附件1</w:t>
      </w:r>
    </w:p>
    <w:p>
      <w:pPr>
        <w:pStyle w:val="39"/>
        <w:keepNext w:val="0"/>
        <w:keepLines w:val="0"/>
        <w:pageBreakBefore w:val="0"/>
        <w:kinsoku/>
        <w:overflowPunct/>
        <w:topLinePunct w:val="0"/>
        <w:autoSpaceDE/>
        <w:autoSpaceDN/>
        <w:bidi w:val="0"/>
        <w:adjustRightInd/>
        <w:snapToGrid/>
        <w:spacing w:before="312" w:beforeLines="100" w:after="312" w:afterLines="100" w:line="400" w:lineRule="exact"/>
        <w:ind w:firstLine="180" w:firstLineChars="75"/>
        <w:rPr>
          <w:rFonts w:hint="eastAsia" w:asciiTheme="majorEastAsia" w:hAnsiTheme="majorEastAsia" w:eastAsiaTheme="majorEastAsia" w:cstheme="majorEastAsia"/>
          <w:b/>
          <w:color w:val="auto"/>
          <w:sz w:val="24"/>
          <w:szCs w:val="24"/>
          <w:highlight w:val="none"/>
        </w:rPr>
      </w:pPr>
      <w:r>
        <w:rPr>
          <w:rFonts w:hint="eastAsia" w:asciiTheme="majorEastAsia" w:hAnsiTheme="majorEastAsia" w:eastAsiaTheme="majorEastAsia" w:cstheme="majorEastAsia"/>
          <w:color w:val="auto"/>
          <w:sz w:val="24"/>
          <w:szCs w:val="24"/>
          <w:highlight w:val="none"/>
        </w:rPr>
        <w:t>1.法定代表人身份证明</w:t>
      </w:r>
    </w:p>
    <w:p>
      <w:pPr>
        <w:keepNext w:val="0"/>
        <w:keepLines w:val="0"/>
        <w:pageBreakBefore w:val="0"/>
        <w:kinsoku/>
        <w:overflowPunct/>
        <w:topLinePunct w:val="0"/>
        <w:autoSpaceDE/>
        <w:autoSpaceDN/>
        <w:bidi w:val="0"/>
        <w:adjustRightInd/>
        <w:snapToGrid/>
        <w:spacing w:line="400" w:lineRule="exact"/>
        <w:rPr>
          <w:rFonts w:hint="eastAsia" w:asciiTheme="majorEastAsia" w:hAnsiTheme="majorEastAsia" w:eastAsiaTheme="majorEastAsia" w:cstheme="majorEastAsia"/>
          <w:color w:val="auto"/>
          <w:sz w:val="24"/>
          <w:highlight w:val="none"/>
        </w:rPr>
      </w:pPr>
      <w:r>
        <w:rPr>
          <w:rFonts w:hint="eastAsia" w:asciiTheme="majorEastAsia" w:hAnsiTheme="majorEastAsia" w:eastAsiaTheme="majorEastAsia" w:cstheme="majorEastAsia"/>
          <w:color w:val="auto"/>
          <w:sz w:val="24"/>
          <w:highlight w:val="none"/>
        </w:rPr>
        <w:t>投标人名称：</w:t>
      </w:r>
      <w:r>
        <w:rPr>
          <w:rFonts w:hint="eastAsia" w:asciiTheme="majorEastAsia" w:hAnsiTheme="majorEastAsia" w:eastAsiaTheme="majorEastAsia" w:cstheme="majorEastAsia"/>
          <w:color w:val="auto"/>
          <w:sz w:val="24"/>
          <w:highlight w:val="none"/>
          <w:u w:val="single"/>
        </w:rPr>
        <w:t xml:space="preserve">                                </w:t>
      </w:r>
      <w:r>
        <w:rPr>
          <w:rFonts w:hint="eastAsia" w:asciiTheme="majorEastAsia" w:hAnsiTheme="majorEastAsia" w:eastAsiaTheme="majorEastAsia" w:cstheme="majorEastAsia"/>
          <w:color w:val="auto"/>
          <w:sz w:val="24"/>
          <w:highlight w:val="none"/>
        </w:rPr>
        <w:t xml:space="preserve"> </w:t>
      </w:r>
    </w:p>
    <w:p>
      <w:pPr>
        <w:keepNext w:val="0"/>
        <w:keepLines w:val="0"/>
        <w:pageBreakBefore w:val="0"/>
        <w:kinsoku/>
        <w:overflowPunct/>
        <w:topLinePunct w:val="0"/>
        <w:autoSpaceDE/>
        <w:autoSpaceDN/>
        <w:bidi w:val="0"/>
        <w:adjustRightInd/>
        <w:snapToGrid/>
        <w:spacing w:line="400" w:lineRule="exact"/>
        <w:rPr>
          <w:rFonts w:hint="eastAsia" w:asciiTheme="majorEastAsia" w:hAnsiTheme="majorEastAsia" w:eastAsiaTheme="majorEastAsia" w:cstheme="majorEastAsia"/>
          <w:color w:val="auto"/>
          <w:sz w:val="24"/>
          <w:highlight w:val="none"/>
        </w:rPr>
      </w:pPr>
      <w:r>
        <w:rPr>
          <w:rFonts w:hint="eastAsia" w:asciiTheme="majorEastAsia" w:hAnsiTheme="majorEastAsia" w:eastAsiaTheme="majorEastAsia" w:cstheme="majorEastAsia"/>
          <w:color w:val="auto"/>
          <w:sz w:val="24"/>
          <w:highlight w:val="none"/>
        </w:rPr>
        <w:t xml:space="preserve">单位性质： </w:t>
      </w:r>
      <w:r>
        <w:rPr>
          <w:rFonts w:hint="eastAsia" w:asciiTheme="majorEastAsia" w:hAnsiTheme="majorEastAsia" w:eastAsiaTheme="majorEastAsia" w:cstheme="majorEastAsia"/>
          <w:color w:val="auto"/>
          <w:sz w:val="24"/>
          <w:highlight w:val="none"/>
          <w:u w:val="single"/>
        </w:rPr>
        <w:t xml:space="preserve">                                  </w:t>
      </w:r>
      <w:r>
        <w:rPr>
          <w:rFonts w:hint="eastAsia" w:asciiTheme="majorEastAsia" w:hAnsiTheme="majorEastAsia" w:eastAsiaTheme="majorEastAsia" w:cstheme="majorEastAsia"/>
          <w:color w:val="auto"/>
          <w:sz w:val="24"/>
          <w:highlight w:val="none"/>
        </w:rPr>
        <w:t xml:space="preserve"> </w:t>
      </w:r>
    </w:p>
    <w:p>
      <w:pPr>
        <w:keepNext w:val="0"/>
        <w:keepLines w:val="0"/>
        <w:pageBreakBefore w:val="0"/>
        <w:kinsoku/>
        <w:overflowPunct/>
        <w:topLinePunct w:val="0"/>
        <w:autoSpaceDE/>
        <w:autoSpaceDN/>
        <w:bidi w:val="0"/>
        <w:adjustRightInd/>
        <w:snapToGrid/>
        <w:spacing w:line="400" w:lineRule="exact"/>
        <w:rPr>
          <w:rFonts w:hint="eastAsia" w:asciiTheme="majorEastAsia" w:hAnsiTheme="majorEastAsia" w:eastAsiaTheme="majorEastAsia" w:cstheme="majorEastAsia"/>
          <w:color w:val="auto"/>
          <w:sz w:val="24"/>
          <w:highlight w:val="none"/>
        </w:rPr>
      </w:pPr>
      <w:r>
        <w:rPr>
          <w:rFonts w:hint="eastAsia" w:asciiTheme="majorEastAsia" w:hAnsiTheme="majorEastAsia" w:eastAsiaTheme="majorEastAsia" w:cstheme="majorEastAsia"/>
          <w:color w:val="auto"/>
          <w:sz w:val="24"/>
          <w:highlight w:val="none"/>
        </w:rPr>
        <w:t>地    址：</w:t>
      </w:r>
      <w:r>
        <w:rPr>
          <w:rFonts w:hint="eastAsia" w:asciiTheme="majorEastAsia" w:hAnsiTheme="majorEastAsia" w:eastAsiaTheme="majorEastAsia" w:cstheme="majorEastAsia"/>
          <w:color w:val="auto"/>
          <w:sz w:val="24"/>
          <w:highlight w:val="none"/>
          <w:u w:val="single"/>
        </w:rPr>
        <w:t xml:space="preserve">                                   </w:t>
      </w:r>
      <w:r>
        <w:rPr>
          <w:rFonts w:hint="eastAsia" w:asciiTheme="majorEastAsia" w:hAnsiTheme="majorEastAsia" w:eastAsiaTheme="majorEastAsia" w:cstheme="majorEastAsia"/>
          <w:color w:val="auto"/>
          <w:sz w:val="24"/>
          <w:highlight w:val="none"/>
        </w:rPr>
        <w:t xml:space="preserve"> </w:t>
      </w:r>
    </w:p>
    <w:p>
      <w:pPr>
        <w:keepNext w:val="0"/>
        <w:keepLines w:val="0"/>
        <w:pageBreakBefore w:val="0"/>
        <w:kinsoku/>
        <w:overflowPunct/>
        <w:topLinePunct w:val="0"/>
        <w:autoSpaceDE/>
        <w:autoSpaceDN/>
        <w:bidi w:val="0"/>
        <w:adjustRightInd/>
        <w:snapToGrid/>
        <w:spacing w:line="400" w:lineRule="exact"/>
        <w:rPr>
          <w:rFonts w:hint="eastAsia" w:asciiTheme="majorEastAsia" w:hAnsiTheme="majorEastAsia" w:eastAsiaTheme="majorEastAsia" w:cstheme="majorEastAsia"/>
          <w:color w:val="auto"/>
          <w:sz w:val="24"/>
          <w:highlight w:val="none"/>
        </w:rPr>
      </w:pPr>
      <w:r>
        <w:rPr>
          <w:rFonts w:hint="eastAsia" w:asciiTheme="majorEastAsia" w:hAnsiTheme="majorEastAsia" w:eastAsiaTheme="majorEastAsia" w:cstheme="majorEastAsia"/>
          <w:color w:val="auto"/>
          <w:sz w:val="24"/>
          <w:highlight w:val="none"/>
        </w:rPr>
        <w:t>成立时间：</w:t>
      </w:r>
      <w:r>
        <w:rPr>
          <w:rFonts w:hint="eastAsia" w:asciiTheme="majorEastAsia" w:hAnsiTheme="majorEastAsia" w:eastAsiaTheme="majorEastAsia" w:cstheme="majorEastAsia"/>
          <w:color w:val="auto"/>
          <w:sz w:val="24"/>
          <w:highlight w:val="none"/>
          <w:u w:val="single"/>
        </w:rPr>
        <w:t xml:space="preserve">        </w:t>
      </w:r>
      <w:r>
        <w:rPr>
          <w:rFonts w:hint="eastAsia" w:asciiTheme="majorEastAsia" w:hAnsiTheme="majorEastAsia" w:eastAsiaTheme="majorEastAsia" w:cstheme="majorEastAsia"/>
          <w:color w:val="auto"/>
          <w:sz w:val="24"/>
          <w:highlight w:val="none"/>
        </w:rPr>
        <w:t>年</w:t>
      </w:r>
      <w:r>
        <w:rPr>
          <w:rFonts w:hint="eastAsia" w:asciiTheme="majorEastAsia" w:hAnsiTheme="majorEastAsia" w:eastAsiaTheme="majorEastAsia" w:cstheme="majorEastAsia"/>
          <w:color w:val="auto"/>
          <w:sz w:val="24"/>
          <w:highlight w:val="none"/>
          <w:u w:val="single"/>
        </w:rPr>
        <w:t xml:space="preserve">       </w:t>
      </w:r>
      <w:r>
        <w:rPr>
          <w:rFonts w:hint="eastAsia" w:asciiTheme="majorEastAsia" w:hAnsiTheme="majorEastAsia" w:eastAsiaTheme="majorEastAsia" w:cstheme="majorEastAsia"/>
          <w:color w:val="auto"/>
          <w:sz w:val="24"/>
          <w:highlight w:val="none"/>
        </w:rPr>
        <w:t>月</w:t>
      </w:r>
      <w:r>
        <w:rPr>
          <w:rFonts w:hint="eastAsia" w:asciiTheme="majorEastAsia" w:hAnsiTheme="majorEastAsia" w:eastAsiaTheme="majorEastAsia" w:cstheme="majorEastAsia"/>
          <w:color w:val="auto"/>
          <w:sz w:val="24"/>
          <w:highlight w:val="none"/>
          <w:u w:val="single"/>
        </w:rPr>
        <w:t xml:space="preserve">        </w:t>
      </w:r>
      <w:r>
        <w:rPr>
          <w:rFonts w:hint="eastAsia" w:asciiTheme="majorEastAsia" w:hAnsiTheme="majorEastAsia" w:eastAsiaTheme="majorEastAsia" w:cstheme="majorEastAsia"/>
          <w:color w:val="auto"/>
          <w:sz w:val="24"/>
          <w:highlight w:val="none"/>
        </w:rPr>
        <w:t>日</w:t>
      </w:r>
    </w:p>
    <w:p>
      <w:pPr>
        <w:keepNext w:val="0"/>
        <w:keepLines w:val="0"/>
        <w:pageBreakBefore w:val="0"/>
        <w:kinsoku/>
        <w:overflowPunct/>
        <w:topLinePunct w:val="0"/>
        <w:autoSpaceDE/>
        <w:autoSpaceDN/>
        <w:bidi w:val="0"/>
        <w:adjustRightInd/>
        <w:snapToGrid/>
        <w:spacing w:line="400" w:lineRule="exact"/>
        <w:rPr>
          <w:rFonts w:hint="eastAsia" w:asciiTheme="majorEastAsia" w:hAnsiTheme="majorEastAsia" w:eastAsiaTheme="majorEastAsia" w:cstheme="majorEastAsia"/>
          <w:color w:val="auto"/>
          <w:sz w:val="24"/>
          <w:highlight w:val="none"/>
        </w:rPr>
      </w:pPr>
      <w:r>
        <w:rPr>
          <w:rFonts w:hint="eastAsia" w:asciiTheme="majorEastAsia" w:hAnsiTheme="majorEastAsia" w:eastAsiaTheme="majorEastAsia" w:cstheme="majorEastAsia"/>
          <w:color w:val="auto"/>
          <w:sz w:val="24"/>
          <w:highlight w:val="none"/>
        </w:rPr>
        <w:t>经营期限：</w:t>
      </w:r>
      <w:r>
        <w:rPr>
          <w:rFonts w:hint="eastAsia" w:asciiTheme="majorEastAsia" w:hAnsiTheme="majorEastAsia" w:eastAsiaTheme="majorEastAsia" w:cstheme="majorEastAsia"/>
          <w:color w:val="auto"/>
          <w:sz w:val="24"/>
          <w:highlight w:val="none"/>
          <w:u w:val="single"/>
        </w:rPr>
        <w:t xml:space="preserve">                                </w:t>
      </w:r>
      <w:r>
        <w:rPr>
          <w:rFonts w:hint="eastAsia" w:asciiTheme="majorEastAsia" w:hAnsiTheme="majorEastAsia" w:eastAsiaTheme="majorEastAsia" w:cstheme="majorEastAsia"/>
          <w:color w:val="auto"/>
          <w:sz w:val="24"/>
          <w:highlight w:val="none"/>
        </w:rPr>
        <w:t xml:space="preserve"> </w:t>
      </w:r>
    </w:p>
    <w:p>
      <w:pPr>
        <w:keepNext w:val="0"/>
        <w:keepLines w:val="0"/>
        <w:pageBreakBefore w:val="0"/>
        <w:kinsoku/>
        <w:overflowPunct/>
        <w:topLinePunct w:val="0"/>
        <w:autoSpaceDE/>
        <w:autoSpaceDN/>
        <w:bidi w:val="0"/>
        <w:adjustRightInd/>
        <w:snapToGrid/>
        <w:spacing w:line="400" w:lineRule="exact"/>
        <w:rPr>
          <w:rFonts w:hint="eastAsia" w:asciiTheme="majorEastAsia" w:hAnsiTheme="majorEastAsia" w:eastAsiaTheme="majorEastAsia" w:cstheme="majorEastAsia"/>
          <w:color w:val="auto"/>
          <w:sz w:val="24"/>
          <w:highlight w:val="none"/>
        </w:rPr>
      </w:pPr>
      <w:r>
        <w:rPr>
          <w:rFonts w:hint="eastAsia" w:asciiTheme="majorEastAsia" w:hAnsiTheme="majorEastAsia" w:eastAsiaTheme="majorEastAsia" w:cstheme="majorEastAsia"/>
          <w:color w:val="auto"/>
          <w:sz w:val="24"/>
          <w:highlight w:val="none"/>
        </w:rPr>
        <w:t>姓</w:t>
      </w:r>
      <w:r>
        <w:rPr>
          <w:rFonts w:hint="eastAsia" w:asciiTheme="majorEastAsia" w:hAnsiTheme="majorEastAsia" w:eastAsiaTheme="majorEastAsia" w:cstheme="majorEastAsia"/>
          <w:color w:val="auto"/>
          <w:sz w:val="24"/>
          <w:highlight w:val="none"/>
          <w:lang w:val="en-US" w:eastAsia="zh-CN"/>
        </w:rPr>
        <w:t xml:space="preserve">   </w:t>
      </w:r>
      <w:r>
        <w:rPr>
          <w:rFonts w:hint="eastAsia" w:asciiTheme="majorEastAsia" w:hAnsiTheme="majorEastAsia" w:eastAsiaTheme="majorEastAsia" w:cstheme="majorEastAsia"/>
          <w:color w:val="auto"/>
          <w:sz w:val="24"/>
          <w:highlight w:val="none"/>
        </w:rPr>
        <w:t>名：</w:t>
      </w:r>
      <w:r>
        <w:rPr>
          <w:rFonts w:hint="eastAsia" w:asciiTheme="majorEastAsia" w:hAnsiTheme="majorEastAsia" w:eastAsiaTheme="majorEastAsia" w:cstheme="majorEastAsia"/>
          <w:color w:val="auto"/>
          <w:sz w:val="24"/>
          <w:highlight w:val="none"/>
          <w:u w:val="single"/>
        </w:rPr>
        <w:t xml:space="preserve">          </w:t>
      </w:r>
      <w:r>
        <w:rPr>
          <w:rFonts w:hint="eastAsia" w:asciiTheme="majorEastAsia" w:hAnsiTheme="majorEastAsia" w:eastAsiaTheme="majorEastAsia" w:cstheme="majorEastAsia"/>
          <w:color w:val="auto"/>
          <w:sz w:val="24"/>
          <w:highlight w:val="none"/>
        </w:rPr>
        <w:t>身份证号码：</w:t>
      </w:r>
      <w:r>
        <w:rPr>
          <w:rFonts w:hint="eastAsia" w:asciiTheme="majorEastAsia" w:hAnsiTheme="majorEastAsia" w:eastAsiaTheme="majorEastAsia" w:cstheme="majorEastAsia"/>
          <w:color w:val="auto"/>
          <w:sz w:val="24"/>
          <w:highlight w:val="none"/>
          <w:u w:val="single"/>
        </w:rPr>
        <w:t xml:space="preserve">             </w:t>
      </w:r>
      <w:r>
        <w:rPr>
          <w:rFonts w:hint="eastAsia" w:asciiTheme="majorEastAsia" w:hAnsiTheme="majorEastAsia" w:eastAsiaTheme="majorEastAsia" w:cstheme="majorEastAsia"/>
          <w:color w:val="auto"/>
          <w:sz w:val="24"/>
          <w:highlight w:val="none"/>
        </w:rPr>
        <w:t>性别：</w:t>
      </w:r>
      <w:r>
        <w:rPr>
          <w:rFonts w:hint="eastAsia" w:asciiTheme="majorEastAsia" w:hAnsiTheme="majorEastAsia" w:eastAsiaTheme="majorEastAsia" w:cstheme="majorEastAsia"/>
          <w:color w:val="auto"/>
          <w:sz w:val="24"/>
          <w:highlight w:val="none"/>
          <w:u w:val="single"/>
        </w:rPr>
        <w:t xml:space="preserve">        </w:t>
      </w:r>
      <w:r>
        <w:rPr>
          <w:rFonts w:hint="eastAsia" w:asciiTheme="majorEastAsia" w:hAnsiTheme="majorEastAsia" w:eastAsiaTheme="majorEastAsia" w:cstheme="majorEastAsia"/>
          <w:color w:val="auto"/>
          <w:sz w:val="24"/>
          <w:highlight w:val="none"/>
        </w:rPr>
        <w:t>年龄：</w:t>
      </w:r>
      <w:r>
        <w:rPr>
          <w:rFonts w:hint="eastAsia" w:asciiTheme="majorEastAsia" w:hAnsiTheme="majorEastAsia" w:eastAsiaTheme="majorEastAsia" w:cstheme="majorEastAsia"/>
          <w:color w:val="auto"/>
          <w:sz w:val="24"/>
          <w:highlight w:val="none"/>
          <w:u w:val="single"/>
        </w:rPr>
        <w:t xml:space="preserve">       </w:t>
      </w:r>
      <w:r>
        <w:rPr>
          <w:rFonts w:hint="eastAsia" w:asciiTheme="majorEastAsia" w:hAnsiTheme="majorEastAsia" w:eastAsiaTheme="majorEastAsia" w:cstheme="majorEastAsia"/>
          <w:color w:val="auto"/>
          <w:sz w:val="24"/>
          <w:highlight w:val="none"/>
        </w:rPr>
        <w:t>职务：</w:t>
      </w:r>
      <w:r>
        <w:rPr>
          <w:rFonts w:hint="eastAsia" w:asciiTheme="majorEastAsia" w:hAnsiTheme="majorEastAsia" w:eastAsiaTheme="majorEastAsia" w:cstheme="majorEastAsia"/>
          <w:color w:val="auto"/>
          <w:sz w:val="24"/>
          <w:highlight w:val="none"/>
          <w:u w:val="single"/>
        </w:rPr>
        <w:t xml:space="preserve">       </w:t>
      </w:r>
      <w:r>
        <w:rPr>
          <w:rFonts w:hint="eastAsia" w:asciiTheme="majorEastAsia" w:hAnsiTheme="majorEastAsia" w:eastAsiaTheme="majorEastAsia" w:cstheme="majorEastAsia"/>
          <w:color w:val="auto"/>
          <w:sz w:val="24"/>
          <w:highlight w:val="none"/>
          <w:lang w:eastAsia="zh-CN"/>
        </w:rPr>
        <w:t>，</w:t>
      </w:r>
      <w:r>
        <w:rPr>
          <w:rFonts w:hint="eastAsia" w:asciiTheme="majorEastAsia" w:hAnsiTheme="majorEastAsia" w:eastAsiaTheme="majorEastAsia" w:cstheme="majorEastAsia"/>
          <w:color w:val="auto"/>
          <w:sz w:val="24"/>
          <w:highlight w:val="none"/>
        </w:rPr>
        <w:t>系</w:t>
      </w:r>
      <w:r>
        <w:rPr>
          <w:rFonts w:hint="eastAsia" w:asciiTheme="majorEastAsia" w:hAnsiTheme="majorEastAsia" w:eastAsiaTheme="majorEastAsia" w:cstheme="majorEastAsia"/>
          <w:color w:val="auto"/>
          <w:sz w:val="24"/>
          <w:highlight w:val="none"/>
          <w:u w:val="single"/>
        </w:rPr>
        <w:t xml:space="preserve">                                </w:t>
      </w:r>
      <w:r>
        <w:rPr>
          <w:rFonts w:hint="eastAsia" w:asciiTheme="majorEastAsia" w:hAnsiTheme="majorEastAsia" w:eastAsiaTheme="majorEastAsia" w:cstheme="majorEastAsia"/>
          <w:color w:val="auto"/>
          <w:sz w:val="24"/>
          <w:highlight w:val="none"/>
        </w:rPr>
        <w:t>（投标人名称）的法定代表人。</w:t>
      </w:r>
    </w:p>
    <w:p>
      <w:pPr>
        <w:keepNext w:val="0"/>
        <w:keepLines w:val="0"/>
        <w:pageBreakBefore w:val="0"/>
        <w:kinsoku/>
        <w:overflowPunct/>
        <w:topLinePunct w:val="0"/>
        <w:autoSpaceDE/>
        <w:autoSpaceDN/>
        <w:bidi w:val="0"/>
        <w:adjustRightInd/>
        <w:snapToGrid/>
        <w:spacing w:line="400" w:lineRule="exact"/>
        <w:rPr>
          <w:rFonts w:hint="eastAsia" w:asciiTheme="majorEastAsia" w:hAnsiTheme="majorEastAsia" w:eastAsiaTheme="majorEastAsia" w:cstheme="majorEastAsia"/>
          <w:color w:val="auto"/>
          <w:sz w:val="24"/>
          <w:highlight w:val="none"/>
        </w:rPr>
      </w:pPr>
      <w:r>
        <w:rPr>
          <w:rFonts w:hint="eastAsia" w:asciiTheme="majorEastAsia" w:hAnsiTheme="majorEastAsia" w:eastAsiaTheme="majorEastAsia" w:cstheme="majorEastAsia"/>
          <w:color w:val="auto"/>
          <w:sz w:val="24"/>
          <w:highlight w:val="none"/>
        </w:rPr>
        <w:t>特此证明。</w:t>
      </w:r>
    </w:p>
    <w:p>
      <w:pPr>
        <w:keepNext w:val="0"/>
        <w:keepLines w:val="0"/>
        <w:pageBreakBefore w:val="0"/>
        <w:kinsoku/>
        <w:overflowPunct/>
        <w:topLinePunct w:val="0"/>
        <w:autoSpaceDE/>
        <w:autoSpaceDN/>
        <w:bidi w:val="0"/>
        <w:adjustRightInd/>
        <w:snapToGrid/>
        <w:spacing w:line="400" w:lineRule="exact"/>
        <w:ind w:firstLine="4440" w:firstLineChars="1850"/>
        <w:rPr>
          <w:rFonts w:hint="eastAsia" w:asciiTheme="majorEastAsia" w:hAnsiTheme="majorEastAsia" w:eastAsiaTheme="majorEastAsia" w:cstheme="majorEastAsia"/>
          <w:color w:val="auto"/>
          <w:sz w:val="24"/>
          <w:highlight w:val="none"/>
        </w:rPr>
      </w:pPr>
      <w:r>
        <w:rPr>
          <w:rFonts w:hint="eastAsia" w:asciiTheme="majorEastAsia" w:hAnsiTheme="majorEastAsia" w:eastAsiaTheme="majorEastAsia" w:cstheme="majorEastAsia"/>
          <w:color w:val="auto"/>
          <w:sz w:val="24"/>
          <w:highlight w:val="none"/>
        </w:rPr>
        <w:t>投标人：</w:t>
      </w:r>
      <w:r>
        <w:rPr>
          <w:rFonts w:hint="eastAsia" w:asciiTheme="majorEastAsia" w:hAnsiTheme="majorEastAsia" w:eastAsiaTheme="majorEastAsia" w:cstheme="majorEastAsia"/>
          <w:color w:val="auto"/>
          <w:sz w:val="24"/>
          <w:highlight w:val="none"/>
          <w:u w:val="single"/>
        </w:rPr>
        <w:t xml:space="preserve">                 </w:t>
      </w:r>
      <w:r>
        <w:rPr>
          <w:rFonts w:hint="eastAsia" w:asciiTheme="majorEastAsia" w:hAnsiTheme="majorEastAsia" w:eastAsiaTheme="majorEastAsia" w:cstheme="majorEastAsia"/>
          <w:color w:val="auto"/>
          <w:sz w:val="24"/>
          <w:highlight w:val="none"/>
        </w:rPr>
        <w:t>（</w:t>
      </w:r>
      <w:r>
        <w:rPr>
          <w:rFonts w:hint="eastAsia" w:asciiTheme="majorEastAsia" w:hAnsiTheme="majorEastAsia" w:eastAsiaTheme="majorEastAsia" w:cstheme="majorEastAsia"/>
          <w:color w:val="auto"/>
          <w:sz w:val="24"/>
          <w:highlight w:val="none"/>
          <w:lang w:val="en-US" w:eastAsia="zh-CN"/>
        </w:rPr>
        <w:t>盖</w:t>
      </w:r>
      <w:r>
        <w:rPr>
          <w:rFonts w:hint="eastAsia" w:asciiTheme="majorEastAsia" w:hAnsiTheme="majorEastAsia" w:eastAsiaTheme="majorEastAsia" w:cstheme="majorEastAsia"/>
          <w:color w:val="auto"/>
          <w:sz w:val="24"/>
          <w:highlight w:val="none"/>
        </w:rPr>
        <w:t>章）</w:t>
      </w:r>
    </w:p>
    <w:p>
      <w:pPr>
        <w:keepNext w:val="0"/>
        <w:keepLines w:val="0"/>
        <w:pageBreakBefore w:val="0"/>
        <w:kinsoku/>
        <w:wordWrap w:val="0"/>
        <w:overflowPunct/>
        <w:topLinePunct w:val="0"/>
        <w:autoSpaceDE/>
        <w:autoSpaceDN/>
        <w:bidi w:val="0"/>
        <w:adjustRightInd/>
        <w:snapToGrid/>
        <w:spacing w:line="400" w:lineRule="exact"/>
        <w:jc w:val="right"/>
        <w:rPr>
          <w:rFonts w:hint="eastAsia"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sz w:val="24"/>
          <w:highlight w:val="none"/>
        </w:rPr>
        <w:t xml:space="preserve">                                        </w:t>
      </w:r>
      <w:r>
        <w:rPr>
          <w:rFonts w:hint="eastAsia" w:asciiTheme="majorEastAsia" w:hAnsiTheme="majorEastAsia" w:eastAsiaTheme="majorEastAsia" w:cstheme="majorEastAsia"/>
          <w:color w:val="auto"/>
          <w:sz w:val="24"/>
          <w:highlight w:val="none"/>
          <w:u w:val="single"/>
        </w:rPr>
        <w:t xml:space="preserve">       </w:t>
      </w:r>
      <w:r>
        <w:rPr>
          <w:rFonts w:hint="eastAsia" w:asciiTheme="majorEastAsia" w:hAnsiTheme="majorEastAsia" w:eastAsiaTheme="majorEastAsia" w:cstheme="majorEastAsia"/>
          <w:color w:val="auto"/>
          <w:sz w:val="24"/>
          <w:highlight w:val="none"/>
        </w:rPr>
        <w:t xml:space="preserve">年 </w:t>
      </w:r>
      <w:r>
        <w:rPr>
          <w:rFonts w:hint="eastAsia" w:asciiTheme="majorEastAsia" w:hAnsiTheme="majorEastAsia" w:eastAsiaTheme="majorEastAsia" w:cstheme="majorEastAsia"/>
          <w:color w:val="auto"/>
          <w:sz w:val="24"/>
          <w:highlight w:val="none"/>
          <w:u w:val="single"/>
        </w:rPr>
        <w:t xml:space="preserve">    </w:t>
      </w:r>
      <w:r>
        <w:rPr>
          <w:rFonts w:hint="eastAsia" w:asciiTheme="majorEastAsia" w:hAnsiTheme="majorEastAsia" w:eastAsiaTheme="majorEastAsia" w:cstheme="majorEastAsia"/>
          <w:color w:val="auto"/>
          <w:sz w:val="24"/>
          <w:highlight w:val="none"/>
        </w:rPr>
        <w:t>月</w:t>
      </w:r>
      <w:r>
        <w:rPr>
          <w:rFonts w:hint="eastAsia" w:asciiTheme="majorEastAsia" w:hAnsiTheme="majorEastAsia" w:eastAsiaTheme="majorEastAsia" w:cstheme="majorEastAsia"/>
          <w:color w:val="auto"/>
          <w:sz w:val="24"/>
          <w:highlight w:val="none"/>
          <w:u w:val="single"/>
        </w:rPr>
        <w:t xml:space="preserve">     </w:t>
      </w:r>
      <w:r>
        <w:rPr>
          <w:rFonts w:hint="eastAsia" w:asciiTheme="majorEastAsia" w:hAnsiTheme="majorEastAsia" w:eastAsiaTheme="majorEastAsia" w:cstheme="majorEastAsia"/>
          <w:color w:val="auto"/>
          <w:sz w:val="24"/>
          <w:highlight w:val="none"/>
        </w:rPr>
        <w:t xml:space="preserve">日  </w:t>
      </w:r>
    </w:p>
    <w:p>
      <w:pPr>
        <w:keepNext w:val="0"/>
        <w:keepLines w:val="0"/>
        <w:pageBreakBefore w:val="0"/>
        <w:widowControl w:val="0"/>
        <w:kinsoku/>
        <w:wordWrap/>
        <w:overflowPunct/>
        <w:topLinePunct w:val="0"/>
        <w:autoSpaceDE/>
        <w:autoSpaceDN/>
        <w:bidi w:val="0"/>
        <w:adjustRightInd/>
        <w:snapToGrid/>
        <w:spacing w:before="312" w:beforeLines="100" w:after="312" w:afterLines="100" w:line="400" w:lineRule="exact"/>
        <w:ind w:firstLine="3654" w:firstLineChars="1305"/>
        <w:textAlignment w:val="auto"/>
        <w:rPr>
          <w:rFonts w:hint="eastAsia"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z w:val="28"/>
          <w:szCs w:val="28"/>
          <w:highlight w:val="none"/>
        </w:rPr>
        <w:t>2.授权委托书</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ajorEastAsia" w:hAnsiTheme="majorEastAsia" w:eastAsiaTheme="majorEastAsia" w:cstheme="majorEastAsia"/>
          <w:color w:val="auto"/>
          <w:sz w:val="24"/>
          <w:highlight w:val="none"/>
        </w:rPr>
      </w:pPr>
      <w:r>
        <w:rPr>
          <w:rFonts w:hint="eastAsia" w:asciiTheme="majorEastAsia" w:hAnsiTheme="majorEastAsia" w:eastAsiaTheme="majorEastAsia" w:cstheme="majorEastAsia"/>
          <w:color w:val="auto"/>
          <w:sz w:val="24"/>
          <w:highlight w:val="none"/>
        </w:rPr>
        <w:t xml:space="preserve">本人 </w:t>
      </w:r>
      <w:r>
        <w:rPr>
          <w:rFonts w:hint="eastAsia" w:asciiTheme="majorEastAsia" w:hAnsiTheme="majorEastAsia" w:eastAsiaTheme="majorEastAsia" w:cstheme="majorEastAsia"/>
          <w:color w:val="auto"/>
          <w:sz w:val="24"/>
          <w:highlight w:val="none"/>
          <w:u w:val="single"/>
        </w:rPr>
        <w:t xml:space="preserve">    </w:t>
      </w:r>
      <w:r>
        <w:rPr>
          <w:rFonts w:hint="eastAsia" w:asciiTheme="majorEastAsia" w:hAnsiTheme="majorEastAsia" w:eastAsiaTheme="majorEastAsia" w:cstheme="majorEastAsia"/>
          <w:color w:val="auto"/>
          <w:sz w:val="24"/>
          <w:highlight w:val="none"/>
        </w:rPr>
        <w:t>（姓名）系</w:t>
      </w:r>
      <w:r>
        <w:rPr>
          <w:rFonts w:hint="eastAsia" w:asciiTheme="majorEastAsia" w:hAnsiTheme="majorEastAsia" w:eastAsiaTheme="majorEastAsia" w:cstheme="majorEastAsia"/>
          <w:color w:val="auto"/>
          <w:sz w:val="24"/>
          <w:highlight w:val="none"/>
          <w:u w:val="single"/>
        </w:rPr>
        <w:t xml:space="preserve">       </w:t>
      </w:r>
      <w:r>
        <w:rPr>
          <w:rFonts w:hint="eastAsia" w:asciiTheme="majorEastAsia" w:hAnsiTheme="majorEastAsia" w:eastAsiaTheme="majorEastAsia" w:cstheme="majorEastAsia"/>
          <w:color w:val="auto"/>
          <w:sz w:val="24"/>
          <w:highlight w:val="none"/>
        </w:rPr>
        <w:t>（投标人）的法定代表人，现委托</w:t>
      </w:r>
      <w:r>
        <w:rPr>
          <w:rFonts w:hint="eastAsia" w:asciiTheme="majorEastAsia" w:hAnsiTheme="majorEastAsia" w:eastAsiaTheme="majorEastAsia" w:cstheme="majorEastAsia"/>
          <w:color w:val="auto"/>
          <w:sz w:val="24"/>
          <w:highlight w:val="none"/>
          <w:u w:val="single"/>
        </w:rPr>
        <w:t xml:space="preserve">   </w:t>
      </w:r>
      <w:r>
        <w:rPr>
          <w:rFonts w:hint="eastAsia" w:asciiTheme="majorEastAsia" w:hAnsiTheme="majorEastAsia" w:eastAsiaTheme="majorEastAsia" w:cstheme="majorEastAsia"/>
          <w:color w:val="auto"/>
          <w:sz w:val="24"/>
          <w:highlight w:val="none"/>
        </w:rPr>
        <w:t>（姓名）为我方代理人。代理人根据授权，以我方名义签署、澄清、说明、补正、递交、撤回、修改 “</w:t>
      </w:r>
      <w:r>
        <w:rPr>
          <w:rFonts w:hint="eastAsia" w:asciiTheme="majorEastAsia" w:hAnsiTheme="majorEastAsia" w:eastAsiaTheme="majorEastAsia" w:cstheme="majorEastAsia"/>
          <w:color w:val="auto"/>
          <w:sz w:val="24"/>
          <w:highlight w:val="none"/>
          <w:u w:val="single"/>
        </w:rPr>
        <w:t xml:space="preserve">      </w:t>
      </w:r>
      <w:r>
        <w:rPr>
          <w:rFonts w:hint="eastAsia" w:asciiTheme="majorEastAsia" w:hAnsiTheme="majorEastAsia" w:eastAsiaTheme="majorEastAsia" w:cstheme="majorEastAsia"/>
          <w:color w:val="auto"/>
          <w:sz w:val="24"/>
          <w:highlight w:val="none"/>
        </w:rPr>
        <w:t xml:space="preserve"> ”(项目名称、编号）</w:t>
      </w:r>
      <w:r>
        <w:rPr>
          <w:rFonts w:hint="eastAsia" w:asciiTheme="majorEastAsia" w:hAnsiTheme="majorEastAsia" w:eastAsiaTheme="majorEastAsia" w:cstheme="majorEastAsia"/>
          <w:color w:val="auto"/>
          <w:sz w:val="24"/>
          <w:highlight w:val="none"/>
          <w:lang w:val="en-US" w:eastAsia="zh-CN"/>
        </w:rPr>
        <w:t>投</w:t>
      </w:r>
      <w:r>
        <w:rPr>
          <w:rFonts w:hint="eastAsia" w:asciiTheme="majorEastAsia" w:hAnsiTheme="majorEastAsia" w:eastAsiaTheme="majorEastAsia" w:cstheme="majorEastAsia"/>
          <w:color w:val="auto"/>
          <w:sz w:val="24"/>
          <w:highlight w:val="none"/>
        </w:rPr>
        <w:t>标文件，全权处理与该项目投标、评审答疑、签订合同以及与合同执行有关的一切事务，其法律后果由我方承担。</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ajorEastAsia" w:hAnsiTheme="majorEastAsia" w:eastAsiaTheme="majorEastAsia" w:cstheme="majorEastAsia"/>
          <w:color w:val="auto"/>
          <w:sz w:val="24"/>
          <w:highlight w:val="none"/>
        </w:rPr>
      </w:pPr>
      <w:r>
        <w:rPr>
          <w:rFonts w:hint="eastAsia" w:asciiTheme="majorEastAsia" w:hAnsiTheme="majorEastAsia" w:eastAsiaTheme="majorEastAsia" w:cstheme="majorEastAsia"/>
          <w:color w:val="auto"/>
          <w:sz w:val="24"/>
          <w:highlight w:val="none"/>
        </w:rPr>
        <w:t>委托期限：</w:t>
      </w:r>
      <w:r>
        <w:rPr>
          <w:rFonts w:hint="eastAsia" w:asciiTheme="majorEastAsia" w:hAnsiTheme="majorEastAsia" w:eastAsiaTheme="majorEastAsia" w:cstheme="majorEastAsia"/>
          <w:color w:val="auto"/>
          <w:sz w:val="28"/>
          <w:szCs w:val="28"/>
          <w:highlight w:val="none"/>
          <w:u w:val="single"/>
        </w:rPr>
        <w:t xml:space="preserve">          </w:t>
      </w:r>
      <w:r>
        <w:rPr>
          <w:rFonts w:hint="eastAsia" w:asciiTheme="majorEastAsia" w:hAnsiTheme="majorEastAsia" w:eastAsiaTheme="majorEastAsia" w:cstheme="majorEastAsia"/>
          <w:color w:val="auto"/>
          <w:sz w:val="28"/>
          <w:szCs w:val="28"/>
          <w:highlight w:val="none"/>
        </w:rPr>
        <w:t xml:space="preserve">。   </w:t>
      </w:r>
      <w:r>
        <w:rPr>
          <w:rFonts w:hint="eastAsia" w:asciiTheme="majorEastAsia" w:hAnsiTheme="majorEastAsia" w:eastAsiaTheme="majorEastAsia" w:cstheme="majorEastAsia"/>
          <w:color w:val="auto"/>
          <w:sz w:val="24"/>
          <w:highlight w:val="none"/>
        </w:rPr>
        <w:t xml:space="preserve">                                </w:t>
      </w:r>
    </w:p>
    <w:p>
      <w:pPr>
        <w:keepNext w:val="0"/>
        <w:keepLines w:val="0"/>
        <w:widowControl/>
        <w:suppressLineNumbers w:val="0"/>
        <w:spacing w:before="0" w:beforeAutospacing="0" w:after="0" w:afterAutospacing="0" w:line="357" w:lineRule="atLeast"/>
        <w:ind w:left="0" w:right="0" w:firstLine="480" w:firstLineChars="200"/>
        <w:jc w:val="both"/>
        <w:rPr>
          <w:rFonts w:hint="eastAsia" w:asciiTheme="majorEastAsia" w:hAnsiTheme="majorEastAsia" w:eastAsiaTheme="majorEastAsia" w:cstheme="majorEastAsia"/>
          <w:color w:val="auto"/>
          <w:sz w:val="28"/>
          <w:szCs w:val="28"/>
          <w:highlight w:val="none"/>
          <w:lang w:val="en-US"/>
        </w:rPr>
      </w:pPr>
      <w:r>
        <w:rPr>
          <w:rFonts w:hint="eastAsia" w:asciiTheme="majorEastAsia" w:hAnsiTheme="majorEastAsia" w:eastAsiaTheme="majorEastAsia" w:cstheme="majorEastAsia"/>
          <w:color w:val="auto"/>
          <w:kern w:val="0"/>
          <w:sz w:val="24"/>
          <w:szCs w:val="24"/>
          <w:highlight w:val="none"/>
          <w:u w:color="000000"/>
          <w:lang w:val="en-US" w:eastAsia="zh-CN" w:bidi="ar"/>
        </w:rPr>
        <w:t>代理人无转委托权，特此委托。</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ajorEastAsia" w:hAnsiTheme="majorEastAsia" w:eastAsiaTheme="majorEastAsia" w:cstheme="majorEastAsia"/>
          <w:color w:val="auto"/>
          <w:sz w:val="24"/>
          <w:highlight w:val="none"/>
        </w:rPr>
      </w:pPr>
      <w:r>
        <w:rPr>
          <w:rFonts w:hint="eastAsia" w:asciiTheme="majorEastAsia" w:hAnsiTheme="majorEastAsia" w:eastAsiaTheme="majorEastAsia" w:cstheme="majorEastAsia"/>
          <w:color w:val="auto"/>
          <w:sz w:val="24"/>
          <w:highlight w:val="none"/>
        </w:rPr>
        <w:t>附：委托</w:t>
      </w:r>
      <w:r>
        <w:rPr>
          <w:rFonts w:hint="eastAsia" w:asciiTheme="majorEastAsia" w:hAnsiTheme="majorEastAsia" w:eastAsiaTheme="majorEastAsia" w:cstheme="majorEastAsia"/>
          <w:color w:val="auto"/>
          <w:sz w:val="24"/>
          <w:highlight w:val="none"/>
          <w:lang w:val="en-US" w:eastAsia="zh-CN"/>
        </w:rPr>
        <w:t>代理</w:t>
      </w:r>
      <w:r>
        <w:rPr>
          <w:rFonts w:hint="eastAsia" w:asciiTheme="majorEastAsia" w:hAnsiTheme="majorEastAsia" w:eastAsiaTheme="majorEastAsia" w:cstheme="majorEastAsia"/>
          <w:color w:val="auto"/>
          <w:sz w:val="24"/>
          <w:highlight w:val="none"/>
        </w:rPr>
        <w:t>人有效身份证扫描件</w:t>
      </w:r>
    </w:p>
    <w:p>
      <w:pPr>
        <w:keepNext w:val="0"/>
        <w:keepLines w:val="0"/>
        <w:pageBreakBefore w:val="0"/>
        <w:widowControl w:val="0"/>
        <w:kinsoku/>
        <w:wordWrap/>
        <w:overflowPunct/>
        <w:topLinePunct w:val="0"/>
        <w:autoSpaceDE/>
        <w:autoSpaceDN/>
        <w:bidi w:val="0"/>
        <w:adjustRightInd/>
        <w:snapToGrid/>
        <w:spacing w:line="400" w:lineRule="exact"/>
        <w:ind w:firstLine="960" w:firstLineChars="400"/>
        <w:textAlignment w:val="auto"/>
        <w:rPr>
          <w:rFonts w:hint="eastAsia" w:asciiTheme="majorEastAsia" w:hAnsiTheme="majorEastAsia" w:eastAsiaTheme="majorEastAsia" w:cstheme="majorEastAsia"/>
          <w:color w:val="auto"/>
          <w:sz w:val="24"/>
          <w:highlight w:val="none"/>
        </w:rPr>
      </w:pPr>
      <w:r>
        <w:rPr>
          <w:rFonts w:hint="eastAsia" w:asciiTheme="majorEastAsia" w:hAnsiTheme="majorEastAsia" w:eastAsiaTheme="majorEastAsia" w:cstheme="majorEastAsia"/>
          <w:color w:val="auto"/>
          <w:sz w:val="24"/>
          <w:highlight w:val="none"/>
        </w:rPr>
        <w:t>法定代表人有效身份证扫描件</w:t>
      </w:r>
    </w:p>
    <w:p>
      <w:pPr>
        <w:keepNext w:val="0"/>
        <w:keepLines w:val="0"/>
        <w:widowControl/>
        <w:suppressLineNumbers w:val="0"/>
        <w:spacing w:before="0" w:beforeAutospacing="0" w:after="0" w:afterAutospacing="0" w:line="360" w:lineRule="auto"/>
        <w:ind w:left="0" w:right="0"/>
        <w:jc w:val="both"/>
        <w:rPr>
          <w:rFonts w:hint="eastAsia" w:asciiTheme="majorEastAsia" w:hAnsiTheme="majorEastAsia" w:eastAsiaTheme="majorEastAsia" w:cstheme="majorEastAsia"/>
          <w:b/>
          <w:bCs w:val="0"/>
          <w:color w:val="auto"/>
          <w:sz w:val="24"/>
          <w:szCs w:val="24"/>
          <w:highlight w:val="none"/>
          <w:lang w:val="en-US"/>
        </w:rPr>
      </w:pPr>
    </w:p>
    <w:p>
      <w:pPr>
        <w:keepNext w:val="0"/>
        <w:keepLines w:val="0"/>
        <w:widowControl/>
        <w:suppressLineNumbers w:val="0"/>
        <w:spacing w:before="0" w:beforeAutospacing="0" w:after="0" w:afterAutospacing="0" w:line="357" w:lineRule="atLeast"/>
        <w:ind w:left="0" w:right="0"/>
        <w:jc w:val="both"/>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kern w:val="0"/>
          <w:sz w:val="28"/>
          <w:szCs w:val="28"/>
          <w:highlight w:val="none"/>
          <w:u w:color="000000"/>
          <w:lang w:val="en-US" w:eastAsia="zh-CN" w:bidi="ar"/>
        </w:rPr>
        <w:t xml:space="preserve">             </w:t>
      </w:r>
      <w:r>
        <w:rPr>
          <w:rFonts w:hint="eastAsia" w:asciiTheme="majorEastAsia" w:hAnsiTheme="majorEastAsia" w:eastAsiaTheme="majorEastAsia" w:cstheme="majorEastAsia"/>
          <w:color w:val="auto"/>
          <w:kern w:val="0"/>
          <w:sz w:val="21"/>
          <w:szCs w:val="21"/>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firstLine="2520" w:firstLineChars="1200"/>
        <w:jc w:val="both"/>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kern w:val="0"/>
          <w:sz w:val="21"/>
          <w:szCs w:val="21"/>
          <w:highlight w:val="none"/>
          <w:u w:color="000000"/>
          <w:lang w:val="en-US" w:eastAsia="zh-CN" w:bidi="ar"/>
        </w:rPr>
        <w:t>投标人（盖单位章）：</w:t>
      </w:r>
    </w:p>
    <w:p>
      <w:pPr>
        <w:keepNext w:val="0"/>
        <w:keepLines w:val="0"/>
        <w:widowControl/>
        <w:suppressLineNumbers w:val="0"/>
        <w:spacing w:before="0" w:beforeAutospacing="0" w:after="0" w:afterAutospacing="0" w:line="480" w:lineRule="exact"/>
        <w:ind w:left="0" w:right="0" w:firstLine="1995" w:firstLineChars="950"/>
        <w:jc w:val="both"/>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kern w:val="0"/>
          <w:sz w:val="21"/>
          <w:szCs w:val="21"/>
          <w:highlight w:val="none"/>
          <w:u w:color="000000"/>
          <w:lang w:val="en-US" w:eastAsia="zh-CN" w:bidi="ar"/>
        </w:rPr>
        <w:t>法定代表人（身份证号码）：           （签字或盖章）</w:t>
      </w:r>
    </w:p>
    <w:p>
      <w:pPr>
        <w:keepNext w:val="0"/>
        <w:keepLines w:val="0"/>
        <w:widowControl/>
        <w:suppressLineNumbers w:val="0"/>
        <w:spacing w:before="0" w:beforeAutospacing="0" w:after="0" w:afterAutospacing="0" w:line="480" w:lineRule="exact"/>
        <w:ind w:left="0" w:right="0" w:firstLine="1995" w:firstLineChars="950"/>
        <w:jc w:val="both"/>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kern w:val="0"/>
          <w:sz w:val="21"/>
          <w:szCs w:val="21"/>
          <w:highlight w:val="none"/>
          <w:u w:color="000000"/>
          <w:lang w:val="en-US" w:eastAsia="zh-CN" w:bidi="ar"/>
        </w:rPr>
        <w:t>委托代理人（身份证号码）：           （签字或盖章）</w:t>
      </w:r>
    </w:p>
    <w:p>
      <w:pPr>
        <w:keepNext w:val="0"/>
        <w:keepLines w:val="0"/>
        <w:widowControl/>
        <w:suppressLineNumbers w:val="0"/>
        <w:spacing w:before="0" w:beforeAutospacing="0" w:after="0" w:afterAutospacing="0" w:line="480" w:lineRule="exact"/>
        <w:ind w:left="0" w:right="0" w:firstLine="2467" w:firstLineChars="1175"/>
        <w:jc w:val="both"/>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kern w:val="0"/>
          <w:sz w:val="21"/>
          <w:szCs w:val="21"/>
          <w:highlight w:val="none"/>
          <w:u w:color="000000"/>
          <w:lang w:val="en-US" w:eastAsia="zh-CN" w:bidi="ar"/>
        </w:rPr>
        <w:t xml:space="preserve">  年    月    日</w:t>
      </w:r>
    </w:p>
    <w:p>
      <w:pPr>
        <w:spacing w:line="360" w:lineRule="exact"/>
        <w:ind w:firstLine="413" w:firstLineChars="147"/>
        <w:jc w:val="left"/>
        <w:rPr>
          <w:rFonts w:hint="eastAsia" w:asciiTheme="majorEastAsia" w:hAnsiTheme="majorEastAsia" w:eastAsiaTheme="majorEastAsia" w:cstheme="majorEastAsia"/>
          <w:b/>
          <w:bCs w:val="0"/>
          <w:color w:val="auto"/>
          <w:kern w:val="0"/>
          <w:sz w:val="28"/>
          <w:szCs w:val="28"/>
          <w:highlight w:val="none"/>
          <w:u w:color="000000"/>
          <w:lang w:val="en-US" w:eastAsia="zh-CN" w:bidi="ar"/>
        </w:rPr>
      </w:pPr>
    </w:p>
    <w:p>
      <w:pPr>
        <w:spacing w:line="360" w:lineRule="exact"/>
        <w:ind w:firstLine="413" w:firstLineChars="147"/>
        <w:jc w:val="left"/>
        <w:rPr>
          <w:rFonts w:hint="eastAsia" w:asciiTheme="majorEastAsia" w:hAnsiTheme="majorEastAsia" w:eastAsiaTheme="majorEastAsia" w:cstheme="majorEastAsia"/>
          <w:b/>
          <w:bCs w:val="0"/>
          <w:color w:val="auto"/>
          <w:kern w:val="0"/>
          <w:sz w:val="28"/>
          <w:szCs w:val="28"/>
          <w:highlight w:val="none"/>
          <w:u w:color="000000"/>
          <w:lang w:val="en-US" w:eastAsia="zh-CN" w:bidi="ar"/>
        </w:rPr>
      </w:pPr>
    </w:p>
    <w:p>
      <w:pPr>
        <w:spacing w:line="360" w:lineRule="exact"/>
        <w:ind w:firstLine="413" w:firstLineChars="147"/>
        <w:jc w:val="left"/>
        <w:rPr>
          <w:rFonts w:hint="eastAsia" w:asciiTheme="majorEastAsia" w:hAnsiTheme="majorEastAsia" w:eastAsiaTheme="majorEastAsia" w:cstheme="majorEastAsia"/>
          <w:b/>
          <w:bCs w:val="0"/>
          <w:color w:val="auto"/>
          <w:kern w:val="0"/>
          <w:sz w:val="28"/>
          <w:szCs w:val="28"/>
          <w:highlight w:val="none"/>
          <w:u w:color="000000"/>
          <w:lang w:val="en-US" w:eastAsia="zh-CN" w:bidi="ar"/>
        </w:rPr>
      </w:pPr>
    </w:p>
    <w:p>
      <w:pPr>
        <w:spacing w:line="360" w:lineRule="exact"/>
        <w:ind w:firstLine="413" w:firstLineChars="147"/>
        <w:jc w:val="left"/>
        <w:rPr>
          <w:rFonts w:hint="eastAsia" w:asciiTheme="majorEastAsia" w:hAnsiTheme="majorEastAsia" w:eastAsiaTheme="majorEastAsia" w:cstheme="majorEastAsia"/>
          <w:b/>
          <w:bCs w:val="0"/>
          <w:color w:val="auto"/>
          <w:kern w:val="0"/>
          <w:sz w:val="28"/>
          <w:szCs w:val="28"/>
          <w:highlight w:val="none"/>
          <w:u w:color="000000"/>
          <w:lang w:val="en-US" w:eastAsia="zh-CN" w:bidi="ar"/>
        </w:rPr>
      </w:pPr>
      <w:r>
        <w:rPr>
          <w:rFonts w:hint="eastAsia" w:asciiTheme="majorEastAsia" w:hAnsiTheme="majorEastAsia" w:eastAsiaTheme="majorEastAsia" w:cstheme="majorEastAsia"/>
          <w:b/>
          <w:bCs w:val="0"/>
          <w:color w:val="auto"/>
          <w:kern w:val="0"/>
          <w:sz w:val="28"/>
          <w:szCs w:val="28"/>
          <w:highlight w:val="none"/>
          <w:u w:color="000000"/>
          <w:lang w:val="en-US" w:eastAsia="zh-CN" w:bidi="ar"/>
        </w:rPr>
        <w:t>附件2</w:t>
      </w:r>
    </w:p>
    <w:p>
      <w:pPr>
        <w:spacing w:line="360" w:lineRule="exact"/>
        <w:ind w:firstLine="413" w:firstLineChars="147"/>
        <w:jc w:val="center"/>
        <w:rPr>
          <w:rFonts w:hint="eastAsia" w:asciiTheme="majorEastAsia" w:hAnsiTheme="majorEastAsia" w:eastAsiaTheme="majorEastAsia" w:cstheme="majorEastAsia"/>
          <w:b/>
          <w:bCs w:val="0"/>
          <w:color w:val="auto"/>
          <w:sz w:val="28"/>
          <w:szCs w:val="28"/>
          <w:highlight w:val="none"/>
          <w:lang w:val="en-US"/>
        </w:rPr>
      </w:pPr>
      <w:r>
        <w:rPr>
          <w:rFonts w:hint="eastAsia" w:asciiTheme="majorEastAsia" w:hAnsiTheme="majorEastAsia" w:eastAsiaTheme="majorEastAsia" w:cstheme="majorEastAsia"/>
          <w:b/>
          <w:color w:val="auto"/>
          <w:sz w:val="28"/>
          <w:szCs w:val="28"/>
          <w:highlight w:val="none"/>
        </w:rPr>
        <w:t>诚信投标承诺书</w:t>
      </w: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Theme="majorEastAsia" w:hAnsiTheme="majorEastAsia" w:eastAsiaTheme="majorEastAsia" w:cstheme="majorEastAsia"/>
          <w:color w:val="auto"/>
          <w:szCs w:val="21"/>
          <w:highlight w:val="none"/>
        </w:rPr>
      </w:pPr>
      <w:bookmarkStart w:id="69" w:name="_Toc451384148"/>
      <w:bookmarkStart w:id="70" w:name="_Toc425084385"/>
      <w:r>
        <w:rPr>
          <w:rFonts w:hint="eastAsia" w:asciiTheme="majorEastAsia" w:hAnsiTheme="majorEastAsia" w:eastAsiaTheme="majorEastAsia" w:cstheme="majorEastAsia"/>
          <w:color w:val="auto"/>
          <w:szCs w:val="21"/>
          <w:highlight w:val="none"/>
        </w:rPr>
        <w:t>一、将遵循公</w:t>
      </w:r>
      <w:bookmarkStart w:id="71" w:name="_Toc506107356"/>
      <w:bookmarkStart w:id="72" w:name="_Toc503196197"/>
      <w:bookmarkStart w:id="73" w:name="_Toc26598"/>
      <w:r>
        <w:rPr>
          <w:rFonts w:hint="eastAsia" w:asciiTheme="majorEastAsia" w:hAnsiTheme="majorEastAsia" w:eastAsiaTheme="majorEastAsia" w:cstheme="majorEastAsia"/>
          <w:color w:val="auto"/>
          <w:szCs w:val="21"/>
          <w:highlight w:val="none"/>
        </w:rPr>
        <w:t>开、公正和诚实信用</w:t>
      </w:r>
      <w:bookmarkEnd w:id="71"/>
      <w:bookmarkEnd w:id="72"/>
      <w:r>
        <w:rPr>
          <w:rFonts w:hint="eastAsia" w:asciiTheme="majorEastAsia" w:hAnsiTheme="majorEastAsia" w:eastAsiaTheme="majorEastAsia" w:cstheme="majorEastAsia"/>
          <w:color w:val="auto"/>
          <w:szCs w:val="21"/>
          <w:highlight w:val="none"/>
        </w:rPr>
        <w:t>的</w:t>
      </w:r>
      <w:bookmarkEnd w:id="73"/>
      <w:r>
        <w:rPr>
          <w:rFonts w:hint="eastAsia" w:asciiTheme="majorEastAsia" w:hAnsiTheme="majorEastAsia" w:eastAsiaTheme="majorEastAsia" w:cstheme="majorEastAsia"/>
          <w:color w:val="auto"/>
          <w:szCs w:val="21"/>
          <w:highlight w:val="none"/>
        </w:rPr>
        <w:t>原则自愿参加</w:t>
      </w:r>
      <w:r>
        <w:rPr>
          <w:rFonts w:hint="eastAsia" w:asciiTheme="majorEastAsia" w:hAnsiTheme="majorEastAsia" w:eastAsiaTheme="majorEastAsia" w:cstheme="majorEastAsia"/>
          <w:color w:val="auto"/>
          <w:szCs w:val="21"/>
          <w:highlight w:val="none"/>
          <w:u w:val="single"/>
        </w:rPr>
        <w:t xml:space="preserve">                     （项目名称）</w:t>
      </w:r>
      <w:r>
        <w:rPr>
          <w:rFonts w:hint="eastAsia" w:asciiTheme="majorEastAsia" w:hAnsiTheme="majorEastAsia" w:eastAsiaTheme="majorEastAsia" w:cstheme="majorEastAsia"/>
          <w:color w:val="auto"/>
          <w:szCs w:val="21"/>
          <w:highlight w:val="none"/>
        </w:rPr>
        <w:t>项目的投标；</w:t>
      </w: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二、所提供的一切材料都是真实、合法的；</w:t>
      </w: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三、不出借、转让资质证书，不让他人挂靠投标，不以他人名义投标或者以其他方式弄虚作假，骗取中标；</w:t>
      </w: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四、不与其他投标人相互串通投标报价，不排挤其他投标人的公平竞争、损害招标人的合法权益；</w:t>
      </w: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五、不与招标人、招标代理机构或其他投标人串通投标，损害国家利益、社会公共利益或者他人的合法权益；</w:t>
      </w: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六、</w:t>
      </w:r>
      <w:r>
        <w:rPr>
          <w:rFonts w:hint="eastAsia" w:asciiTheme="majorEastAsia" w:hAnsiTheme="majorEastAsia" w:eastAsiaTheme="majorEastAsia" w:cstheme="majorEastAsia"/>
          <w:color w:val="auto"/>
          <w:szCs w:val="21"/>
          <w:highlight w:val="none"/>
          <w:u w:val="single"/>
        </w:rPr>
        <w:t xml:space="preserve">              </w:t>
      </w:r>
      <w:r>
        <w:rPr>
          <w:rFonts w:hint="eastAsia" w:asciiTheme="majorEastAsia" w:hAnsiTheme="majorEastAsia" w:eastAsiaTheme="majorEastAsia" w:cstheme="majorEastAsia"/>
          <w:color w:val="auto"/>
          <w:szCs w:val="21"/>
          <w:highlight w:val="none"/>
          <w:u w:val="single"/>
          <w:lang w:val="en-US" w:eastAsia="zh-CN"/>
        </w:rPr>
        <w:t xml:space="preserve">  </w:t>
      </w:r>
      <w:r>
        <w:rPr>
          <w:rFonts w:hint="eastAsia" w:asciiTheme="majorEastAsia" w:hAnsiTheme="majorEastAsia" w:eastAsiaTheme="majorEastAsia" w:cstheme="majorEastAsia"/>
          <w:color w:val="auto"/>
          <w:szCs w:val="21"/>
          <w:highlight w:val="none"/>
        </w:rPr>
        <w:t>没有下列情形： 1、被人民法院列入失信被执行人的；2、我公司及其法定代表人、拟任项目经理（建造师）前三年被人民检察院列入行贿犯罪档案的；3、被市场监督管理部门列入经营异常名录或者严重违法企业名单的，且未被移除的；4、被税务部门列入重大税收违法案件当事人的；5、在“信用中国”网站上披露仍在公示期的严重失信行为的；6、被滁州市县两级各行业主管部门及公管部门取消在一定期限内的投标资格且在取消期限内的；7、被滁州市县两级公管部门记入不良行为记录或者信用信息记录，且在披露期内的；8、被人力资源社会保障主管部门列入拖欠农民工工资‘黑名单’或因拖欠农民工工资被县级及以上有关行政主管部门限制投标资格且在限制期限内的。</w:t>
      </w: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七、严格遵守开标纪律，服从监管人员管理；</w:t>
      </w: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八、保证中标后不转包及使用挂靠施工队伍，若有分包征得建设单位同意；</w:t>
      </w: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九、保证中标之后，按照投标文件承诺派驻管理人员及投入机械设备，如有违反，同意接受建设单位违约处罚；</w:t>
      </w: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十、保证企业及所属相关人员在本次投标中无行贿等犯罪行为；</w:t>
      </w: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Theme="majorEastAsia" w:hAnsiTheme="majorEastAsia" w:eastAsiaTheme="majorEastAsia" w:cstheme="majorEastAsia"/>
          <w:color w:val="auto"/>
          <w:szCs w:val="21"/>
          <w:highlight w:val="none"/>
          <w:lang w:eastAsia="zh-CN"/>
        </w:rPr>
      </w:pPr>
      <w:r>
        <w:rPr>
          <w:rFonts w:hint="eastAsia" w:asciiTheme="majorEastAsia" w:hAnsiTheme="majorEastAsia" w:eastAsiaTheme="majorEastAsia" w:cstheme="majorEastAsia"/>
          <w:color w:val="auto"/>
          <w:szCs w:val="21"/>
          <w:highlight w:val="none"/>
        </w:rPr>
        <w:t>十一、如在投标过程和公示期间发生投诉行为，依法进行投诉。投诉内容符合要求，投诉材料加盖企业公章或由法定代表人授权委托人签字，并附有关身份证明复印件。不恶意投诉，对本公司提供的投诉线索的真实性负责，否则愿接受有关部门的处罚</w:t>
      </w:r>
      <w:r>
        <w:rPr>
          <w:rFonts w:hint="eastAsia" w:asciiTheme="majorEastAsia" w:hAnsiTheme="majorEastAsia" w:eastAsiaTheme="majorEastAsia" w:cstheme="majorEastAsia"/>
          <w:color w:val="auto"/>
          <w:szCs w:val="21"/>
          <w:highlight w:val="none"/>
          <w:lang w:eastAsia="zh-CN"/>
        </w:rPr>
        <w:t>。</w:t>
      </w: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 xml:space="preserve"> 以上内容我已仔细阅读，本公司若有违反承诺内容的行为，自愿接受取消投标或者中标资格、记入不良行为记录等有关处理，愿意承担法律责任，给招标人造成损失的，承担赔偿责任。</w:t>
      </w: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 </w:t>
      </w: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开户银行：                          基本账户：</w:t>
      </w: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投标单位（签章或盖章）：          法定代表人（签字或签章）：</w:t>
      </w:r>
    </w:p>
    <w:p>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Theme="majorEastAsia" w:hAnsiTheme="majorEastAsia" w:eastAsiaTheme="majorEastAsia" w:cstheme="majorEastAsia"/>
          <w:color w:val="auto"/>
          <w:szCs w:val="21"/>
          <w:highlight w:val="none"/>
        </w:rPr>
      </w:pPr>
    </w:p>
    <w:p>
      <w:pPr>
        <w:keepNext w:val="0"/>
        <w:keepLines w:val="0"/>
        <w:pageBreakBefore w:val="0"/>
        <w:widowControl w:val="0"/>
        <w:kinsoku/>
        <w:wordWrap/>
        <w:overflowPunct/>
        <w:topLinePunct w:val="0"/>
        <w:autoSpaceDE/>
        <w:autoSpaceDN/>
        <w:bidi w:val="0"/>
        <w:spacing w:line="400" w:lineRule="exact"/>
        <w:jc w:val="right"/>
        <w:textAlignment w:val="auto"/>
        <w:rPr>
          <w:rFonts w:hint="eastAsia" w:asciiTheme="majorEastAsia" w:hAnsiTheme="majorEastAsia" w:eastAsiaTheme="majorEastAsia" w:cstheme="majorEastAsia"/>
          <w:color w:val="auto"/>
          <w:sz w:val="32"/>
          <w:szCs w:val="32"/>
          <w:highlight w:val="none"/>
        </w:rPr>
      </w:pPr>
      <w:r>
        <w:rPr>
          <w:rFonts w:hint="eastAsia" w:asciiTheme="majorEastAsia" w:hAnsiTheme="majorEastAsia" w:eastAsiaTheme="majorEastAsia" w:cstheme="majorEastAsia"/>
          <w:color w:val="auto"/>
          <w:szCs w:val="21"/>
          <w:highlight w:val="none"/>
        </w:rPr>
        <w:t>日期：</w:t>
      </w:r>
      <w:r>
        <w:rPr>
          <w:rFonts w:hint="eastAsia" w:asciiTheme="majorEastAsia" w:hAnsiTheme="majorEastAsia" w:eastAsiaTheme="majorEastAsia" w:cstheme="majorEastAsia"/>
          <w:color w:val="auto"/>
          <w:szCs w:val="21"/>
          <w:highlight w:val="none"/>
          <w:u w:val="single"/>
        </w:rPr>
        <w:t xml:space="preserve">           </w:t>
      </w:r>
      <w:r>
        <w:rPr>
          <w:rFonts w:hint="eastAsia" w:asciiTheme="majorEastAsia" w:hAnsiTheme="majorEastAsia" w:eastAsiaTheme="majorEastAsia" w:cstheme="majorEastAsia"/>
          <w:color w:val="auto"/>
          <w:szCs w:val="21"/>
          <w:highlight w:val="none"/>
        </w:rPr>
        <w:t xml:space="preserve">年 </w:t>
      </w:r>
      <w:r>
        <w:rPr>
          <w:rFonts w:hint="eastAsia" w:asciiTheme="majorEastAsia" w:hAnsiTheme="majorEastAsia" w:eastAsiaTheme="majorEastAsia" w:cstheme="majorEastAsia"/>
          <w:color w:val="auto"/>
          <w:szCs w:val="21"/>
          <w:highlight w:val="none"/>
          <w:u w:val="single"/>
        </w:rPr>
        <w:t xml:space="preserve">           </w:t>
      </w:r>
      <w:r>
        <w:rPr>
          <w:rFonts w:hint="eastAsia" w:asciiTheme="majorEastAsia" w:hAnsiTheme="majorEastAsia" w:eastAsiaTheme="majorEastAsia" w:cstheme="majorEastAsia"/>
          <w:color w:val="auto"/>
          <w:szCs w:val="21"/>
          <w:highlight w:val="none"/>
        </w:rPr>
        <w:t xml:space="preserve">月 </w:t>
      </w:r>
      <w:r>
        <w:rPr>
          <w:rFonts w:hint="eastAsia" w:asciiTheme="majorEastAsia" w:hAnsiTheme="majorEastAsia" w:eastAsiaTheme="majorEastAsia" w:cstheme="majorEastAsia"/>
          <w:color w:val="auto"/>
          <w:szCs w:val="21"/>
          <w:highlight w:val="none"/>
          <w:u w:val="single"/>
        </w:rPr>
        <w:t xml:space="preserve">            </w:t>
      </w:r>
      <w:r>
        <w:rPr>
          <w:rFonts w:hint="eastAsia" w:asciiTheme="majorEastAsia" w:hAnsiTheme="majorEastAsia" w:eastAsiaTheme="majorEastAsia" w:cstheme="majorEastAsia"/>
          <w:color w:val="auto"/>
          <w:szCs w:val="21"/>
          <w:highlight w:val="none"/>
        </w:rPr>
        <w:t>日</w:t>
      </w:r>
    </w:p>
    <w:p>
      <w:pPr>
        <w:pageBreakBefore w:val="0"/>
        <w:widowControl w:val="0"/>
        <w:kinsoku/>
        <w:wordWrap/>
        <w:overflowPunct/>
        <w:topLinePunct w:val="0"/>
        <w:autoSpaceDE/>
        <w:autoSpaceDN/>
        <w:bidi w:val="0"/>
        <w:spacing w:line="300" w:lineRule="exact"/>
        <w:textAlignment w:val="auto"/>
        <w:rPr>
          <w:rFonts w:hint="eastAsia" w:asciiTheme="majorEastAsia" w:hAnsiTheme="majorEastAsia" w:eastAsiaTheme="majorEastAsia" w:cstheme="majorEastAsia"/>
          <w:b/>
          <w:bCs w:val="0"/>
          <w:color w:val="auto"/>
          <w:kern w:val="0"/>
          <w:sz w:val="28"/>
          <w:szCs w:val="28"/>
          <w:highlight w:val="none"/>
          <w:u w:color="000000"/>
          <w:lang w:val="en-US" w:eastAsia="zh-CN" w:bidi="ar"/>
        </w:rPr>
      </w:pPr>
      <w:r>
        <w:rPr>
          <w:rFonts w:hint="eastAsia" w:asciiTheme="majorEastAsia" w:hAnsiTheme="majorEastAsia" w:eastAsiaTheme="majorEastAsia" w:cstheme="majorEastAsia"/>
          <w:b/>
          <w:bCs w:val="0"/>
          <w:color w:val="auto"/>
          <w:kern w:val="0"/>
          <w:sz w:val="28"/>
          <w:szCs w:val="28"/>
          <w:highlight w:val="none"/>
          <w:u w:color="000000"/>
          <w:lang w:val="en-US" w:eastAsia="zh-CN" w:bidi="ar"/>
        </w:rPr>
        <w:br w:type="page"/>
      </w:r>
    </w:p>
    <w:p>
      <w:pPr>
        <w:pageBreakBefore w:val="0"/>
        <w:widowControl w:val="0"/>
        <w:kinsoku/>
        <w:wordWrap/>
        <w:overflowPunct/>
        <w:topLinePunct w:val="0"/>
        <w:autoSpaceDE/>
        <w:autoSpaceDN/>
        <w:bidi w:val="0"/>
        <w:spacing w:line="300" w:lineRule="exact"/>
        <w:ind w:firstLine="413" w:firstLineChars="147"/>
        <w:jc w:val="left"/>
        <w:textAlignment w:val="auto"/>
        <w:rPr>
          <w:rFonts w:hint="eastAsia" w:asciiTheme="majorEastAsia" w:hAnsiTheme="majorEastAsia" w:eastAsiaTheme="majorEastAsia" w:cstheme="majorEastAsia"/>
          <w:b/>
          <w:bCs w:val="0"/>
          <w:color w:val="auto"/>
          <w:kern w:val="0"/>
          <w:sz w:val="28"/>
          <w:szCs w:val="28"/>
          <w:highlight w:val="none"/>
          <w:u w:color="000000"/>
          <w:lang w:val="en-US" w:eastAsia="zh-CN" w:bidi="ar"/>
        </w:rPr>
      </w:pPr>
      <w:r>
        <w:rPr>
          <w:rFonts w:hint="eastAsia" w:asciiTheme="majorEastAsia" w:hAnsiTheme="majorEastAsia" w:eastAsiaTheme="majorEastAsia" w:cstheme="majorEastAsia"/>
          <w:b/>
          <w:bCs w:val="0"/>
          <w:color w:val="auto"/>
          <w:kern w:val="0"/>
          <w:sz w:val="28"/>
          <w:szCs w:val="28"/>
          <w:highlight w:val="none"/>
          <w:u w:color="000000"/>
          <w:lang w:val="en-US" w:eastAsia="zh-CN" w:bidi="ar"/>
        </w:rPr>
        <w:t>附件3</w:t>
      </w:r>
    </w:p>
    <w:p>
      <w:pPr>
        <w:keepNext/>
        <w:keepLines/>
        <w:pageBreakBefore w:val="0"/>
        <w:widowControl w:val="0"/>
        <w:kinsoku/>
        <w:wordWrap/>
        <w:overflowPunct/>
        <w:topLinePunct w:val="0"/>
        <w:autoSpaceDE/>
        <w:autoSpaceDN/>
        <w:bidi w:val="0"/>
        <w:adjustRightInd/>
        <w:snapToGrid/>
        <w:spacing w:line="300" w:lineRule="exact"/>
        <w:jc w:val="center"/>
        <w:textAlignment w:val="auto"/>
        <w:outlineLvl w:val="2"/>
        <w:rPr>
          <w:rFonts w:hint="eastAsia" w:asciiTheme="majorEastAsia" w:hAnsiTheme="majorEastAsia" w:eastAsiaTheme="majorEastAsia" w:cstheme="majorEastAsia"/>
          <w:b/>
          <w:bCs/>
          <w:color w:val="auto"/>
          <w:sz w:val="28"/>
          <w:szCs w:val="28"/>
          <w:highlight w:val="none"/>
          <w:lang w:eastAsia="zh-CN"/>
        </w:rPr>
      </w:pPr>
    </w:p>
    <w:p>
      <w:pPr>
        <w:keepNext/>
        <w:keepLines/>
        <w:pageBreakBefore w:val="0"/>
        <w:widowControl w:val="0"/>
        <w:kinsoku/>
        <w:wordWrap/>
        <w:overflowPunct/>
        <w:topLinePunct w:val="0"/>
        <w:autoSpaceDE/>
        <w:autoSpaceDN/>
        <w:bidi w:val="0"/>
        <w:adjustRightInd/>
        <w:snapToGrid/>
        <w:spacing w:line="360" w:lineRule="auto"/>
        <w:jc w:val="center"/>
        <w:textAlignment w:val="auto"/>
        <w:outlineLvl w:val="2"/>
        <w:rPr>
          <w:rFonts w:hint="eastAsia" w:asciiTheme="majorEastAsia" w:hAnsiTheme="majorEastAsia" w:eastAsiaTheme="majorEastAsia" w:cstheme="majorEastAsia"/>
          <w:b/>
          <w:bCs/>
          <w:color w:val="auto"/>
          <w:sz w:val="28"/>
          <w:szCs w:val="28"/>
          <w:highlight w:val="none"/>
        </w:rPr>
      </w:pPr>
      <w:r>
        <w:rPr>
          <w:rFonts w:hint="eastAsia" w:asciiTheme="majorEastAsia" w:hAnsiTheme="majorEastAsia" w:eastAsiaTheme="majorEastAsia" w:cstheme="majorEastAsia"/>
          <w:b/>
          <w:bCs/>
          <w:color w:val="auto"/>
          <w:sz w:val="28"/>
          <w:szCs w:val="28"/>
          <w:highlight w:val="none"/>
        </w:rPr>
        <w:t>服务承诺书</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ajorEastAsia" w:hAnsiTheme="majorEastAsia" w:eastAsiaTheme="majorEastAsia" w:cstheme="majorEastAsia"/>
          <w:b/>
          <w:color w:val="auto"/>
          <w:sz w:val="24"/>
          <w:highlight w:val="none"/>
        </w:rPr>
      </w:pPr>
      <w:r>
        <w:rPr>
          <w:rFonts w:hint="eastAsia" w:asciiTheme="majorEastAsia" w:hAnsiTheme="majorEastAsia" w:eastAsiaTheme="majorEastAsia" w:cstheme="majorEastAsia"/>
          <w:color w:val="auto"/>
          <w:sz w:val="24"/>
          <w:highlight w:val="none"/>
        </w:rPr>
        <w:t>致：</w:t>
      </w:r>
      <w:r>
        <w:rPr>
          <w:rFonts w:hint="eastAsia" w:asciiTheme="majorEastAsia" w:hAnsiTheme="majorEastAsia" w:eastAsiaTheme="majorEastAsia" w:cstheme="majorEastAsia"/>
          <w:color w:val="auto"/>
          <w:sz w:val="24"/>
          <w:highlight w:val="none"/>
          <w:u w:val="single"/>
        </w:rPr>
        <w:t xml:space="preserve">          （招标人）     ：</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ajorEastAsia" w:hAnsiTheme="majorEastAsia" w:eastAsiaTheme="majorEastAsia" w:cstheme="majorEastAsia"/>
          <w:color w:val="auto"/>
          <w:sz w:val="24"/>
          <w:highlight w:val="none"/>
          <w:lang w:val="en-US" w:eastAsia="zh-CN"/>
        </w:rPr>
      </w:pPr>
      <w:r>
        <w:rPr>
          <w:rFonts w:hint="eastAsia" w:asciiTheme="majorEastAsia" w:hAnsiTheme="majorEastAsia" w:eastAsiaTheme="majorEastAsia" w:cstheme="majorEastAsia"/>
          <w:color w:val="auto"/>
          <w:sz w:val="24"/>
          <w:highlight w:val="none"/>
        </w:rPr>
        <w:t>本承诺声明：（投标人名称</w:t>
      </w:r>
      <w:r>
        <w:rPr>
          <w:rFonts w:hint="eastAsia" w:asciiTheme="majorEastAsia" w:hAnsiTheme="majorEastAsia" w:eastAsiaTheme="majorEastAsia" w:cstheme="majorEastAsia"/>
          <w:color w:val="auto"/>
          <w:sz w:val="24"/>
          <w:highlight w:val="none"/>
          <w:lang w:eastAsia="zh-CN"/>
        </w:rPr>
        <w:t>）</w:t>
      </w:r>
      <w:r>
        <w:rPr>
          <w:rFonts w:hint="eastAsia" w:asciiTheme="majorEastAsia" w:hAnsiTheme="majorEastAsia" w:eastAsiaTheme="majorEastAsia" w:cstheme="majorEastAsia"/>
          <w:color w:val="auto"/>
          <w:sz w:val="24"/>
          <w:highlight w:val="none"/>
        </w:rPr>
        <w:t>对本招标文件所有要求完全响应</w:t>
      </w:r>
      <w:r>
        <w:rPr>
          <w:rFonts w:hint="eastAsia" w:asciiTheme="majorEastAsia" w:hAnsiTheme="majorEastAsia" w:eastAsiaTheme="majorEastAsia" w:cstheme="majorEastAsia"/>
          <w:color w:val="auto"/>
          <w:sz w:val="24"/>
          <w:highlight w:val="none"/>
          <w:lang w:eastAsia="zh-CN"/>
        </w:rPr>
        <w:t>，</w:t>
      </w:r>
      <w:r>
        <w:rPr>
          <w:rFonts w:hint="eastAsia" w:asciiTheme="majorEastAsia" w:hAnsiTheme="majorEastAsia" w:eastAsiaTheme="majorEastAsia" w:cstheme="majorEastAsia"/>
          <w:color w:val="auto"/>
          <w:sz w:val="24"/>
          <w:highlight w:val="none"/>
        </w:rPr>
        <w:t>若有幸中标将严格按照以上承诺进行服务。</w:t>
      </w:r>
      <w:r>
        <w:rPr>
          <w:rFonts w:hint="eastAsia" w:asciiTheme="majorEastAsia" w:hAnsiTheme="majorEastAsia" w:eastAsiaTheme="majorEastAsia" w:cstheme="majorEastAsia"/>
          <w:color w:val="auto"/>
          <w:sz w:val="24"/>
          <w:highlight w:val="none"/>
          <w:lang w:val="en-US" w:eastAsia="zh-CN"/>
        </w:rPr>
        <w:t>若发现有偏离且不能按招标人要求调整的，招标人有权终止合同重新招标，我方承担因此产生的所有经济及工期责任。</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ajorEastAsia" w:hAnsiTheme="majorEastAsia" w:eastAsiaTheme="majorEastAsia" w:cstheme="majorEastAsia"/>
          <w:color w:val="auto"/>
          <w:sz w:val="24"/>
          <w:highlight w:val="none"/>
          <w:lang w:eastAsia="zh-CN"/>
        </w:rPr>
      </w:pPr>
      <w:r>
        <w:rPr>
          <w:rFonts w:hint="eastAsia" w:asciiTheme="majorEastAsia" w:hAnsiTheme="majorEastAsia" w:eastAsiaTheme="majorEastAsia" w:cstheme="majorEastAsia"/>
          <w:color w:val="auto"/>
          <w:sz w:val="24"/>
          <w:highlight w:val="none"/>
        </w:rPr>
        <w:t>特此声明</w:t>
      </w:r>
      <w:r>
        <w:rPr>
          <w:rFonts w:hint="eastAsia" w:asciiTheme="majorEastAsia" w:hAnsiTheme="majorEastAsia" w:eastAsiaTheme="majorEastAsia" w:cstheme="majorEastAsia"/>
          <w:color w:val="auto"/>
          <w:sz w:val="24"/>
          <w:highlight w:val="none"/>
          <w:lang w:eastAsia="zh-CN"/>
        </w:rPr>
        <w:t>。</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ajorEastAsia" w:hAnsiTheme="majorEastAsia" w:eastAsiaTheme="majorEastAsia" w:cstheme="majorEastAsia"/>
          <w:color w:val="auto"/>
          <w:sz w:val="24"/>
          <w:highlight w:val="none"/>
        </w:rPr>
      </w:pPr>
      <w:r>
        <w:rPr>
          <w:rFonts w:hint="eastAsia" w:asciiTheme="majorEastAsia" w:hAnsiTheme="majorEastAsia" w:eastAsiaTheme="majorEastAsia" w:cstheme="majorEastAsia"/>
          <w:color w:val="auto"/>
          <w:sz w:val="24"/>
          <w:highlight w:val="none"/>
        </w:rPr>
        <w:t>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ajorEastAsia" w:hAnsiTheme="majorEastAsia" w:eastAsiaTheme="majorEastAsia" w:cstheme="majorEastAsia"/>
          <w:color w:val="auto"/>
          <w:sz w:val="24"/>
          <w:highlight w:val="none"/>
        </w:rPr>
      </w:pPr>
      <w:r>
        <w:rPr>
          <w:rFonts w:hint="eastAsia" w:asciiTheme="majorEastAsia" w:hAnsiTheme="majorEastAsia" w:eastAsiaTheme="majorEastAsia" w:cstheme="majorEastAsia"/>
          <w:color w:val="auto"/>
          <w:sz w:val="24"/>
          <w:highlight w:val="none"/>
        </w:rPr>
        <w:t xml:space="preserve">                                    法定代表人：</w:t>
      </w:r>
      <w:r>
        <w:rPr>
          <w:rFonts w:hint="eastAsia" w:asciiTheme="majorEastAsia" w:hAnsiTheme="majorEastAsia" w:eastAsiaTheme="majorEastAsia" w:cstheme="majorEastAsia"/>
          <w:color w:val="auto"/>
          <w:sz w:val="24"/>
          <w:highlight w:val="none"/>
          <w:u w:val="single"/>
        </w:rPr>
        <w:t xml:space="preserve">          （签字或签章）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ajorEastAsia" w:hAnsiTheme="majorEastAsia" w:eastAsiaTheme="majorEastAsia" w:cstheme="majorEastAsia"/>
          <w:color w:val="auto"/>
          <w:sz w:val="24"/>
          <w:highlight w:val="none"/>
          <w:u w:val="single"/>
        </w:rPr>
      </w:pPr>
      <w:r>
        <w:rPr>
          <w:rFonts w:hint="eastAsia" w:asciiTheme="majorEastAsia" w:hAnsiTheme="majorEastAsia" w:eastAsiaTheme="majorEastAsia" w:cstheme="majorEastAsia"/>
          <w:color w:val="auto"/>
          <w:sz w:val="24"/>
          <w:highlight w:val="none"/>
        </w:rPr>
        <w:t xml:space="preserve">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ajorEastAsia" w:hAnsiTheme="majorEastAsia" w:eastAsiaTheme="majorEastAsia" w:cstheme="majorEastAsia"/>
          <w:color w:val="auto"/>
          <w:sz w:val="24"/>
          <w:highlight w:val="none"/>
          <w:u w:val="single"/>
        </w:rPr>
      </w:pPr>
      <w:r>
        <w:rPr>
          <w:rFonts w:hint="eastAsia" w:asciiTheme="majorEastAsia" w:hAnsiTheme="majorEastAsia" w:eastAsiaTheme="majorEastAsia" w:cstheme="majorEastAsia"/>
          <w:color w:val="auto"/>
          <w:sz w:val="24"/>
          <w:highlight w:val="none"/>
        </w:rPr>
        <w:t xml:space="preserve">                                    投标单位名称：</w:t>
      </w:r>
      <w:r>
        <w:rPr>
          <w:rFonts w:hint="eastAsia" w:asciiTheme="majorEastAsia" w:hAnsiTheme="majorEastAsia" w:eastAsiaTheme="majorEastAsia" w:cstheme="majorEastAsia"/>
          <w:color w:val="auto"/>
          <w:sz w:val="24"/>
          <w:highlight w:val="none"/>
          <w:u w:val="single"/>
        </w:rPr>
        <w:t xml:space="preserve">        （盖章）    </w:t>
      </w:r>
    </w:p>
    <w:p>
      <w:pPr>
        <w:keepNext w:val="0"/>
        <w:keepLines w:val="0"/>
        <w:pageBreakBefore w:val="0"/>
        <w:widowControl w:val="0"/>
        <w:kinsoku/>
        <w:wordWrap/>
        <w:overflowPunct/>
        <w:topLinePunct w:val="0"/>
        <w:autoSpaceDE/>
        <w:autoSpaceDN/>
        <w:bidi w:val="0"/>
        <w:adjustRightInd/>
        <w:snapToGrid/>
        <w:spacing w:line="360" w:lineRule="auto"/>
        <w:ind w:firstLine="4320" w:firstLineChars="1800"/>
        <w:jc w:val="left"/>
        <w:textAlignment w:val="auto"/>
        <w:rPr>
          <w:rFonts w:hint="eastAsia" w:asciiTheme="majorEastAsia" w:hAnsiTheme="majorEastAsia" w:eastAsiaTheme="majorEastAsia" w:cstheme="majorEastAsia"/>
          <w:color w:val="auto"/>
          <w:sz w:val="24"/>
          <w:highlight w:val="none"/>
        </w:rPr>
      </w:pPr>
    </w:p>
    <w:p>
      <w:pPr>
        <w:keepNext w:val="0"/>
        <w:keepLines w:val="0"/>
        <w:pageBreakBefore w:val="0"/>
        <w:widowControl w:val="0"/>
        <w:kinsoku/>
        <w:wordWrap/>
        <w:overflowPunct/>
        <w:topLinePunct w:val="0"/>
        <w:autoSpaceDE/>
        <w:autoSpaceDN/>
        <w:bidi w:val="0"/>
        <w:adjustRightInd/>
        <w:snapToGrid/>
        <w:spacing w:line="360" w:lineRule="auto"/>
        <w:ind w:firstLine="4320" w:firstLineChars="1800"/>
        <w:jc w:val="left"/>
        <w:textAlignment w:val="auto"/>
        <w:rPr>
          <w:rFonts w:hint="eastAsia" w:asciiTheme="majorEastAsia" w:hAnsiTheme="majorEastAsia" w:eastAsiaTheme="majorEastAsia" w:cstheme="majorEastAsia"/>
          <w:color w:val="auto"/>
          <w:sz w:val="24"/>
          <w:highlight w:val="none"/>
          <w:u w:val="single"/>
        </w:rPr>
      </w:pPr>
      <w:r>
        <w:rPr>
          <w:rFonts w:hint="eastAsia" w:asciiTheme="majorEastAsia" w:hAnsiTheme="majorEastAsia" w:eastAsiaTheme="majorEastAsia" w:cstheme="majorEastAsia"/>
          <w:color w:val="auto"/>
          <w:sz w:val="24"/>
          <w:highlight w:val="none"/>
        </w:rPr>
        <w:t>日    期：</w:t>
      </w:r>
      <w:r>
        <w:rPr>
          <w:rFonts w:hint="eastAsia" w:asciiTheme="majorEastAsia" w:hAnsiTheme="majorEastAsia" w:eastAsiaTheme="majorEastAsia" w:cstheme="majorEastAsia"/>
          <w:color w:val="auto"/>
          <w:sz w:val="24"/>
          <w:highlight w:val="none"/>
          <w:u w:val="single"/>
        </w:rPr>
        <w:t xml:space="preserve">                      </w:t>
      </w:r>
    </w:p>
    <w:p>
      <w:pPr>
        <w:spacing w:line="400" w:lineRule="exact"/>
        <w:ind w:firstLine="482" w:firstLineChars="200"/>
        <w:rPr>
          <w:rFonts w:hint="eastAsia" w:asciiTheme="majorEastAsia" w:hAnsiTheme="majorEastAsia" w:eastAsiaTheme="majorEastAsia" w:cstheme="majorEastAsia"/>
          <w:b/>
          <w:color w:val="auto"/>
          <w:sz w:val="24"/>
          <w:highlight w:val="none"/>
        </w:rPr>
      </w:pPr>
    </w:p>
    <w:bookmarkEnd w:id="69"/>
    <w:bookmarkEnd w:id="70"/>
    <w:p>
      <w:pPr>
        <w:keepNext w:val="0"/>
        <w:keepLines w:val="0"/>
        <w:widowControl/>
        <w:suppressLineNumbers w:val="0"/>
        <w:spacing w:before="0" w:beforeAutospacing="0" w:after="0" w:afterAutospacing="0" w:line="357" w:lineRule="atLeast"/>
        <w:ind w:left="0" w:right="0"/>
        <w:jc w:val="both"/>
        <w:rPr>
          <w:rFonts w:hint="eastAsia" w:asciiTheme="majorEastAsia" w:hAnsiTheme="majorEastAsia" w:eastAsiaTheme="majorEastAsia" w:cstheme="majorEastAsia"/>
          <w:color w:val="auto"/>
          <w:sz w:val="20"/>
          <w:szCs w:val="20"/>
          <w:highlight w:val="none"/>
          <w:lang w:val="en-US"/>
        </w:rPr>
      </w:pPr>
      <w:r>
        <w:rPr>
          <w:rFonts w:hint="eastAsia" w:asciiTheme="majorEastAsia" w:hAnsiTheme="majorEastAsia" w:eastAsiaTheme="majorEastAsia" w:cstheme="majorEastAsia"/>
          <w:b/>
          <w:color w:val="auto"/>
          <w:sz w:val="30"/>
          <w:szCs w:val="30"/>
          <w:highlight w:val="none"/>
          <w:lang w:val="en-US" w:eastAsia="zh-CN"/>
        </w:rPr>
        <w:br w:type="page"/>
      </w:r>
    </w:p>
    <w:p>
      <w:pPr>
        <w:pStyle w:val="22"/>
        <w:widowControl/>
        <w:spacing w:before="0" w:beforeAutospacing="0" w:after="0" w:afterAutospacing="0" w:line="375" w:lineRule="atLeast"/>
        <w:ind w:left="0" w:right="0"/>
        <w:jc w:val="center"/>
        <w:outlineLvl w:val="0"/>
        <w:rPr>
          <w:rFonts w:hint="eastAsia" w:asciiTheme="majorEastAsia" w:hAnsiTheme="majorEastAsia" w:eastAsiaTheme="majorEastAsia" w:cstheme="majorEastAsia"/>
          <w:b/>
          <w:bCs w:val="0"/>
          <w:color w:val="auto"/>
          <w:sz w:val="32"/>
          <w:szCs w:val="32"/>
          <w:highlight w:val="none"/>
          <w:lang w:val="en-US"/>
        </w:rPr>
      </w:pPr>
      <w:bookmarkStart w:id="74" w:name="_Toc6275_WPSOffice_Level1"/>
      <w:bookmarkEnd w:id="74"/>
      <w:r>
        <w:rPr>
          <w:rFonts w:hint="eastAsia" w:asciiTheme="majorEastAsia" w:hAnsiTheme="majorEastAsia" w:eastAsiaTheme="majorEastAsia" w:cstheme="majorEastAsia"/>
          <w:b/>
          <w:bCs w:val="0"/>
          <w:color w:val="auto"/>
          <w:sz w:val="32"/>
          <w:szCs w:val="32"/>
          <w:highlight w:val="none"/>
          <w:lang w:eastAsia="zh-CN"/>
        </w:rPr>
        <w:t>第</w:t>
      </w:r>
      <w:r>
        <w:rPr>
          <w:rFonts w:hint="eastAsia" w:asciiTheme="majorEastAsia" w:hAnsiTheme="majorEastAsia" w:eastAsiaTheme="majorEastAsia" w:cstheme="majorEastAsia"/>
          <w:b/>
          <w:bCs w:val="0"/>
          <w:color w:val="auto"/>
          <w:sz w:val="32"/>
          <w:szCs w:val="32"/>
          <w:highlight w:val="none"/>
          <w:lang w:val="en-US" w:eastAsia="zh-CN"/>
        </w:rPr>
        <w:t>八</w:t>
      </w:r>
      <w:r>
        <w:rPr>
          <w:rFonts w:hint="eastAsia" w:asciiTheme="majorEastAsia" w:hAnsiTheme="majorEastAsia" w:eastAsiaTheme="majorEastAsia" w:cstheme="majorEastAsia"/>
          <w:b/>
          <w:bCs w:val="0"/>
          <w:color w:val="auto"/>
          <w:sz w:val="32"/>
          <w:szCs w:val="32"/>
          <w:highlight w:val="none"/>
          <w:lang w:eastAsia="zh-CN"/>
        </w:rPr>
        <w:t>章</w:t>
      </w:r>
      <w:r>
        <w:rPr>
          <w:rFonts w:hint="eastAsia" w:asciiTheme="majorEastAsia" w:hAnsiTheme="majorEastAsia" w:eastAsiaTheme="majorEastAsia" w:cstheme="majorEastAsia"/>
          <w:b/>
          <w:bCs w:val="0"/>
          <w:color w:val="auto"/>
          <w:sz w:val="32"/>
          <w:szCs w:val="32"/>
          <w:highlight w:val="none"/>
          <w:lang w:val="en-US"/>
        </w:rPr>
        <w:t xml:space="preserve">   </w:t>
      </w:r>
      <w:r>
        <w:rPr>
          <w:rFonts w:hint="eastAsia" w:asciiTheme="majorEastAsia" w:hAnsiTheme="majorEastAsia" w:eastAsiaTheme="majorEastAsia" w:cstheme="majorEastAsia"/>
          <w:b/>
          <w:bCs w:val="0"/>
          <w:color w:val="auto"/>
          <w:sz w:val="32"/>
          <w:szCs w:val="32"/>
          <w:highlight w:val="none"/>
          <w:lang w:eastAsia="zh-CN"/>
        </w:rPr>
        <w:t>招标人、招标代理机构对本招标文件的确认</w:t>
      </w:r>
    </w:p>
    <w:tbl>
      <w:tblPr>
        <w:tblStyle w:val="24"/>
        <w:tblW w:w="8554" w:type="dxa"/>
        <w:tblInd w:w="28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55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21" w:hRule="atLeast"/>
        </w:trPr>
        <w:tc>
          <w:tcPr>
            <w:tcW w:w="8554"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line="440" w:lineRule="exact"/>
              <w:ind w:left="0" w:right="0" w:firstLine="560" w:firstLineChars="200"/>
              <w:jc w:val="both"/>
              <w:rPr>
                <w:rFonts w:hint="eastAsia" w:asciiTheme="majorEastAsia" w:hAnsiTheme="majorEastAsia" w:eastAsiaTheme="majorEastAsia" w:cstheme="majorEastAsia"/>
                <w:color w:val="auto"/>
                <w:kern w:val="2"/>
                <w:sz w:val="28"/>
                <w:szCs w:val="28"/>
                <w:highlight w:val="none"/>
                <w:lang w:val="en-US"/>
              </w:rPr>
            </w:pPr>
          </w:p>
          <w:p>
            <w:pPr>
              <w:keepNext w:val="0"/>
              <w:keepLines w:val="0"/>
              <w:widowControl/>
              <w:suppressLineNumbers w:val="0"/>
              <w:spacing w:before="0" w:beforeAutospacing="0" w:after="0" w:afterAutospacing="0" w:line="600" w:lineRule="exact"/>
              <w:ind w:left="0" w:right="0" w:firstLine="560" w:firstLineChars="200"/>
              <w:jc w:val="both"/>
              <w:rPr>
                <w:rFonts w:hint="eastAsia" w:asciiTheme="majorEastAsia" w:hAnsiTheme="majorEastAsia" w:eastAsiaTheme="majorEastAsia" w:cstheme="majorEastAsia"/>
                <w:color w:val="auto"/>
                <w:kern w:val="2"/>
                <w:sz w:val="28"/>
                <w:szCs w:val="28"/>
                <w:highlight w:val="none"/>
                <w:lang w:val="en-US"/>
              </w:rPr>
            </w:pPr>
            <w:r>
              <w:rPr>
                <w:rFonts w:hint="eastAsia" w:asciiTheme="majorEastAsia" w:hAnsiTheme="majorEastAsia" w:eastAsiaTheme="majorEastAsia" w:cstheme="majorEastAsia"/>
                <w:color w:val="auto"/>
                <w:kern w:val="2"/>
                <w:sz w:val="28"/>
                <w:szCs w:val="28"/>
                <w:highlight w:val="none"/>
                <w:u w:color="000000"/>
                <w:lang w:val="en-US" w:eastAsia="zh-CN" w:bidi="ar"/>
              </w:rPr>
              <w:t>我单位对</w:t>
            </w:r>
            <w:r>
              <w:rPr>
                <w:rFonts w:hint="eastAsia" w:asciiTheme="majorEastAsia" w:hAnsiTheme="majorEastAsia" w:eastAsiaTheme="majorEastAsia" w:cstheme="majorEastAsia"/>
                <w:color w:val="auto"/>
                <w:kern w:val="2"/>
                <w:sz w:val="28"/>
                <w:szCs w:val="28"/>
                <w:highlight w:val="none"/>
                <w:u w:val="single" w:color="000000"/>
                <w:lang w:val="en-US" w:eastAsia="zh-CN" w:bidi="ar"/>
              </w:rPr>
              <w:t>滁州至南京城际铁路（滁州段）控制中心和相官车辆段食堂经营管理服务项目（重新招标）</w:t>
            </w:r>
            <w:r>
              <w:rPr>
                <w:rFonts w:hint="eastAsia" w:asciiTheme="majorEastAsia" w:hAnsiTheme="majorEastAsia" w:eastAsiaTheme="majorEastAsia" w:cstheme="majorEastAsia"/>
                <w:color w:val="auto"/>
                <w:kern w:val="2"/>
                <w:sz w:val="28"/>
                <w:szCs w:val="28"/>
                <w:highlight w:val="none"/>
                <w:u w:color="000000"/>
                <w:lang w:val="en-US" w:eastAsia="zh-CN" w:bidi="ar"/>
              </w:rPr>
              <w:t>招标文件进行确认。</w:t>
            </w:r>
          </w:p>
          <w:p>
            <w:pPr>
              <w:keepNext w:val="0"/>
              <w:keepLines w:val="0"/>
              <w:widowControl/>
              <w:suppressLineNumbers w:val="0"/>
              <w:spacing w:before="0" w:beforeAutospacing="0" w:after="0" w:afterAutospacing="0" w:line="720" w:lineRule="exact"/>
              <w:ind w:left="0" w:right="0" w:firstLine="560" w:firstLineChars="200"/>
              <w:jc w:val="both"/>
              <w:rPr>
                <w:rFonts w:hint="eastAsia" w:asciiTheme="majorEastAsia" w:hAnsiTheme="majorEastAsia" w:eastAsiaTheme="majorEastAsia" w:cstheme="majorEastAsia"/>
                <w:color w:val="auto"/>
                <w:kern w:val="2"/>
                <w:sz w:val="28"/>
                <w:szCs w:val="28"/>
                <w:highlight w:val="none"/>
                <w:lang w:val="en-US"/>
              </w:rPr>
            </w:pPr>
            <w:r>
              <w:rPr>
                <w:rFonts w:hint="eastAsia" w:asciiTheme="majorEastAsia" w:hAnsiTheme="majorEastAsia" w:eastAsiaTheme="majorEastAsia" w:cstheme="majorEastAsia"/>
                <w:color w:val="auto"/>
                <w:kern w:val="2"/>
                <w:sz w:val="28"/>
                <w:szCs w:val="28"/>
                <w:highlight w:val="none"/>
                <w:u w:color="000000"/>
                <w:lang w:val="en-US" w:eastAsia="zh-CN" w:bidi="ar"/>
              </w:rPr>
              <w:t xml:space="preserve">招标人：滁州市滁宁城际铁路开发建设有限公司 </w:t>
            </w:r>
          </w:p>
          <w:p>
            <w:pPr>
              <w:keepNext w:val="0"/>
              <w:keepLines w:val="0"/>
              <w:widowControl/>
              <w:suppressLineNumbers w:val="0"/>
              <w:spacing w:before="0" w:beforeAutospacing="0" w:after="0" w:afterAutospacing="0" w:line="720" w:lineRule="exact"/>
              <w:ind w:left="0" w:right="0" w:firstLine="560" w:firstLineChars="200"/>
              <w:jc w:val="both"/>
              <w:rPr>
                <w:rFonts w:hint="eastAsia" w:asciiTheme="majorEastAsia" w:hAnsiTheme="majorEastAsia" w:eastAsiaTheme="majorEastAsia" w:cstheme="majorEastAsia"/>
                <w:color w:val="auto"/>
                <w:kern w:val="2"/>
                <w:sz w:val="28"/>
                <w:szCs w:val="28"/>
                <w:highlight w:val="none"/>
                <w:u w:color="000000"/>
                <w:lang w:val="en-US" w:eastAsia="zh-CN" w:bidi="ar"/>
              </w:rPr>
            </w:pPr>
            <w:r>
              <w:rPr>
                <w:rFonts w:hint="eastAsia" w:asciiTheme="majorEastAsia" w:hAnsiTheme="majorEastAsia" w:eastAsiaTheme="majorEastAsia" w:cstheme="majorEastAsia"/>
                <w:color w:val="auto"/>
                <w:kern w:val="2"/>
                <w:sz w:val="28"/>
                <w:szCs w:val="28"/>
                <w:highlight w:val="none"/>
                <w:u w:color="000000"/>
                <w:lang w:val="en-US" w:eastAsia="zh-CN" w:bidi="ar"/>
              </w:rPr>
              <w:t>联系人：王以伟</w:t>
            </w:r>
          </w:p>
          <w:p>
            <w:pPr>
              <w:keepNext w:val="0"/>
              <w:keepLines w:val="0"/>
              <w:widowControl/>
              <w:suppressLineNumbers w:val="0"/>
              <w:spacing w:before="0" w:beforeAutospacing="0" w:after="0" w:afterAutospacing="0" w:line="720" w:lineRule="exact"/>
              <w:ind w:left="0" w:right="0" w:firstLine="560" w:firstLineChars="200"/>
              <w:jc w:val="both"/>
              <w:rPr>
                <w:rFonts w:hint="eastAsia" w:asciiTheme="majorEastAsia" w:hAnsiTheme="majorEastAsia" w:eastAsiaTheme="majorEastAsia" w:cstheme="majorEastAsia"/>
                <w:color w:val="auto"/>
                <w:kern w:val="2"/>
                <w:sz w:val="28"/>
                <w:szCs w:val="28"/>
                <w:highlight w:val="none"/>
                <w:u w:color="000000"/>
                <w:lang w:val="en-US" w:eastAsia="zh-CN" w:bidi="ar"/>
              </w:rPr>
            </w:pPr>
            <w:r>
              <w:rPr>
                <w:rFonts w:hint="eastAsia" w:asciiTheme="majorEastAsia" w:hAnsiTheme="majorEastAsia" w:eastAsiaTheme="majorEastAsia" w:cstheme="majorEastAsia"/>
                <w:color w:val="auto"/>
                <w:kern w:val="2"/>
                <w:sz w:val="28"/>
                <w:szCs w:val="28"/>
                <w:highlight w:val="none"/>
                <w:u w:color="000000"/>
                <w:lang w:val="en-US" w:eastAsia="zh-CN" w:bidi="ar"/>
              </w:rPr>
              <w:t>联系电话：18900509886</w:t>
            </w:r>
          </w:p>
          <w:p>
            <w:pPr>
              <w:keepNext w:val="0"/>
              <w:keepLines w:val="0"/>
              <w:widowControl/>
              <w:suppressLineNumbers w:val="0"/>
              <w:spacing w:before="0" w:beforeAutospacing="0" w:after="0" w:afterAutospacing="0" w:line="440" w:lineRule="exact"/>
              <w:ind w:left="0" w:right="0" w:firstLine="1680" w:firstLineChars="600"/>
              <w:jc w:val="both"/>
              <w:rPr>
                <w:rFonts w:hint="eastAsia" w:asciiTheme="majorEastAsia" w:hAnsiTheme="majorEastAsia" w:eastAsiaTheme="majorEastAsia" w:cstheme="majorEastAsia"/>
                <w:color w:val="auto"/>
                <w:kern w:val="2"/>
                <w:sz w:val="28"/>
                <w:szCs w:val="28"/>
                <w:highlight w:val="none"/>
                <w:lang w:val="en-US"/>
              </w:rPr>
            </w:pPr>
            <w:r>
              <w:rPr>
                <w:rFonts w:hint="eastAsia" w:asciiTheme="majorEastAsia" w:hAnsiTheme="majorEastAsia" w:eastAsiaTheme="majorEastAsia" w:cstheme="majorEastAsia"/>
                <w:color w:val="auto"/>
                <w:kern w:val="2"/>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440" w:lineRule="exact"/>
              <w:ind w:left="0" w:right="0" w:firstLine="560" w:firstLineChars="200"/>
              <w:jc w:val="both"/>
              <w:rPr>
                <w:rFonts w:hint="eastAsia" w:asciiTheme="majorEastAsia" w:hAnsiTheme="majorEastAsia" w:eastAsiaTheme="majorEastAsia" w:cstheme="majorEastAsia"/>
                <w:color w:val="auto"/>
                <w:kern w:val="2"/>
                <w:sz w:val="28"/>
                <w:szCs w:val="28"/>
                <w:highlight w:val="none"/>
                <w:lang w:val="en-US"/>
              </w:rPr>
            </w:pPr>
          </w:p>
          <w:p>
            <w:pPr>
              <w:keepNext w:val="0"/>
              <w:keepLines w:val="0"/>
              <w:widowControl/>
              <w:suppressLineNumbers w:val="0"/>
              <w:spacing w:before="0" w:beforeAutospacing="0" w:after="0" w:afterAutospacing="0" w:line="440" w:lineRule="exact"/>
              <w:ind w:left="0" w:right="0" w:firstLine="5320" w:firstLineChars="1900"/>
              <w:jc w:val="both"/>
              <w:rPr>
                <w:rFonts w:hint="eastAsia" w:asciiTheme="majorEastAsia" w:hAnsiTheme="majorEastAsia" w:eastAsiaTheme="majorEastAsia" w:cstheme="majorEastAsia"/>
                <w:color w:val="auto"/>
                <w:kern w:val="2"/>
                <w:sz w:val="28"/>
                <w:szCs w:val="28"/>
                <w:highlight w:val="none"/>
                <w:lang w:val="en-US"/>
              </w:rPr>
            </w:pPr>
            <w:r>
              <w:rPr>
                <w:rFonts w:hint="eastAsia" w:asciiTheme="majorEastAsia" w:hAnsiTheme="majorEastAsia" w:eastAsiaTheme="majorEastAsia" w:cstheme="majorEastAsia"/>
                <w:color w:val="auto"/>
                <w:kern w:val="2"/>
                <w:sz w:val="28"/>
                <w:szCs w:val="28"/>
                <w:highlight w:val="none"/>
                <w:u w:color="000000"/>
                <w:lang w:val="en-US" w:eastAsia="zh-CN" w:bidi="ar"/>
              </w:rPr>
              <w:t>（单位盖章）</w:t>
            </w:r>
          </w:p>
          <w:p>
            <w:pPr>
              <w:keepNext w:val="0"/>
              <w:keepLines w:val="0"/>
              <w:widowControl/>
              <w:suppressLineNumbers w:val="0"/>
              <w:spacing w:before="0" w:beforeAutospacing="0" w:after="0" w:afterAutospacing="0" w:line="440" w:lineRule="exact"/>
              <w:ind w:left="0" w:right="0" w:firstLine="6300" w:firstLineChars="2250"/>
              <w:jc w:val="both"/>
              <w:rPr>
                <w:rFonts w:hint="eastAsia" w:asciiTheme="majorEastAsia" w:hAnsiTheme="majorEastAsia" w:eastAsiaTheme="majorEastAsia" w:cstheme="majorEastAsia"/>
                <w:color w:val="auto"/>
                <w:kern w:val="2"/>
                <w:sz w:val="28"/>
                <w:szCs w:val="28"/>
                <w:highlight w:val="none"/>
                <w:lang w:val="en-US"/>
              </w:rPr>
            </w:pPr>
          </w:p>
          <w:p>
            <w:pPr>
              <w:keepNext w:val="0"/>
              <w:keepLines w:val="0"/>
              <w:widowControl/>
              <w:suppressLineNumbers w:val="0"/>
              <w:spacing w:before="0" w:beforeAutospacing="0" w:after="0" w:afterAutospacing="0" w:line="440" w:lineRule="exact"/>
              <w:ind w:left="0" w:right="0" w:firstLine="5320" w:firstLineChars="1900"/>
              <w:jc w:val="both"/>
              <w:rPr>
                <w:rFonts w:hint="eastAsia" w:asciiTheme="majorEastAsia" w:hAnsiTheme="majorEastAsia" w:eastAsiaTheme="majorEastAsia" w:cstheme="majorEastAsia"/>
                <w:color w:val="auto"/>
                <w:kern w:val="2"/>
                <w:sz w:val="28"/>
                <w:szCs w:val="28"/>
                <w:highlight w:val="none"/>
                <w:lang w:val="en-US"/>
              </w:rPr>
            </w:pPr>
            <w:r>
              <w:rPr>
                <w:rFonts w:hint="eastAsia" w:asciiTheme="majorEastAsia" w:hAnsiTheme="majorEastAsia" w:eastAsiaTheme="majorEastAsia" w:cstheme="majorEastAsia"/>
                <w:color w:val="auto"/>
                <w:kern w:val="2"/>
                <w:sz w:val="28"/>
                <w:szCs w:val="28"/>
                <w:highlight w:val="none"/>
                <w:u w:color="000000"/>
                <w:lang w:val="en-US" w:eastAsia="zh-CN" w:bidi="ar"/>
              </w:rPr>
              <w:t>2024年3月</w:t>
            </w:r>
          </w:p>
          <w:p>
            <w:pPr>
              <w:keepNext w:val="0"/>
              <w:keepLines w:val="0"/>
              <w:widowControl/>
              <w:suppressLineNumbers w:val="0"/>
              <w:spacing w:before="0" w:beforeAutospacing="0" w:after="0" w:afterAutospacing="0" w:line="440" w:lineRule="exact"/>
              <w:ind w:left="0" w:right="0" w:firstLine="5600" w:firstLineChars="2000"/>
              <w:jc w:val="both"/>
              <w:rPr>
                <w:rFonts w:hint="eastAsia" w:asciiTheme="majorEastAsia" w:hAnsiTheme="majorEastAsia" w:eastAsiaTheme="majorEastAsia" w:cstheme="majorEastAsia"/>
                <w:color w:val="auto"/>
                <w:kern w:val="2"/>
                <w:sz w:val="28"/>
                <w:szCs w:val="28"/>
                <w:highlight w:val="none"/>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14" w:hRule="atLeast"/>
        </w:trPr>
        <w:tc>
          <w:tcPr>
            <w:tcW w:w="8554"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line="440" w:lineRule="exact"/>
              <w:ind w:left="0" w:right="0"/>
              <w:jc w:val="both"/>
              <w:rPr>
                <w:rFonts w:hint="eastAsia" w:asciiTheme="majorEastAsia" w:hAnsiTheme="majorEastAsia" w:eastAsiaTheme="majorEastAsia" w:cstheme="majorEastAsia"/>
                <w:color w:val="auto"/>
                <w:kern w:val="2"/>
                <w:sz w:val="28"/>
                <w:szCs w:val="28"/>
                <w:highlight w:val="none"/>
                <w:lang w:val="en-US"/>
              </w:rPr>
            </w:pPr>
          </w:p>
          <w:p>
            <w:pPr>
              <w:keepNext w:val="0"/>
              <w:keepLines w:val="0"/>
              <w:widowControl/>
              <w:suppressLineNumbers w:val="0"/>
              <w:spacing w:before="0" w:beforeAutospacing="0" w:after="0" w:afterAutospacing="0" w:line="600" w:lineRule="exact"/>
              <w:ind w:left="0" w:right="0" w:firstLine="560" w:firstLineChars="200"/>
              <w:jc w:val="both"/>
              <w:rPr>
                <w:rFonts w:hint="eastAsia" w:asciiTheme="majorEastAsia" w:hAnsiTheme="majorEastAsia" w:eastAsiaTheme="majorEastAsia" w:cstheme="majorEastAsia"/>
                <w:color w:val="auto"/>
                <w:kern w:val="2"/>
                <w:sz w:val="28"/>
                <w:szCs w:val="28"/>
                <w:highlight w:val="none"/>
                <w:lang w:val="en-US"/>
              </w:rPr>
            </w:pPr>
            <w:r>
              <w:rPr>
                <w:rFonts w:hint="eastAsia" w:asciiTheme="majorEastAsia" w:hAnsiTheme="majorEastAsia" w:eastAsiaTheme="majorEastAsia" w:cstheme="majorEastAsia"/>
                <w:color w:val="auto"/>
                <w:kern w:val="2"/>
                <w:sz w:val="28"/>
                <w:szCs w:val="28"/>
                <w:highlight w:val="none"/>
                <w:u w:color="000000"/>
                <w:lang w:val="en-US" w:eastAsia="zh-CN" w:bidi="ar"/>
              </w:rPr>
              <w:t>招标代理机构：滁州市城投工程咨询管理有限公司</w:t>
            </w:r>
          </w:p>
          <w:p>
            <w:pPr>
              <w:keepNext w:val="0"/>
              <w:keepLines w:val="0"/>
              <w:widowControl/>
              <w:suppressLineNumbers w:val="0"/>
              <w:spacing w:before="0" w:beforeAutospacing="0" w:after="0" w:afterAutospacing="0" w:line="600" w:lineRule="exact"/>
              <w:ind w:left="0" w:right="0" w:firstLine="560" w:firstLineChars="200"/>
              <w:jc w:val="both"/>
              <w:rPr>
                <w:rFonts w:hint="eastAsia" w:asciiTheme="majorEastAsia" w:hAnsiTheme="majorEastAsia" w:eastAsiaTheme="majorEastAsia" w:cstheme="majorEastAsia"/>
                <w:color w:val="auto"/>
                <w:kern w:val="2"/>
                <w:sz w:val="28"/>
                <w:szCs w:val="28"/>
                <w:highlight w:val="none"/>
                <w:lang w:val="en-US"/>
              </w:rPr>
            </w:pPr>
            <w:r>
              <w:rPr>
                <w:rFonts w:hint="eastAsia" w:asciiTheme="majorEastAsia" w:hAnsiTheme="majorEastAsia" w:eastAsiaTheme="majorEastAsia" w:cstheme="majorEastAsia"/>
                <w:color w:val="auto"/>
                <w:kern w:val="2"/>
                <w:sz w:val="28"/>
                <w:szCs w:val="28"/>
                <w:highlight w:val="none"/>
                <w:u w:color="000000"/>
                <w:lang w:val="en-US" w:eastAsia="zh-CN" w:bidi="ar"/>
              </w:rPr>
              <w:t>经办人：周蓓蕾</w:t>
            </w:r>
          </w:p>
          <w:p>
            <w:pPr>
              <w:keepNext w:val="0"/>
              <w:keepLines w:val="0"/>
              <w:widowControl/>
              <w:suppressLineNumbers w:val="0"/>
              <w:spacing w:before="0" w:beforeAutospacing="0" w:after="0" w:afterAutospacing="0" w:line="600" w:lineRule="exact"/>
              <w:ind w:left="0" w:right="0" w:firstLine="560" w:firstLineChars="200"/>
              <w:jc w:val="both"/>
              <w:rPr>
                <w:rFonts w:hint="eastAsia" w:asciiTheme="majorEastAsia" w:hAnsiTheme="majorEastAsia" w:eastAsiaTheme="majorEastAsia" w:cstheme="majorEastAsia"/>
                <w:color w:val="auto"/>
                <w:kern w:val="2"/>
                <w:sz w:val="28"/>
                <w:szCs w:val="28"/>
                <w:highlight w:val="none"/>
                <w:lang w:val="en-US"/>
              </w:rPr>
            </w:pPr>
            <w:r>
              <w:rPr>
                <w:rFonts w:hint="eastAsia" w:asciiTheme="majorEastAsia" w:hAnsiTheme="majorEastAsia" w:eastAsiaTheme="majorEastAsia" w:cstheme="majorEastAsia"/>
                <w:color w:val="auto"/>
                <w:kern w:val="2"/>
                <w:sz w:val="28"/>
                <w:szCs w:val="28"/>
                <w:highlight w:val="none"/>
                <w:u w:color="000000"/>
                <w:lang w:val="en-US" w:eastAsia="zh-CN" w:bidi="ar"/>
              </w:rPr>
              <w:t>电话：0550-3519519、18005505728</w:t>
            </w:r>
          </w:p>
          <w:p>
            <w:pPr>
              <w:keepNext w:val="0"/>
              <w:keepLines w:val="0"/>
              <w:widowControl/>
              <w:suppressLineNumbers w:val="0"/>
              <w:spacing w:before="0" w:beforeAutospacing="0" w:after="0" w:afterAutospacing="0" w:line="440" w:lineRule="exact"/>
              <w:ind w:left="0" w:right="0" w:firstLine="560" w:firstLineChars="200"/>
              <w:jc w:val="both"/>
              <w:rPr>
                <w:rFonts w:hint="eastAsia" w:asciiTheme="majorEastAsia" w:hAnsiTheme="majorEastAsia" w:eastAsiaTheme="majorEastAsia" w:cstheme="majorEastAsia"/>
                <w:color w:val="auto"/>
                <w:kern w:val="2"/>
                <w:sz w:val="28"/>
                <w:szCs w:val="28"/>
                <w:highlight w:val="none"/>
                <w:lang w:val="en-US"/>
              </w:rPr>
            </w:pPr>
          </w:p>
          <w:p>
            <w:pPr>
              <w:pStyle w:val="7"/>
              <w:widowControl/>
              <w:spacing w:before="0" w:beforeAutospacing="0" w:after="120" w:afterAutospacing="0"/>
              <w:ind w:leftChars="200" w:right="0" w:firstLine="560"/>
              <w:rPr>
                <w:rFonts w:hint="eastAsia" w:asciiTheme="majorEastAsia" w:hAnsiTheme="majorEastAsia" w:eastAsiaTheme="majorEastAsia" w:cstheme="majorEastAsia"/>
                <w:color w:val="auto"/>
                <w:kern w:val="2"/>
                <w:sz w:val="28"/>
                <w:szCs w:val="28"/>
                <w:highlight w:val="none"/>
                <w:lang w:val="en-US"/>
              </w:rPr>
            </w:pPr>
          </w:p>
          <w:p>
            <w:pPr>
              <w:keepNext w:val="0"/>
              <w:keepLines w:val="0"/>
              <w:widowControl/>
              <w:suppressLineNumbers w:val="0"/>
              <w:spacing w:before="0" w:beforeAutospacing="0" w:after="0" w:afterAutospacing="0" w:line="357" w:lineRule="atLeast"/>
              <w:ind w:left="0" w:right="0"/>
              <w:jc w:val="both"/>
              <w:rPr>
                <w:rFonts w:hint="eastAsia" w:asciiTheme="majorEastAsia" w:hAnsiTheme="majorEastAsia" w:eastAsiaTheme="majorEastAsia" w:cstheme="majorEastAsia"/>
                <w:color w:val="auto"/>
                <w:kern w:val="2"/>
                <w:highlight w:val="none"/>
                <w:lang w:val="en-US"/>
              </w:rPr>
            </w:pPr>
          </w:p>
          <w:p>
            <w:pPr>
              <w:keepNext w:val="0"/>
              <w:keepLines w:val="0"/>
              <w:widowControl/>
              <w:suppressLineNumbers w:val="0"/>
              <w:spacing w:before="0" w:beforeAutospacing="0" w:after="0" w:afterAutospacing="0" w:line="440" w:lineRule="exact"/>
              <w:ind w:left="0" w:right="0" w:firstLine="5460" w:firstLineChars="1950"/>
              <w:jc w:val="both"/>
              <w:rPr>
                <w:rFonts w:hint="eastAsia" w:asciiTheme="majorEastAsia" w:hAnsiTheme="majorEastAsia" w:eastAsiaTheme="majorEastAsia" w:cstheme="majorEastAsia"/>
                <w:color w:val="auto"/>
                <w:kern w:val="2"/>
                <w:sz w:val="28"/>
                <w:szCs w:val="28"/>
                <w:highlight w:val="none"/>
                <w:lang w:val="en-US"/>
              </w:rPr>
            </w:pPr>
            <w:r>
              <w:rPr>
                <w:rFonts w:hint="eastAsia" w:asciiTheme="majorEastAsia" w:hAnsiTheme="majorEastAsia" w:eastAsiaTheme="majorEastAsia" w:cstheme="majorEastAsia"/>
                <w:color w:val="auto"/>
                <w:kern w:val="2"/>
                <w:sz w:val="28"/>
                <w:szCs w:val="28"/>
                <w:highlight w:val="none"/>
                <w:u w:color="000000"/>
                <w:lang w:val="en-US" w:eastAsia="zh-CN" w:bidi="ar"/>
              </w:rPr>
              <w:t>（单位盖章）</w:t>
            </w:r>
          </w:p>
          <w:p>
            <w:pPr>
              <w:keepNext w:val="0"/>
              <w:keepLines w:val="0"/>
              <w:widowControl/>
              <w:suppressLineNumbers w:val="0"/>
              <w:spacing w:before="0" w:beforeAutospacing="0" w:after="0" w:afterAutospacing="0" w:line="440" w:lineRule="exact"/>
              <w:ind w:left="0" w:right="0" w:firstLine="6300" w:firstLineChars="2250"/>
              <w:jc w:val="both"/>
              <w:rPr>
                <w:rFonts w:hint="eastAsia" w:asciiTheme="majorEastAsia" w:hAnsiTheme="majorEastAsia" w:eastAsiaTheme="majorEastAsia" w:cstheme="majorEastAsia"/>
                <w:color w:val="auto"/>
                <w:kern w:val="2"/>
                <w:sz w:val="28"/>
                <w:szCs w:val="28"/>
                <w:highlight w:val="none"/>
                <w:lang w:val="en-US"/>
              </w:rPr>
            </w:pPr>
          </w:p>
          <w:p>
            <w:pPr>
              <w:keepNext w:val="0"/>
              <w:keepLines w:val="0"/>
              <w:widowControl/>
              <w:suppressLineNumbers w:val="0"/>
              <w:spacing w:before="0" w:beforeAutospacing="0" w:after="0" w:afterAutospacing="0" w:line="440" w:lineRule="exact"/>
              <w:ind w:left="0" w:right="0" w:firstLine="5600" w:firstLineChars="2000"/>
              <w:jc w:val="both"/>
              <w:rPr>
                <w:rFonts w:hint="eastAsia" w:asciiTheme="majorEastAsia" w:hAnsiTheme="majorEastAsia" w:eastAsiaTheme="majorEastAsia" w:cstheme="majorEastAsia"/>
                <w:color w:val="auto"/>
                <w:kern w:val="2"/>
                <w:sz w:val="28"/>
                <w:szCs w:val="28"/>
                <w:highlight w:val="none"/>
                <w:lang w:val="en-US"/>
              </w:rPr>
            </w:pPr>
            <w:r>
              <w:rPr>
                <w:rFonts w:hint="eastAsia" w:asciiTheme="majorEastAsia" w:hAnsiTheme="majorEastAsia" w:eastAsiaTheme="majorEastAsia" w:cstheme="majorEastAsia"/>
                <w:color w:val="auto"/>
                <w:kern w:val="2"/>
                <w:sz w:val="28"/>
                <w:szCs w:val="28"/>
                <w:highlight w:val="none"/>
                <w:u w:color="000000"/>
                <w:lang w:val="en-US" w:eastAsia="zh-CN" w:bidi="ar"/>
              </w:rPr>
              <w:t>2024年3月</w:t>
            </w:r>
          </w:p>
        </w:tc>
      </w:tr>
    </w:tbl>
    <w:p>
      <w:pPr>
        <w:rPr>
          <w:rFonts w:hint="eastAsia" w:asciiTheme="majorEastAsia" w:hAnsiTheme="majorEastAsia" w:eastAsiaTheme="majorEastAsia" w:cstheme="majorEastAsia"/>
          <w:color w:val="auto"/>
          <w:highlight w:val="none"/>
        </w:rPr>
      </w:pPr>
    </w:p>
    <w:sectPr>
      <w:footerReference r:id="rId3"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Times">
    <w:altName w:val="Times New Roman"/>
    <w:panose1 w:val="02020603050405020304"/>
    <w:charset w:val="00"/>
    <w:family w:val="roman"/>
    <w:pitch w:val="default"/>
    <w:sig w:usb0="00000000" w:usb1="00000000" w:usb2="00000009" w:usb3="00000000" w:csb0="000001FF" w:csb1="00000000"/>
  </w:font>
  <w:font w:name="微软雅黑.〇.">
    <w:altName w:val="黑体"/>
    <w:panose1 w:val="00000000000000000000"/>
    <w:charset w:val="86"/>
    <w:family w:val="swiss"/>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16"/>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62BD8B5"/>
    <w:multiLevelType w:val="singleLevel"/>
    <w:tmpl w:val="962BD8B5"/>
    <w:lvl w:ilvl="0" w:tentative="0">
      <w:start w:val="1"/>
      <w:numFmt w:val="decimal"/>
      <w:suff w:val="nothing"/>
      <w:lvlText w:val="%1、"/>
      <w:lvlJc w:val="left"/>
    </w:lvl>
  </w:abstractNum>
  <w:abstractNum w:abstractNumId="1">
    <w:nsid w:val="CD812E6B"/>
    <w:multiLevelType w:val="singleLevel"/>
    <w:tmpl w:val="CD812E6B"/>
    <w:lvl w:ilvl="0" w:tentative="0">
      <w:start w:val="1"/>
      <w:numFmt w:val="decimal"/>
      <w:suff w:val="nothing"/>
      <w:lvlText w:val="%1、"/>
      <w:lvlJc w:val="left"/>
    </w:lvl>
  </w:abstractNum>
  <w:abstractNum w:abstractNumId="2">
    <w:nsid w:val="22442DA0"/>
    <w:multiLevelType w:val="singleLevel"/>
    <w:tmpl w:val="22442DA0"/>
    <w:lvl w:ilvl="0" w:tentative="0">
      <w:start w:val="5"/>
      <w:numFmt w:val="chineseCounting"/>
      <w:suff w:val="space"/>
      <w:lvlText w:val="第%1条"/>
      <w:lvlJc w:val="left"/>
      <w:rPr>
        <w:rFonts w:hint="eastAsia"/>
      </w:rPr>
    </w:lvl>
  </w:abstractNum>
  <w:abstractNum w:abstractNumId="3">
    <w:nsid w:val="2D689852"/>
    <w:multiLevelType w:val="singleLevel"/>
    <w:tmpl w:val="2D689852"/>
    <w:lvl w:ilvl="0" w:tentative="0">
      <w:start w:val="2"/>
      <w:numFmt w:val="decimal"/>
      <w:suff w:val="nothing"/>
      <w:lvlText w:val="%1．"/>
      <w:lvlJc w:val="left"/>
    </w:lvl>
  </w:abstractNum>
  <w:abstractNum w:abstractNumId="4">
    <w:nsid w:val="7E4A495E"/>
    <w:multiLevelType w:val="singleLevel"/>
    <w:tmpl w:val="7E4A495E"/>
    <w:lvl w:ilvl="0" w:tentative="0">
      <w:start w:val="5"/>
      <w:numFmt w:val="chineseCounting"/>
      <w:suff w:val="space"/>
      <w:lvlText w:val="第%1章"/>
      <w:lvlJc w:val="left"/>
      <w:rPr>
        <w:rFonts w:hint="eastAsia"/>
      </w:rPr>
    </w:lvl>
  </w:abstractNum>
  <w:num w:numId="1">
    <w:abstractNumId w:val="0"/>
  </w:num>
  <w:num w:numId="2">
    <w:abstractNumId w:val="3"/>
  </w:num>
  <w:num w:numId="3">
    <w:abstractNumId w:val="4"/>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g1YjkwNGE3Yjc4ZWRmOWRhMmFmYjQ5YjE1MzQwNzcifQ=="/>
  </w:docVars>
  <w:rsids>
    <w:rsidRoot w:val="440F4D94"/>
    <w:rsid w:val="00950983"/>
    <w:rsid w:val="01D118B5"/>
    <w:rsid w:val="01E872A1"/>
    <w:rsid w:val="01F1594A"/>
    <w:rsid w:val="032031D0"/>
    <w:rsid w:val="05026925"/>
    <w:rsid w:val="06D54ED0"/>
    <w:rsid w:val="07C425FF"/>
    <w:rsid w:val="09D71F94"/>
    <w:rsid w:val="0AFF501E"/>
    <w:rsid w:val="0B286E8D"/>
    <w:rsid w:val="0CEF01A1"/>
    <w:rsid w:val="0D027CEC"/>
    <w:rsid w:val="0D4228C9"/>
    <w:rsid w:val="0EBB3464"/>
    <w:rsid w:val="0EC559EB"/>
    <w:rsid w:val="0F5A3543"/>
    <w:rsid w:val="101C4945"/>
    <w:rsid w:val="11273F56"/>
    <w:rsid w:val="11795E61"/>
    <w:rsid w:val="12431559"/>
    <w:rsid w:val="14334ED5"/>
    <w:rsid w:val="14DF1632"/>
    <w:rsid w:val="156D5A04"/>
    <w:rsid w:val="162403C8"/>
    <w:rsid w:val="1A2C0203"/>
    <w:rsid w:val="1B0B6A26"/>
    <w:rsid w:val="1BC65E20"/>
    <w:rsid w:val="1CF617FA"/>
    <w:rsid w:val="1DD7722D"/>
    <w:rsid w:val="1E474369"/>
    <w:rsid w:val="1E767AD1"/>
    <w:rsid w:val="1FBE5586"/>
    <w:rsid w:val="2035457B"/>
    <w:rsid w:val="204506D8"/>
    <w:rsid w:val="20F63292"/>
    <w:rsid w:val="21391D2B"/>
    <w:rsid w:val="21FC6157"/>
    <w:rsid w:val="222D5B93"/>
    <w:rsid w:val="239955A4"/>
    <w:rsid w:val="253813EE"/>
    <w:rsid w:val="27427F5F"/>
    <w:rsid w:val="287E4991"/>
    <w:rsid w:val="2A68414C"/>
    <w:rsid w:val="2E0B6A2C"/>
    <w:rsid w:val="32013042"/>
    <w:rsid w:val="323852C9"/>
    <w:rsid w:val="326F45EB"/>
    <w:rsid w:val="32812567"/>
    <w:rsid w:val="36F154C9"/>
    <w:rsid w:val="37F42885"/>
    <w:rsid w:val="3D7F110E"/>
    <w:rsid w:val="3D8B68BD"/>
    <w:rsid w:val="3DD47EF7"/>
    <w:rsid w:val="3F3A5217"/>
    <w:rsid w:val="3FDC1609"/>
    <w:rsid w:val="40585B1F"/>
    <w:rsid w:val="41C76417"/>
    <w:rsid w:val="42AB7679"/>
    <w:rsid w:val="42F933B2"/>
    <w:rsid w:val="440F4D94"/>
    <w:rsid w:val="44121234"/>
    <w:rsid w:val="45132EF4"/>
    <w:rsid w:val="45602117"/>
    <w:rsid w:val="46501639"/>
    <w:rsid w:val="474318BA"/>
    <w:rsid w:val="47DC16A5"/>
    <w:rsid w:val="491938C4"/>
    <w:rsid w:val="49560276"/>
    <w:rsid w:val="4B8A2C90"/>
    <w:rsid w:val="4C3857CB"/>
    <w:rsid w:val="4F522371"/>
    <w:rsid w:val="4FA1515E"/>
    <w:rsid w:val="510E11AC"/>
    <w:rsid w:val="5523352E"/>
    <w:rsid w:val="57D3727A"/>
    <w:rsid w:val="5AB972A9"/>
    <w:rsid w:val="5AC41FE9"/>
    <w:rsid w:val="5D2B5019"/>
    <w:rsid w:val="5D7002D3"/>
    <w:rsid w:val="5E263388"/>
    <w:rsid w:val="604D11B9"/>
    <w:rsid w:val="611E1EFE"/>
    <w:rsid w:val="62446173"/>
    <w:rsid w:val="62C47C43"/>
    <w:rsid w:val="6509245E"/>
    <w:rsid w:val="668A652A"/>
    <w:rsid w:val="672152A7"/>
    <w:rsid w:val="67DC5256"/>
    <w:rsid w:val="6EA934B6"/>
    <w:rsid w:val="706E041E"/>
    <w:rsid w:val="72A03324"/>
    <w:rsid w:val="739B6F6A"/>
    <w:rsid w:val="746B63CF"/>
    <w:rsid w:val="746C0AE0"/>
    <w:rsid w:val="74C85615"/>
    <w:rsid w:val="75843174"/>
    <w:rsid w:val="760F0C92"/>
    <w:rsid w:val="76B7003F"/>
    <w:rsid w:val="777728A5"/>
    <w:rsid w:val="78C3318D"/>
    <w:rsid w:val="79757E4E"/>
    <w:rsid w:val="7A2A6204"/>
    <w:rsid w:val="7AF5326F"/>
    <w:rsid w:val="7B5D7ABB"/>
    <w:rsid w:val="7D256A57"/>
    <w:rsid w:val="7E8D57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qFormat="1" w:unhideWhenUsed="0" w:uiPriority="39" w:semiHidden="0" w:name="toc 7"/>
    <w:lsdException w:unhideWhenUsed="0" w:uiPriority="0" w:semiHidden="0" w:name="toc 8"/>
    <w:lsdException w:unhideWhenUsed="0" w:uiPriority="0" w:semiHidden="0" w:name="toc 9"/>
    <w:lsdException w:qFormat="1" w:unhideWhenUsed="0" w:uiPriority="0" w:semiHidden="0" w:name="Normal Indent"/>
    <w:lsdException w:qFormat="1" w:uiPriority="99"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qFormat="1" w:uiPriority="99"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41"/>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link w:val="35"/>
    <w:autoRedefine/>
    <w:semiHidden/>
    <w:unhideWhenUsed/>
    <w:qFormat/>
    <w:uiPriority w:val="0"/>
    <w:pPr>
      <w:keepNext/>
      <w:keepLines/>
      <w:widowControl w:val="0"/>
      <w:suppressLineNumbers w:val="0"/>
      <w:adjustRightInd w:val="0"/>
      <w:spacing w:before="0" w:beforeAutospacing="1" w:after="0" w:afterAutospacing="1" w:line="360" w:lineRule="atLeast"/>
      <w:ind w:left="2740" w:right="0" w:hanging="720"/>
      <w:jc w:val="both"/>
      <w:outlineLvl w:val="1"/>
    </w:pPr>
    <w:rPr>
      <w:rFonts w:hint="default" w:ascii="Times New Roman" w:hAnsi="Times New Roman" w:eastAsia="宋体" w:cs="Times New Roman"/>
      <w:color w:val="auto"/>
      <w:kern w:val="0"/>
      <w:sz w:val="24"/>
      <w:szCs w:val="24"/>
      <w:u w:color="auto"/>
      <w:lang w:val="en-US" w:eastAsia="zh-CN" w:bidi="ar"/>
    </w:rPr>
  </w:style>
  <w:style w:type="paragraph" w:styleId="3">
    <w:name w:val="heading 3"/>
    <w:basedOn w:val="1"/>
    <w:next w:val="1"/>
    <w:qFormat/>
    <w:uiPriority w:val="0"/>
    <w:pPr>
      <w:keepNext/>
      <w:keepLines/>
      <w:outlineLvl w:val="2"/>
    </w:pPr>
    <w:rPr>
      <w:kern w:val="0"/>
      <w:sz w:val="28"/>
      <w:szCs w:val="20"/>
    </w:rPr>
  </w:style>
  <w:style w:type="paragraph" w:styleId="4">
    <w:name w:val="heading 4"/>
    <w:basedOn w:val="1"/>
    <w:next w:val="1"/>
    <w:qFormat/>
    <w:uiPriority w:val="0"/>
    <w:pPr>
      <w:keepNext/>
      <w:keepLines/>
      <w:widowControl/>
      <w:spacing w:before="280" w:after="290" w:line="376" w:lineRule="atLeast"/>
      <w:textAlignment w:val="baseline"/>
      <w:outlineLvl w:val="3"/>
    </w:pPr>
    <w:rPr>
      <w:rFonts w:ascii="Arial" w:hAnsi="Arial" w:eastAsia="黑体"/>
      <w:b/>
      <w:bCs/>
      <w:color w:val="000000"/>
      <w:kern w:val="0"/>
      <w:sz w:val="28"/>
      <w:szCs w:val="28"/>
      <w:u w:val="none" w:color="000000"/>
    </w:rPr>
  </w:style>
  <w:style w:type="character" w:default="1" w:styleId="26">
    <w:name w:val="Default Paragraph Font"/>
    <w:semiHidden/>
    <w:qFormat/>
    <w:uiPriority w:val="0"/>
  </w:style>
  <w:style w:type="table" w:default="1" w:styleId="24">
    <w:name w:val="Normal Table"/>
    <w:autoRedefine/>
    <w:semiHidden/>
    <w:qFormat/>
    <w:uiPriority w:val="0"/>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CellMar>
        <w:top w:w="0" w:type="dxa"/>
        <w:left w:w="108" w:type="dxa"/>
        <w:bottom w:w="0" w:type="dxa"/>
        <w:right w:w="108" w:type="dxa"/>
      </w:tblCellMar>
    </w:tblPr>
  </w:style>
  <w:style w:type="paragraph" w:styleId="5">
    <w:name w:val="toc 7"/>
    <w:basedOn w:val="1"/>
    <w:next w:val="1"/>
    <w:qFormat/>
    <w:uiPriority w:val="39"/>
    <w:pPr>
      <w:ind w:left="1260"/>
      <w:jc w:val="left"/>
    </w:pPr>
    <w:rPr>
      <w:sz w:val="18"/>
      <w:szCs w:val="18"/>
    </w:rPr>
  </w:style>
  <w:style w:type="paragraph" w:styleId="6">
    <w:name w:val="Normal Indent"/>
    <w:basedOn w:val="1"/>
    <w:next w:val="7"/>
    <w:autoRedefine/>
    <w:qFormat/>
    <w:uiPriority w:val="0"/>
    <w:pPr>
      <w:keepNext w:val="0"/>
      <w:keepLines w:val="0"/>
      <w:widowControl w:val="0"/>
      <w:suppressLineNumbers w:val="0"/>
      <w:adjustRightInd w:val="0"/>
      <w:spacing w:before="0" w:beforeAutospacing="0" w:after="0" w:afterAutospacing="0" w:line="360" w:lineRule="atLeast"/>
      <w:ind w:left="0" w:right="0" w:firstLine="482"/>
      <w:jc w:val="both"/>
    </w:pPr>
    <w:rPr>
      <w:rFonts w:hint="default" w:ascii="Times New Roman" w:hAnsi="Times New Roman" w:eastAsia="宋体" w:cs="Times New Roman"/>
      <w:color w:val="auto"/>
      <w:kern w:val="0"/>
      <w:sz w:val="24"/>
      <w:szCs w:val="24"/>
      <w:u w:color="auto"/>
      <w:lang w:val="en-US" w:eastAsia="zh-CN" w:bidi="ar"/>
    </w:rPr>
  </w:style>
  <w:style w:type="paragraph" w:styleId="7">
    <w:name w:val="Body Text First Indent 2"/>
    <w:basedOn w:val="8"/>
    <w:next w:val="1"/>
    <w:link w:val="33"/>
    <w:autoRedefine/>
    <w:qFormat/>
    <w:uiPriority w:val="0"/>
    <w:pPr>
      <w:keepNext w:val="0"/>
      <w:keepLines w:val="0"/>
      <w:widowControl/>
      <w:suppressLineNumbers w:val="0"/>
      <w:spacing w:before="0" w:beforeAutospacing="0" w:after="120" w:afterAutospacing="0" w:line="357" w:lineRule="atLeast"/>
      <w:ind w:left="420" w:leftChars="200" w:right="0" w:firstLine="420" w:firstLineChars="200"/>
      <w:jc w:val="both"/>
    </w:pPr>
    <w:rPr>
      <w:rFonts w:hint="default" w:ascii="Times New Roman" w:hAnsi="Times New Roman" w:eastAsia="宋体" w:cs="Times New Roman"/>
      <w:color w:val="000000"/>
      <w:kern w:val="0"/>
      <w:sz w:val="21"/>
      <w:szCs w:val="21"/>
      <w:u w:color="000000"/>
      <w:lang w:val="en-US" w:eastAsia="zh-CN" w:bidi="ar"/>
    </w:rPr>
  </w:style>
  <w:style w:type="paragraph" w:styleId="8">
    <w:name w:val="Body Text Indent"/>
    <w:basedOn w:val="1"/>
    <w:next w:val="9"/>
    <w:link w:val="32"/>
    <w:autoRedefine/>
    <w:qFormat/>
    <w:uiPriority w:val="0"/>
    <w:pPr>
      <w:spacing w:after="120" w:afterLines="0" w:afterAutospacing="0"/>
      <w:ind w:left="420" w:leftChars="200"/>
    </w:pPr>
  </w:style>
  <w:style w:type="paragraph" w:styleId="9">
    <w:name w:val="envelope return"/>
    <w:basedOn w:val="1"/>
    <w:next w:val="5"/>
    <w:autoRedefine/>
    <w:qFormat/>
    <w:uiPriority w:val="0"/>
    <w:pPr>
      <w:snapToGrid w:val="0"/>
    </w:pPr>
    <w:rPr>
      <w:rFonts w:ascii="Arial" w:hAnsi="Arial"/>
    </w:rPr>
  </w:style>
  <w:style w:type="paragraph" w:styleId="10">
    <w:name w:val="annotation text"/>
    <w:basedOn w:val="1"/>
    <w:qFormat/>
    <w:uiPriority w:val="0"/>
    <w:pPr>
      <w:jc w:val="left"/>
    </w:pPr>
  </w:style>
  <w:style w:type="paragraph" w:styleId="11">
    <w:name w:val="Body Text 3"/>
    <w:basedOn w:val="1"/>
    <w:autoRedefine/>
    <w:qFormat/>
    <w:uiPriority w:val="0"/>
    <w:rPr>
      <w:rFonts w:ascii="宋体" w:hAnsi="Calibri" w:eastAsia="宋体" w:cs="Times New Roman"/>
      <w:sz w:val="24"/>
      <w:szCs w:val="20"/>
    </w:rPr>
  </w:style>
  <w:style w:type="paragraph" w:styleId="12">
    <w:name w:val="Body Text"/>
    <w:basedOn w:val="1"/>
    <w:autoRedefine/>
    <w:qFormat/>
    <w:uiPriority w:val="0"/>
    <w:pPr>
      <w:widowControl w:val="0"/>
      <w:snapToGrid w:val="0"/>
      <w:spacing w:line="360" w:lineRule="auto"/>
    </w:pPr>
    <w:rPr>
      <w:rFonts w:ascii="Arial" w:hAnsi="Arial" w:eastAsia="仿宋_GB2312"/>
      <w:sz w:val="31"/>
    </w:rPr>
  </w:style>
  <w:style w:type="paragraph" w:styleId="13">
    <w:name w:val="toc 3"/>
    <w:basedOn w:val="1"/>
    <w:next w:val="1"/>
    <w:autoRedefine/>
    <w:qFormat/>
    <w:uiPriority w:val="39"/>
    <w:pPr>
      <w:jc w:val="left"/>
    </w:pPr>
    <w:rPr>
      <w:rFonts w:ascii="Calibri" w:hAnsi="Calibri"/>
      <w:smallCaps/>
      <w:sz w:val="22"/>
      <w:szCs w:val="22"/>
    </w:rPr>
  </w:style>
  <w:style w:type="paragraph" w:styleId="14">
    <w:name w:val="Plain Text"/>
    <w:basedOn w:val="1"/>
    <w:next w:val="1"/>
    <w:link w:val="37"/>
    <w:autoRedefine/>
    <w:qFormat/>
    <w:uiPriority w:val="0"/>
    <w:pPr>
      <w:keepNext w:val="0"/>
      <w:keepLines w:val="0"/>
      <w:widowControl w:val="0"/>
      <w:suppressLineNumbers w:val="0"/>
      <w:spacing w:before="0" w:beforeAutospacing="0" w:after="0" w:afterAutospacing="0" w:line="240" w:lineRule="auto"/>
      <w:ind w:left="0" w:right="0"/>
      <w:jc w:val="both"/>
    </w:pPr>
    <w:rPr>
      <w:rFonts w:hint="eastAsia" w:ascii="宋体" w:hAnsi="宋体" w:eastAsia="宋体" w:cs="宋体"/>
      <w:color w:val="auto"/>
      <w:kern w:val="2"/>
      <w:sz w:val="21"/>
      <w:szCs w:val="21"/>
      <w:u w:color="auto"/>
      <w:lang w:val="en-US" w:eastAsia="zh-CN" w:bidi="ar"/>
    </w:rPr>
  </w:style>
  <w:style w:type="paragraph" w:styleId="15">
    <w:name w:val="Date"/>
    <w:basedOn w:val="1"/>
    <w:next w:val="1"/>
    <w:link w:val="34"/>
    <w:autoRedefine/>
    <w:qFormat/>
    <w:uiPriority w:val="0"/>
    <w:pPr>
      <w:keepNext w:val="0"/>
      <w:keepLines w:val="0"/>
      <w:widowControl w:val="0"/>
      <w:suppressLineNumbers w:val="0"/>
      <w:spacing w:before="0" w:beforeAutospacing="0" w:after="0" w:afterAutospacing="0" w:line="240" w:lineRule="auto"/>
      <w:ind w:left="0" w:right="0"/>
      <w:jc w:val="both"/>
    </w:pPr>
    <w:rPr>
      <w:rFonts w:hint="default" w:ascii="Arial" w:hAnsi="Arial" w:eastAsia="仿宋_GB2312" w:cs="Arial"/>
      <w:color w:val="000000"/>
      <w:kern w:val="2"/>
      <w:sz w:val="32"/>
      <w:szCs w:val="32"/>
      <w:u w:color="000000"/>
      <w:lang w:val="en-US" w:eastAsia="zh-CN" w:bidi="ar"/>
    </w:rPr>
  </w:style>
  <w:style w:type="paragraph" w:styleId="16">
    <w:name w:val="footer"/>
    <w:basedOn w:val="1"/>
    <w:link w:val="38"/>
    <w:autoRedefine/>
    <w:qFormat/>
    <w:uiPriority w:val="0"/>
    <w:pPr>
      <w:tabs>
        <w:tab w:val="center" w:pos="4153"/>
        <w:tab w:val="right" w:pos="8306"/>
      </w:tabs>
      <w:snapToGrid w:val="0"/>
      <w:jc w:val="left"/>
    </w:pPr>
    <w:rPr>
      <w:sz w:val="18"/>
    </w:rPr>
  </w:style>
  <w:style w:type="paragraph" w:styleId="17">
    <w:name w:val="header"/>
    <w:basedOn w:val="1"/>
    <w:link w:val="36"/>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8">
    <w:name w:val="toc 1"/>
    <w:basedOn w:val="1"/>
    <w:next w:val="1"/>
    <w:autoRedefine/>
    <w:qFormat/>
    <w:uiPriority w:val="39"/>
    <w:pPr>
      <w:spacing w:before="120" w:after="120"/>
      <w:jc w:val="left"/>
    </w:pPr>
    <w:rPr>
      <w:b/>
      <w:bCs/>
      <w:caps/>
      <w:sz w:val="20"/>
    </w:rPr>
  </w:style>
  <w:style w:type="paragraph" w:styleId="19">
    <w:name w:val="List"/>
    <w:basedOn w:val="1"/>
    <w:autoRedefine/>
    <w:qFormat/>
    <w:uiPriority w:val="0"/>
    <w:pPr>
      <w:keepNext w:val="0"/>
      <w:keepLines w:val="0"/>
      <w:widowControl w:val="0"/>
      <w:suppressLineNumbers w:val="0"/>
      <w:spacing w:before="0" w:beforeAutospacing="1" w:after="0" w:afterAutospacing="1" w:line="240" w:lineRule="auto"/>
      <w:ind w:left="420" w:right="0" w:hanging="420"/>
      <w:jc w:val="both"/>
    </w:pPr>
    <w:rPr>
      <w:rFonts w:hint="default" w:ascii="Arial" w:hAnsi="Arial" w:eastAsia="楷体_GB2312" w:cs="Arial"/>
      <w:color w:val="auto"/>
      <w:kern w:val="2"/>
      <w:sz w:val="28"/>
      <w:szCs w:val="28"/>
      <w:u w:color="auto"/>
      <w:lang w:val="en-US" w:eastAsia="zh-CN" w:bidi="ar"/>
    </w:rPr>
  </w:style>
  <w:style w:type="paragraph" w:styleId="20">
    <w:name w:val="footnote text"/>
    <w:basedOn w:val="1"/>
    <w:autoRedefine/>
    <w:semiHidden/>
    <w:unhideWhenUsed/>
    <w:qFormat/>
    <w:uiPriority w:val="99"/>
    <w:pPr>
      <w:snapToGrid w:val="0"/>
      <w:jc w:val="left"/>
    </w:pPr>
    <w:rPr>
      <w:sz w:val="18"/>
    </w:rPr>
  </w:style>
  <w:style w:type="paragraph" w:styleId="21">
    <w:name w:val="Body Text 2"/>
    <w:basedOn w:val="1"/>
    <w:autoRedefine/>
    <w:qFormat/>
    <w:uiPriority w:val="0"/>
    <w:rPr>
      <w:kern w:val="0"/>
      <w:sz w:val="24"/>
    </w:rPr>
  </w:style>
  <w:style w:type="paragraph" w:styleId="22">
    <w:name w:val="Normal (Web)"/>
    <w:basedOn w:val="1"/>
    <w:next w:val="1"/>
    <w:qFormat/>
    <w:uiPriority w:val="0"/>
    <w:pPr>
      <w:keepNext w:val="0"/>
      <w:keepLines w:val="0"/>
      <w:widowControl/>
      <w:suppressLineNumbers w:val="0"/>
      <w:spacing w:before="0" w:beforeAutospacing="1" w:after="0" w:afterAutospacing="1" w:line="240" w:lineRule="auto"/>
      <w:ind w:left="0" w:right="0"/>
      <w:jc w:val="left"/>
    </w:pPr>
    <w:rPr>
      <w:rFonts w:hint="eastAsia" w:ascii="宋体" w:hAnsi="宋体" w:eastAsia="宋体" w:cs="宋体"/>
      <w:color w:val="auto"/>
      <w:kern w:val="0"/>
      <w:sz w:val="24"/>
      <w:szCs w:val="24"/>
      <w:u w:color="auto"/>
      <w:lang w:val="en-US" w:eastAsia="zh-CN" w:bidi="ar"/>
    </w:rPr>
  </w:style>
  <w:style w:type="paragraph" w:styleId="23">
    <w:name w:val="Body Text First Indent"/>
    <w:basedOn w:val="12"/>
    <w:qFormat/>
    <w:uiPriority w:val="0"/>
    <w:pPr>
      <w:adjustRightInd/>
      <w:spacing w:after="120" w:line="240" w:lineRule="auto"/>
      <w:ind w:firstLine="420" w:firstLineChars="100"/>
      <w:jc w:val="both"/>
    </w:pPr>
  </w:style>
  <w:style w:type="table" w:styleId="25">
    <w:name w:val="Table Grid"/>
    <w:basedOn w:val="24"/>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7">
    <w:name w:val="Hyperlink"/>
    <w:autoRedefine/>
    <w:qFormat/>
    <w:uiPriority w:val="99"/>
    <w:rPr>
      <w:color w:val="0000FF"/>
      <w:u w:val="single"/>
    </w:rPr>
  </w:style>
  <w:style w:type="character" w:styleId="28">
    <w:name w:val="footnote reference"/>
    <w:basedOn w:val="26"/>
    <w:autoRedefine/>
    <w:semiHidden/>
    <w:unhideWhenUsed/>
    <w:qFormat/>
    <w:uiPriority w:val="99"/>
    <w:rPr>
      <w:vertAlign w:val="superscript"/>
    </w:rPr>
  </w:style>
  <w:style w:type="paragraph" w:customStyle="1" w:styleId="29">
    <w:name w:val="l正文"/>
    <w:autoRedefine/>
    <w:qFormat/>
    <w:uiPriority w:val="0"/>
    <w:pPr>
      <w:widowControl w:val="0"/>
      <w:spacing w:line="300" w:lineRule="auto"/>
      <w:ind w:firstLine="200" w:firstLineChars="200"/>
      <w:jc w:val="both"/>
    </w:pPr>
    <w:rPr>
      <w:rFonts w:ascii="楷体_GB2312" w:hAnsi="Times" w:eastAsia="楷体_GB2312" w:cs="Times New Roman"/>
      <w:kern w:val="2"/>
      <w:sz w:val="24"/>
      <w:szCs w:val="24"/>
      <w:lang w:val="en-US" w:eastAsia="zh-CN" w:bidi="ar-SA"/>
    </w:rPr>
  </w:style>
  <w:style w:type="paragraph" w:customStyle="1" w:styleId="30">
    <w:name w:val="正文文字 8"/>
    <w:basedOn w:val="1"/>
    <w:next w:val="1"/>
    <w:autoRedefine/>
    <w:qFormat/>
    <w:uiPriority w:val="0"/>
    <w:pPr>
      <w:ind w:left="240"/>
    </w:pPr>
    <w:rPr>
      <w:sz w:val="16"/>
    </w:rPr>
  </w:style>
  <w:style w:type="paragraph" w:customStyle="1" w:styleId="31">
    <w:name w:val="Default"/>
    <w:autoRedefine/>
    <w:qFormat/>
    <w:uiPriority w:val="0"/>
    <w:pPr>
      <w:widowControl w:val="0"/>
      <w:autoSpaceDE w:val="0"/>
      <w:autoSpaceDN w:val="0"/>
      <w:adjustRightInd w:val="0"/>
    </w:pPr>
    <w:rPr>
      <w:rFonts w:ascii="微软雅黑.〇." w:hAnsi="Calibri" w:eastAsia="微软雅黑.〇." w:cs="微软雅黑.〇."/>
      <w:color w:val="000000"/>
      <w:sz w:val="24"/>
      <w:szCs w:val="24"/>
      <w:lang w:val="en-US" w:eastAsia="zh-CN" w:bidi="ar-SA"/>
    </w:rPr>
  </w:style>
  <w:style w:type="character" w:customStyle="1" w:styleId="32">
    <w:name w:val="正文文本缩进 Char"/>
    <w:basedOn w:val="26"/>
    <w:link w:val="8"/>
    <w:autoRedefine/>
    <w:qFormat/>
    <w:uiPriority w:val="0"/>
    <w:rPr>
      <w:rFonts w:hint="default" w:ascii="Times New Roman" w:hAnsi="Times New Roman" w:eastAsia="宋体" w:cs="Times New Roman"/>
      <w:color w:val="000000"/>
      <w:kern w:val="0"/>
      <w:szCs w:val="21"/>
      <w:u w:color="000000"/>
    </w:rPr>
  </w:style>
  <w:style w:type="character" w:customStyle="1" w:styleId="33">
    <w:name w:val="正文首行缩进 2 Char"/>
    <w:basedOn w:val="32"/>
    <w:link w:val="7"/>
    <w:qFormat/>
    <w:uiPriority w:val="0"/>
    <w:rPr>
      <w:rFonts w:hint="default" w:ascii="Times New Roman" w:hAnsi="Times New Roman" w:eastAsia="宋体" w:cs="Times New Roman"/>
      <w:color w:val="000000"/>
      <w:kern w:val="0"/>
      <w:szCs w:val="21"/>
      <w:u w:color="000000"/>
    </w:rPr>
  </w:style>
  <w:style w:type="character" w:customStyle="1" w:styleId="34">
    <w:name w:val="日期 Char"/>
    <w:basedOn w:val="26"/>
    <w:link w:val="15"/>
    <w:autoRedefine/>
    <w:qFormat/>
    <w:uiPriority w:val="0"/>
    <w:rPr>
      <w:rFonts w:ascii="Arial" w:hAnsi="Arial" w:eastAsia="仿宋_GB2312" w:cs="Arial"/>
      <w:color w:val="000000"/>
      <w:sz w:val="32"/>
      <w:szCs w:val="32"/>
      <w:u w:color="000000"/>
    </w:rPr>
  </w:style>
  <w:style w:type="character" w:customStyle="1" w:styleId="35">
    <w:name w:val="标题 2 Char"/>
    <w:basedOn w:val="26"/>
    <w:link w:val="2"/>
    <w:qFormat/>
    <w:uiPriority w:val="0"/>
    <w:rPr>
      <w:rFonts w:hint="default" w:ascii="Times New Roman" w:hAnsi="Times New Roman" w:eastAsia="宋体" w:cs="Times New Roman"/>
      <w:kern w:val="0"/>
      <w:sz w:val="24"/>
      <w:szCs w:val="24"/>
    </w:rPr>
  </w:style>
  <w:style w:type="character" w:customStyle="1" w:styleId="36">
    <w:name w:val="页眉 Char"/>
    <w:basedOn w:val="26"/>
    <w:link w:val="17"/>
    <w:qFormat/>
    <w:uiPriority w:val="0"/>
    <w:rPr>
      <w:rFonts w:hint="default" w:ascii="Times New Roman" w:hAnsi="Times New Roman" w:eastAsia="宋体" w:cs="Times New Roman"/>
      <w:color w:val="000000"/>
      <w:kern w:val="0"/>
      <w:sz w:val="18"/>
      <w:szCs w:val="18"/>
      <w:u w:color="000000"/>
    </w:rPr>
  </w:style>
  <w:style w:type="character" w:customStyle="1" w:styleId="37">
    <w:name w:val="纯文本 Char"/>
    <w:basedOn w:val="26"/>
    <w:link w:val="14"/>
    <w:qFormat/>
    <w:uiPriority w:val="0"/>
    <w:rPr>
      <w:rFonts w:hint="eastAsia" w:ascii="宋体" w:hAnsi="宋体" w:eastAsia="宋体" w:cs="宋体"/>
      <w:szCs w:val="21"/>
    </w:rPr>
  </w:style>
  <w:style w:type="character" w:customStyle="1" w:styleId="38">
    <w:name w:val="页脚 Char"/>
    <w:basedOn w:val="26"/>
    <w:link w:val="16"/>
    <w:qFormat/>
    <w:uiPriority w:val="0"/>
    <w:rPr>
      <w:rFonts w:hint="default" w:ascii="Times New Roman" w:hAnsi="Times New Roman" w:eastAsia="宋体" w:cs="Times New Roman"/>
      <w:color w:val="000000"/>
      <w:kern w:val="0"/>
      <w:sz w:val="18"/>
      <w:szCs w:val="18"/>
      <w:u w:color="000000"/>
    </w:rPr>
  </w:style>
  <w:style w:type="paragraph" w:customStyle="1" w:styleId="39">
    <w:name w:val="节标题"/>
    <w:basedOn w:val="1"/>
    <w:next w:val="1"/>
    <w:qFormat/>
    <w:uiPriority w:val="0"/>
    <w:pPr>
      <w:keepNext w:val="0"/>
      <w:keepLines w:val="0"/>
      <w:widowControl/>
      <w:suppressLineNumbers w:val="0"/>
      <w:spacing w:before="0" w:beforeAutospacing="0" w:after="0" w:afterAutospacing="0" w:line="289" w:lineRule="atLeast"/>
      <w:ind w:left="0" w:right="0"/>
      <w:jc w:val="center"/>
    </w:pPr>
    <w:rPr>
      <w:rFonts w:hint="default" w:ascii="Times New Roman" w:hAnsi="Times New Roman" w:eastAsia="宋体" w:cs="Times New Roman"/>
      <w:color w:val="000000"/>
      <w:kern w:val="0"/>
      <w:sz w:val="28"/>
      <w:szCs w:val="28"/>
      <w:u w:color="000000"/>
      <w:lang w:val="en-US" w:eastAsia="zh-CN" w:bidi="ar"/>
    </w:rPr>
  </w:style>
  <w:style w:type="paragraph" w:styleId="40">
    <w:name w:val="List Paragraph"/>
    <w:basedOn w:val="1"/>
    <w:autoRedefine/>
    <w:qFormat/>
    <w:uiPriority w:val="0"/>
    <w:pPr>
      <w:widowControl w:val="0"/>
      <w:spacing w:line="240" w:lineRule="auto"/>
      <w:ind w:firstLine="200" w:firstLineChars="200"/>
      <w:textAlignment w:val="auto"/>
    </w:pPr>
    <w:rPr>
      <w:u w:val="none" w:color="000000"/>
    </w:rPr>
  </w:style>
  <w:style w:type="character" w:customStyle="1" w:styleId="41">
    <w:name w:val="NormalCharacter"/>
    <w:link w:val="1"/>
    <w:semiHidden/>
    <w:qFormat/>
    <w:uiPriority w:val="0"/>
    <w:rPr>
      <w:rFonts w:asciiTheme="minorHAnsi" w:hAnsiTheme="minorHAnsi" w:eastAsiaTheme="minorEastAsia" w:cstheme="minorBidi"/>
      <w:kern w:val="2"/>
      <w:sz w:val="21"/>
      <w:szCs w:val="24"/>
      <w:lang w:val="en-US" w:eastAsia="zh-CN" w:bidi="ar-SA"/>
    </w:rPr>
  </w:style>
  <w:style w:type="character" w:customStyle="1" w:styleId="42">
    <w:name w:val="font51"/>
    <w:basedOn w:val="26"/>
    <w:autoRedefine/>
    <w:qFormat/>
    <w:uiPriority w:val="0"/>
    <w:rPr>
      <w:rFonts w:hint="eastAsia" w:ascii="宋体" w:hAnsi="宋体" w:eastAsia="宋体" w:cs="宋体"/>
      <w:color w:val="000000"/>
      <w:sz w:val="22"/>
      <w:szCs w:val="22"/>
      <w:u w:val="none"/>
    </w:rPr>
  </w:style>
  <w:style w:type="character" w:customStyle="1" w:styleId="43">
    <w:name w:val="font31"/>
    <w:basedOn w:val="26"/>
    <w:qFormat/>
    <w:uiPriority w:val="0"/>
    <w:rPr>
      <w:rFonts w:hint="default" w:ascii="Times New Roman" w:hAnsi="Times New Roman" w:cs="Times New Roman"/>
      <w:color w:val="000000"/>
      <w:sz w:val="22"/>
      <w:szCs w:val="22"/>
      <w:u w:val="none"/>
    </w:rPr>
  </w:style>
  <w:style w:type="character" w:customStyle="1" w:styleId="44">
    <w:name w:val="font61"/>
    <w:basedOn w:val="26"/>
    <w:qFormat/>
    <w:uiPriority w:val="0"/>
    <w:rPr>
      <w:rFonts w:hint="default" w:ascii="Times New Roman" w:hAnsi="Times New Roman" w:cs="Times New Roman"/>
      <w:color w:val="000000"/>
      <w:sz w:val="21"/>
      <w:szCs w:val="21"/>
      <w:u w:val="none"/>
    </w:rPr>
  </w:style>
  <w:style w:type="character" w:customStyle="1" w:styleId="45">
    <w:name w:val="font71"/>
    <w:basedOn w:val="26"/>
    <w:qFormat/>
    <w:uiPriority w:val="0"/>
    <w:rPr>
      <w:rFonts w:hint="eastAsia" w:ascii="宋体" w:hAnsi="宋体" w:eastAsia="宋体" w:cs="宋体"/>
      <w:color w:val="000000"/>
      <w:sz w:val="21"/>
      <w:szCs w:val="21"/>
      <w:u w:val="none"/>
    </w:rPr>
  </w:style>
  <w:style w:type="character" w:customStyle="1" w:styleId="46">
    <w:name w:val="font01"/>
    <w:basedOn w:val="26"/>
    <w:qFormat/>
    <w:uiPriority w:val="0"/>
    <w:rPr>
      <w:rFonts w:hint="eastAsia" w:ascii="宋体" w:hAnsi="宋体" w:eastAsia="宋体" w:cs="宋体"/>
      <w:color w:val="000000"/>
      <w:sz w:val="22"/>
      <w:szCs w:val="22"/>
      <w:u w:val="none"/>
    </w:rPr>
  </w:style>
  <w:style w:type="character" w:customStyle="1" w:styleId="47">
    <w:name w:val="font11"/>
    <w:basedOn w:val="26"/>
    <w:qFormat/>
    <w:uiPriority w:val="0"/>
    <w:rPr>
      <w:rFonts w:hint="eastAsia" w:ascii="宋体" w:hAnsi="宋体" w:eastAsia="宋体" w:cs="宋体"/>
      <w:color w:val="000000"/>
      <w:sz w:val="21"/>
      <w:szCs w:val="21"/>
      <w:u w:val="none"/>
    </w:rPr>
  </w:style>
  <w:style w:type="character" w:customStyle="1" w:styleId="48">
    <w:name w:val="font41"/>
    <w:basedOn w:val="26"/>
    <w:qFormat/>
    <w:uiPriority w:val="0"/>
    <w:rPr>
      <w:rFonts w:hint="default" w:ascii="Times New Roman" w:hAnsi="Times New Roman" w:cs="Times New Roman"/>
      <w:color w:val="000000"/>
      <w:sz w:val="22"/>
      <w:szCs w:val="22"/>
      <w:u w:val="none"/>
    </w:rPr>
  </w:style>
  <w:style w:type="paragraph" w:customStyle="1" w:styleId="49">
    <w:name w:val="二级标题"/>
    <w:basedOn w:val="1"/>
    <w:next w:val="1"/>
    <w:qFormat/>
    <w:uiPriority w:val="0"/>
    <w:rPr>
      <w:rFonts w:hint="eastAsia" w:eastAsia="楷体"/>
    </w:rPr>
  </w:style>
  <w:style w:type="paragraph" w:customStyle="1" w:styleId="50">
    <w:name w:val="首行缩进"/>
    <w:basedOn w:val="1"/>
    <w:qFormat/>
    <w:uiPriority w:val="0"/>
    <w:pPr>
      <w:ind w:firstLine="480" w:firstLineChars="200"/>
    </w:pPr>
    <w:rPr>
      <w:rFonts w:eastAsia="楷体_GB2312"/>
      <w:lang w:val="zh-CN"/>
    </w:rPr>
  </w:style>
  <w:style w:type="paragraph" w:customStyle="1" w:styleId="51">
    <w:name w:val="Table Paragraph"/>
    <w:basedOn w:val="1"/>
    <w:qFormat/>
    <w:uiPriority w:val="1"/>
    <w:rPr>
      <w:rFonts w:ascii="宋体" w:hAnsi="宋体" w:eastAsia="宋体" w:cs="宋体"/>
      <w:lang w:val="zh-CN" w:bidi="zh-CN"/>
    </w:rPr>
  </w:style>
  <w:style w:type="paragraph" w:customStyle="1" w:styleId="52">
    <w:name w:val="正文不加"/>
    <w:basedOn w:val="1"/>
    <w:qFormat/>
    <w:uiPriority w:val="0"/>
    <w:pPr>
      <w:snapToGrid w:val="0"/>
      <w:spacing w:line="360" w:lineRule="auto"/>
      <w:ind w:firstLine="200" w:firstLineChars="200"/>
    </w:pPr>
    <w:rPr>
      <w:rFonts w:ascii="宋体"/>
      <w:color w:val="000000"/>
      <w:sz w:val="24"/>
      <w:szCs w:val="21"/>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44</Pages>
  <Words>26140</Words>
  <Characters>27990</Characters>
  <Lines>0</Lines>
  <Paragraphs>0</Paragraphs>
  <TotalTime>3</TotalTime>
  <ScaleCrop>false</ScaleCrop>
  <LinksUpToDate>false</LinksUpToDate>
  <CharactersWithSpaces>30759</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2021-12-21T01:48:00Z</dcterms:created>
  <dc:creator>傻傻一辈子</dc:creator>
  <cp:lastModifiedBy>王以伟</cp:lastModifiedBy>
  <cp:lastPrinted>2024-03-22T01:43:00Z</cp:lastPrinted>
  <dcterms:modified xsi:type="dcterms:W3CDTF">2024-06-12T09:44:03Z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58A0B4692796418A86F2D53E6D60D452_13</vt:lpwstr>
  </property>
</Properties>
</file>