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eastAsia="宋体"/>
          <w:b/>
          <w:sz w:val="44"/>
          <w:szCs w:val="44"/>
          <w:highlight w:val="none"/>
          <w:lang w:val="en-US" w:eastAsia="zh-CN"/>
        </w:rPr>
      </w:pPr>
      <w:r>
        <w:rPr>
          <w:rFonts w:hint="eastAsia"/>
          <w:b/>
          <w:sz w:val="44"/>
          <w:szCs w:val="44"/>
          <w:highlight w:val="none"/>
        </w:rPr>
        <w:t>2024年滁宁城铁安全管理部</w:t>
      </w:r>
      <w:r>
        <w:rPr>
          <w:rFonts w:hint="eastAsia"/>
          <w:b/>
          <w:sz w:val="44"/>
          <w:szCs w:val="44"/>
          <w:highlight w:val="none"/>
          <w:lang w:val="en-US" w:eastAsia="zh-CN"/>
        </w:rPr>
        <w:t>防恐器材</w:t>
      </w:r>
    </w:p>
    <w:p>
      <w:pPr>
        <w:snapToGrid w:val="0"/>
        <w:spacing w:line="873" w:lineRule="atLeast"/>
        <w:ind w:right="-340" w:rightChars="-162"/>
        <w:jc w:val="center"/>
        <w:rPr>
          <w:rFonts w:hint="default" w:ascii="Arial Narrow" w:eastAsia="宋体"/>
          <w:b/>
          <w:sz w:val="44"/>
          <w:szCs w:val="44"/>
          <w:highlight w:val="none"/>
          <w:lang w:val="en-US" w:eastAsia="zh-CN"/>
        </w:rPr>
      </w:pPr>
      <w:r>
        <w:rPr>
          <w:rFonts w:hint="eastAsia"/>
          <w:b/>
          <w:sz w:val="44"/>
          <w:szCs w:val="44"/>
          <w:highlight w:val="none"/>
        </w:rPr>
        <w:t>采购项目</w:t>
      </w:r>
      <w:r>
        <w:rPr>
          <w:rFonts w:hint="eastAsia"/>
          <w:b/>
          <w:sz w:val="44"/>
          <w:szCs w:val="44"/>
          <w:highlight w:val="none"/>
          <w:lang w:eastAsia="zh-CN"/>
        </w:rPr>
        <w:t>（</w:t>
      </w:r>
      <w:r>
        <w:rPr>
          <w:rFonts w:hint="eastAsia"/>
          <w:b/>
          <w:sz w:val="44"/>
          <w:szCs w:val="44"/>
          <w:highlight w:val="none"/>
          <w:lang w:val="en-US" w:eastAsia="zh-CN"/>
        </w:rPr>
        <w:t>二次）</w:t>
      </w:r>
      <w:bookmarkStart w:id="10" w:name="_GoBack"/>
      <w:bookmarkEnd w:id="10"/>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6</w:t>
      </w:r>
      <w:r>
        <w:rPr>
          <w:rFonts w:hint="eastAsia" w:eastAsia="仿宋_GB2312"/>
          <w:sz w:val="44"/>
          <w:szCs w:val="44"/>
        </w:rPr>
        <w:t>月</w:t>
      </w:r>
      <w:r>
        <w:rPr>
          <w:rFonts w:hint="eastAsia" w:eastAsia="仿宋_GB2312"/>
          <w:sz w:val="44"/>
          <w:szCs w:val="44"/>
          <w:lang w:val="en-US" w:eastAsia="zh-CN"/>
        </w:rPr>
        <w:t>12</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2024年滁宁城铁安全管理部</w:t>
      </w:r>
      <w:r>
        <w:rPr>
          <w:rFonts w:hint="eastAsia"/>
          <w:kern w:val="0"/>
          <w:sz w:val="24"/>
          <w:szCs w:val="24"/>
          <w:highlight w:val="none"/>
          <w:lang w:val="en-US" w:eastAsia="zh-CN"/>
        </w:rPr>
        <w:t>防恐器材采购项目</w:t>
      </w:r>
      <w:r>
        <w:rPr>
          <w:rFonts w:hint="eastAsia"/>
          <w:kern w:val="0"/>
          <w:sz w:val="24"/>
          <w:szCs w:val="24"/>
          <w:highlight w:val="none"/>
        </w:rPr>
        <w:t>进</w:t>
      </w:r>
      <w:r>
        <w:rPr>
          <w:rFonts w:hint="eastAsia"/>
          <w:kern w:val="0"/>
          <w:sz w:val="24"/>
          <w:szCs w:val="24"/>
        </w:rPr>
        <w:t>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default" w:ascii="宋体" w:hAnsi="宋体" w:eastAsia="宋体" w:cs="Arial"/>
                <w:sz w:val="24"/>
                <w:szCs w:val="24"/>
                <w:highlight w:val="yellow"/>
                <w:lang w:val="en-US" w:eastAsia="zh-CN"/>
              </w:rPr>
            </w:pPr>
            <w:r>
              <w:rPr>
                <w:rFonts w:hint="eastAsia" w:ascii="宋体" w:hAnsi="宋体" w:cs="Arial"/>
                <w:sz w:val="24"/>
                <w:szCs w:val="24"/>
                <w:highlight w:val="none"/>
              </w:rPr>
              <w:t>2024年滁宁城铁安全管理部</w:t>
            </w:r>
            <w:r>
              <w:rPr>
                <w:rFonts w:hint="eastAsia" w:ascii="宋体" w:hAnsi="宋体" w:cs="Arial"/>
                <w:sz w:val="24"/>
                <w:szCs w:val="24"/>
                <w:highlight w:val="none"/>
                <w:lang w:val="en-US" w:eastAsia="zh-CN"/>
              </w:rPr>
              <w:t>防恐器材采购项目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18</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贰佰元整</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杭</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6</w:t>
      </w:r>
      <w:r>
        <w:rPr>
          <w:rFonts w:hint="eastAsia"/>
          <w:kern w:val="0"/>
          <w:sz w:val="24"/>
          <w:szCs w:val="24"/>
        </w:rPr>
        <w:t xml:space="preserve"> 月 </w:t>
      </w:r>
      <w:r>
        <w:rPr>
          <w:rFonts w:hint="eastAsia"/>
          <w:kern w:val="0"/>
          <w:sz w:val="24"/>
          <w:szCs w:val="24"/>
          <w:lang w:val="en-US" w:eastAsia="zh-CN"/>
        </w:rPr>
        <w:t>12</w:t>
      </w:r>
      <w:r>
        <w:rPr>
          <w:rFonts w:hint="eastAsia"/>
          <w:kern w:val="0"/>
          <w:sz w:val="24"/>
          <w:szCs w:val="24"/>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cs="Arial"/>
                <w:szCs w:val="21"/>
                <w:highlight w:val="none"/>
              </w:rPr>
              <w:t>2024年滁宁城铁安全管理部</w:t>
            </w:r>
            <w:r>
              <w:rPr>
                <w:rFonts w:hint="eastAsia" w:ascii="宋体" w:hAnsi="宋体" w:cs="Arial"/>
                <w:szCs w:val="21"/>
                <w:highlight w:val="none"/>
                <w:lang w:val="en-US" w:eastAsia="zh-CN"/>
              </w:rPr>
              <w:t>防恐器材采购项目（二次）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w:t>
      </w:r>
      <w:r>
        <w:rPr>
          <w:rFonts w:hint="eastAsia" w:ascii="宋体" w:hAnsi="宋体" w:cs="宋体"/>
          <w:sz w:val="24"/>
        </w:rPr>
        <w:t>安全管理部</w:t>
      </w:r>
      <w:r>
        <w:rPr>
          <w:rFonts w:hint="eastAsia" w:ascii="宋体" w:hAnsi="宋体" w:cs="宋体"/>
          <w:sz w:val="24"/>
          <w:lang w:val="en-US" w:eastAsia="zh-CN"/>
        </w:rPr>
        <w:t>防恐器材的采购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0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2"/>
        <w:gridCol w:w="1975"/>
        <w:gridCol w:w="1334"/>
        <w:gridCol w:w="4143"/>
        <w:gridCol w:w="709"/>
        <w:gridCol w:w="13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612"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序号</w:t>
            </w:r>
          </w:p>
        </w:tc>
        <w:tc>
          <w:tcPr>
            <w:tcW w:w="1975"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物资编码</w:t>
            </w:r>
          </w:p>
        </w:tc>
        <w:tc>
          <w:tcPr>
            <w:tcW w:w="1334"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物资名称</w:t>
            </w:r>
          </w:p>
        </w:tc>
        <w:tc>
          <w:tcPr>
            <w:tcW w:w="4143"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规格型号</w:t>
            </w:r>
          </w:p>
        </w:tc>
        <w:tc>
          <w:tcPr>
            <w:tcW w:w="709"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单位</w:t>
            </w:r>
          </w:p>
        </w:tc>
        <w:tc>
          <w:tcPr>
            <w:tcW w:w="1308" w:type="dxa"/>
            <w:vAlign w:val="center"/>
          </w:tcPr>
          <w:p>
            <w:pPr>
              <w:widowControl/>
              <w:jc w:val="center"/>
              <w:rPr>
                <w:rFonts w:ascii="宋体" w:hAnsi="宋体" w:cs="宋体"/>
                <w:color w:val="000000"/>
                <w:sz w:val="24"/>
                <w:szCs w:val="24"/>
              </w:rPr>
            </w:pPr>
            <w:r>
              <w:rPr>
                <w:rFonts w:hint="eastAsia" w:ascii="宋体" w:hAnsi="宋体" w:cs="宋体"/>
                <w:color w:val="000000"/>
                <w:sz w:val="24"/>
                <w:szCs w:val="24"/>
              </w:rPr>
              <w:t>预估采购数量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1</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60120102000007</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防暴头盔</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参考型号：FBK-RD型</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盔体材质：PC</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面罩材质：透明PC</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颜色：黑色</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个</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2</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60120102000010</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橡胶棒（短警棍）</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主体颜色：黑</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使用材料：内裹弹簧钢丝型橡胶警棍</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尺寸：约为Φ30×480mm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根</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3</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60120102000008</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防暴钢叉</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杆体材质：叉体为不锈钢，叉柄为高强度ABS。</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把</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4</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60120102000017</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防恐盾牌</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参考尺寸：50CM*90CM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个</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5</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60120102000005</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防刺服</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材质：采用高强度铝合金板模压成型、叠铆。面料颜色：警用蓝色；防护层材质： 2.0mm厚铝板，铝板间采用搭接铆装结构</w:t>
            </w:r>
            <w:r>
              <w:rPr>
                <w:rFonts w:hint="eastAsia" w:ascii="宋体" w:hAnsi="宋体" w:cs="宋体"/>
                <w:i w:val="0"/>
                <w:iCs w:val="0"/>
                <w:color w:val="000000"/>
                <w:kern w:val="0"/>
                <w:sz w:val="22"/>
                <w:szCs w:val="22"/>
                <w:u w:val="none"/>
                <w:lang w:val="en-US" w:eastAsia="zh-CN" w:bidi="ar"/>
              </w:rPr>
              <w:t>。</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套</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6</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60120102000006</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防割手套</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5级防割加强型</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付</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7</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60030101000068</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强光充电式手电筒</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参考</w:t>
            </w:r>
            <w:r>
              <w:rPr>
                <w:rFonts w:hint="eastAsia" w:ascii="宋体" w:hAnsi="宋体" w:cs="宋体"/>
                <w:i w:val="0"/>
                <w:iCs w:val="0"/>
                <w:color w:val="000000"/>
                <w:kern w:val="0"/>
                <w:sz w:val="22"/>
                <w:szCs w:val="22"/>
                <w:u w:val="none"/>
                <w:lang w:val="en-US" w:eastAsia="zh-CN" w:bidi="ar"/>
              </w:rPr>
              <w:t>型号</w:t>
            </w:r>
            <w:r>
              <w:rPr>
                <w:rFonts w:hint="eastAsia" w:ascii="宋体" w:hAnsi="宋体" w:eastAsia="宋体" w:cs="宋体"/>
                <w:i w:val="0"/>
                <w:iCs w:val="0"/>
                <w:color w:val="000000"/>
                <w:kern w:val="0"/>
                <w:sz w:val="22"/>
                <w:szCs w:val="22"/>
                <w:u w:val="none"/>
                <w:lang w:val="en-US" w:eastAsia="zh-CN" w:bidi="ar"/>
              </w:rPr>
              <w:t>：SATA90738</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只</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8</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60120102008001</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抓捕器</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不锈钢材质、带锁扣、可伸缩</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杆</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9</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71020205000001</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警戒线</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0.05*125m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卷</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10</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60120102000009</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防暴长警棍</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警棍整体为黑色。参考尺寸：总长度为1.6m，棍体外径为ф30mm。</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根</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12" w:type="dxa"/>
            <w:vAlign w:val="center"/>
          </w:tcPr>
          <w:p>
            <w:pPr>
              <w:widowControl/>
              <w:jc w:val="center"/>
              <w:rPr>
                <w:rFonts w:ascii="宋体" w:hAnsi="宋体" w:cs="宋体"/>
                <w:color w:val="000000"/>
                <w:sz w:val="24"/>
                <w:szCs w:val="24"/>
              </w:rPr>
            </w:pPr>
            <w:r>
              <w:rPr>
                <w:rFonts w:hint="eastAsia"/>
                <w:color w:val="000000"/>
                <w:sz w:val="24"/>
                <w:szCs w:val="24"/>
              </w:rPr>
              <w:t>11</w:t>
            </w:r>
          </w:p>
        </w:tc>
        <w:tc>
          <w:tcPr>
            <w:tcW w:w="1975"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FH8101</w:t>
            </w:r>
          </w:p>
        </w:tc>
        <w:tc>
          <w:tcPr>
            <w:tcW w:w="1334"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防暴器材柜</w:t>
            </w:r>
          </w:p>
        </w:tc>
        <w:tc>
          <w:tcPr>
            <w:tcW w:w="4143"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柜体加厚钢板、柜门钢化玻璃、可调层板、参考尺寸：1800*900*400MM、颜色：蓝色</w:t>
            </w:r>
          </w:p>
        </w:tc>
        <w:tc>
          <w:tcPr>
            <w:tcW w:w="709"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组</w:t>
            </w:r>
          </w:p>
        </w:tc>
        <w:tc>
          <w:tcPr>
            <w:tcW w:w="1308" w:type="dxa"/>
            <w:vAlign w:val="center"/>
          </w:tcPr>
          <w:p>
            <w:pPr>
              <w:keepNext w:val="0"/>
              <w:keepLines w:val="0"/>
              <w:widowControl/>
              <w:suppressLineNumbers w:val="0"/>
              <w:jc w:val="center"/>
              <w:textAlignment w:val="center"/>
              <w:rPr>
                <w:rFonts w:ascii="宋体" w:hAnsi="宋体" w:cs="宋体"/>
                <w:color w:val="000000"/>
                <w:sz w:val="24"/>
                <w:szCs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0081" w:type="dxa"/>
            <w:gridSpan w:val="6"/>
            <w:vAlign w:val="center"/>
          </w:tcPr>
          <w:p>
            <w:pPr>
              <w:rPr>
                <w:rFonts w:ascii="宋体" w:hAnsi="宋体" w:cs="宋体"/>
                <w:color w:val="000000"/>
                <w:sz w:val="24"/>
                <w:szCs w:val="24"/>
                <w:highlight w:val="none"/>
              </w:rPr>
            </w:pPr>
            <w:r>
              <w:rPr>
                <w:rFonts w:hint="eastAsia" w:ascii="宋体" w:hAnsi="宋体" w:cs="宋体"/>
                <w:color w:val="000000"/>
                <w:sz w:val="24"/>
                <w:szCs w:val="24"/>
                <w:highlight w:val="none"/>
              </w:rPr>
              <w:t>备注：</w:t>
            </w:r>
          </w:p>
          <w:p>
            <w:pPr>
              <w:widowControl/>
              <w:jc w:val="left"/>
              <w:rPr>
                <w:rFonts w:ascii="宋体" w:hAnsi="宋体" w:cs="宋体"/>
                <w:sz w:val="24"/>
                <w:szCs w:val="24"/>
                <w:highlight w:val="none"/>
              </w:rPr>
            </w:pPr>
            <w:r>
              <w:rPr>
                <w:rFonts w:hint="eastAsia" w:ascii="宋体" w:hAnsi="宋体" w:cs="宋体"/>
                <w:sz w:val="24"/>
                <w:szCs w:val="24"/>
                <w:highlight w:val="none"/>
              </w:rPr>
              <w:t>（1）此为一年期框架协议，未税单价1年保持不变，实际采购数量根据我方生产需要调整；</w:t>
            </w:r>
          </w:p>
          <w:p>
            <w:pPr>
              <w:widowControl/>
              <w:jc w:val="left"/>
              <w:rPr>
                <w:rFonts w:hint="eastAsia" w:ascii="宋体" w:hAnsi="宋体" w:cs="宋体"/>
                <w:sz w:val="24"/>
                <w:szCs w:val="24"/>
                <w:highlight w:val="none"/>
              </w:rPr>
            </w:pPr>
            <w:r>
              <w:rPr>
                <w:rFonts w:hint="eastAsia" w:ascii="宋体" w:hAnsi="宋体" w:cs="宋体"/>
                <w:sz w:val="24"/>
                <w:szCs w:val="24"/>
                <w:highlight w:val="none"/>
              </w:rPr>
              <w:t>（2）报价时综合考虑运费，送货地点详见第5.2条；</w:t>
            </w:r>
          </w:p>
          <w:p>
            <w:pPr>
              <w:widowControl/>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val="en-US" w:eastAsia="zh-CN"/>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yellow"/>
              </w:rPr>
            </w:pPr>
            <w:r>
              <w:rPr>
                <w:rFonts w:hint="eastAsia" w:ascii="宋体" w:hAnsi="宋体" w:cs="宋体"/>
                <w:kern w:val="0"/>
                <w:sz w:val="20"/>
                <w:highlight w:val="none"/>
                <w:lang w:bidi="ar"/>
              </w:rPr>
              <w:t>询价单编号：CNCJ-XJ-202404-0001</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杭</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 xml:space="preserve">年 </w:t>
            </w:r>
            <w:r>
              <w:rPr>
                <w:rFonts w:hint="eastAsia" w:ascii="宋体" w:hAnsi="宋体" w:cs="宋体"/>
                <w:kern w:val="0"/>
                <w:sz w:val="20"/>
                <w:lang w:val="en-US" w:eastAsia="zh-CN" w:bidi="ar"/>
              </w:rPr>
              <w:t>6</w:t>
            </w:r>
            <w:r>
              <w:rPr>
                <w:rFonts w:hint="eastAsia" w:ascii="宋体" w:hAnsi="宋体" w:cs="宋体"/>
                <w:kern w:val="0"/>
                <w:sz w:val="20"/>
                <w:lang w:bidi="ar"/>
              </w:rPr>
              <w:t xml:space="preserve"> 月 </w:t>
            </w:r>
            <w:r>
              <w:rPr>
                <w:rFonts w:hint="eastAsia" w:ascii="宋体" w:hAnsi="宋体" w:cs="宋体"/>
                <w:kern w:val="0"/>
                <w:sz w:val="20"/>
                <w:lang w:val="en-US" w:eastAsia="zh-CN" w:bidi="ar"/>
              </w:rPr>
              <w:t>12</w:t>
            </w:r>
            <w:r>
              <w:rPr>
                <w:rFonts w:hint="eastAsia" w:ascii="宋体" w:hAnsi="宋体" w:cs="宋体"/>
                <w:kern w:val="0"/>
                <w:sz w:val="20"/>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9"/>
                <w:rFonts w:hint="eastAsia"/>
                <w:color w:val="auto"/>
                <w:lang w:val="en-US" w:eastAsia="zh-CN" w:bidi="ar"/>
              </w:rPr>
              <w:t>6</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25</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default" w:eastAsia="宋体"/>
          <w:b/>
          <w:sz w:val="48"/>
          <w:szCs w:val="48"/>
          <w:highlight w:val="none"/>
          <w:lang w:val="en-US" w:eastAsia="zh-CN"/>
        </w:rPr>
      </w:pPr>
      <w:r>
        <w:rPr>
          <w:rFonts w:hint="eastAsia"/>
          <w:b/>
          <w:sz w:val="48"/>
          <w:szCs w:val="48"/>
          <w:highlight w:val="none"/>
        </w:rPr>
        <w:t>2024年滁宁城铁安全管理部</w:t>
      </w:r>
      <w:r>
        <w:rPr>
          <w:rFonts w:hint="eastAsia"/>
          <w:b/>
          <w:sz w:val="48"/>
          <w:szCs w:val="48"/>
          <w:highlight w:val="none"/>
          <w:lang w:val="en-US" w:eastAsia="zh-CN"/>
        </w:rPr>
        <w:t>防恐器材</w:t>
      </w:r>
    </w:p>
    <w:p>
      <w:pPr>
        <w:snapToGrid w:val="0"/>
        <w:spacing w:line="360" w:lineRule="auto"/>
        <w:jc w:val="center"/>
        <w:rPr>
          <w:rFonts w:hint="default" w:eastAsia="宋体"/>
          <w:sz w:val="48"/>
          <w:szCs w:val="48"/>
          <w:highlight w:val="none"/>
          <w:lang w:val="en-US" w:eastAsia="zh-CN"/>
        </w:rPr>
      </w:pPr>
      <w:r>
        <w:rPr>
          <w:rFonts w:hint="eastAsia"/>
          <w:b/>
          <w:sz w:val="48"/>
          <w:szCs w:val="48"/>
          <w:highlight w:val="none"/>
        </w:rPr>
        <w:t>采购项目</w:t>
      </w:r>
      <w:r>
        <w:rPr>
          <w:rFonts w:hint="eastAsia"/>
          <w:b/>
          <w:sz w:val="48"/>
          <w:szCs w:val="48"/>
          <w:highlight w:val="none"/>
          <w:lang w:eastAsia="zh-CN"/>
        </w:rPr>
        <w:t>（</w:t>
      </w:r>
      <w:r>
        <w:rPr>
          <w:rFonts w:hint="eastAsia"/>
          <w:b/>
          <w:sz w:val="48"/>
          <w:szCs w:val="48"/>
          <w:highlight w:val="none"/>
          <w:lang w:val="en-US" w:eastAsia="zh-CN"/>
        </w:rPr>
        <w:t>二次）</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92804592"/>
      <w:bookmarkStart w:id="1" w:name="_Toc22503"/>
      <w:bookmarkStart w:id="2" w:name="_Toc472325755"/>
      <w:bookmarkStart w:id="3" w:name="_Toc470617844"/>
      <w:bookmarkStart w:id="4" w:name="_Toc10620851"/>
      <w:bookmarkStart w:id="5" w:name="_Toc477250300"/>
      <w:bookmarkStart w:id="6" w:name="_Toc471894962"/>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6C12B8"/>
    <w:rsid w:val="04893C18"/>
    <w:rsid w:val="049C7DEF"/>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B51B8"/>
    <w:rsid w:val="0BEF4CA9"/>
    <w:rsid w:val="0D474670"/>
    <w:rsid w:val="0D49488C"/>
    <w:rsid w:val="0DCE6B40"/>
    <w:rsid w:val="0DFE3C20"/>
    <w:rsid w:val="0E41118E"/>
    <w:rsid w:val="0E6F3E7F"/>
    <w:rsid w:val="0E9B2F86"/>
    <w:rsid w:val="0FB12275"/>
    <w:rsid w:val="0FCD5301"/>
    <w:rsid w:val="106313BA"/>
    <w:rsid w:val="119360D6"/>
    <w:rsid w:val="123A47A4"/>
    <w:rsid w:val="127315B1"/>
    <w:rsid w:val="12E24FBE"/>
    <w:rsid w:val="132A63DF"/>
    <w:rsid w:val="13503F20"/>
    <w:rsid w:val="13623FB2"/>
    <w:rsid w:val="1378114C"/>
    <w:rsid w:val="13877EBC"/>
    <w:rsid w:val="138B016E"/>
    <w:rsid w:val="138D1D96"/>
    <w:rsid w:val="13A50343"/>
    <w:rsid w:val="13F559E6"/>
    <w:rsid w:val="13F80459"/>
    <w:rsid w:val="14186D67"/>
    <w:rsid w:val="150F4102"/>
    <w:rsid w:val="15A13B32"/>
    <w:rsid w:val="166D339A"/>
    <w:rsid w:val="17E31439"/>
    <w:rsid w:val="180A24D2"/>
    <w:rsid w:val="188E75F7"/>
    <w:rsid w:val="19090C5B"/>
    <w:rsid w:val="191F46F3"/>
    <w:rsid w:val="197902A7"/>
    <w:rsid w:val="198E2A16"/>
    <w:rsid w:val="19A76BC3"/>
    <w:rsid w:val="19B906A4"/>
    <w:rsid w:val="19DB2D10"/>
    <w:rsid w:val="1A18361C"/>
    <w:rsid w:val="1AAE5D2F"/>
    <w:rsid w:val="1AF8344E"/>
    <w:rsid w:val="1BF27E9D"/>
    <w:rsid w:val="1CC21F65"/>
    <w:rsid w:val="1DBC0763"/>
    <w:rsid w:val="1DBC6559"/>
    <w:rsid w:val="1DD2442A"/>
    <w:rsid w:val="1F3D0BF1"/>
    <w:rsid w:val="1F4A7345"/>
    <w:rsid w:val="1F7D45D0"/>
    <w:rsid w:val="1F831D1F"/>
    <w:rsid w:val="1F8E1A67"/>
    <w:rsid w:val="1FF22990"/>
    <w:rsid w:val="207D242B"/>
    <w:rsid w:val="20E44F18"/>
    <w:rsid w:val="20FF5536"/>
    <w:rsid w:val="21124FCE"/>
    <w:rsid w:val="21130FE1"/>
    <w:rsid w:val="216141DA"/>
    <w:rsid w:val="216C51F8"/>
    <w:rsid w:val="21C916A0"/>
    <w:rsid w:val="21EE1107"/>
    <w:rsid w:val="222C308D"/>
    <w:rsid w:val="227A50AE"/>
    <w:rsid w:val="228D0920"/>
    <w:rsid w:val="23353491"/>
    <w:rsid w:val="24AC5BAF"/>
    <w:rsid w:val="25826736"/>
    <w:rsid w:val="266320C3"/>
    <w:rsid w:val="26751DF6"/>
    <w:rsid w:val="27133AE9"/>
    <w:rsid w:val="275C189F"/>
    <w:rsid w:val="277E1FE6"/>
    <w:rsid w:val="289F580D"/>
    <w:rsid w:val="28A25500"/>
    <w:rsid w:val="28C826B1"/>
    <w:rsid w:val="29A273A6"/>
    <w:rsid w:val="2A092F82"/>
    <w:rsid w:val="2A1A6F3D"/>
    <w:rsid w:val="2A5921FA"/>
    <w:rsid w:val="2B05199B"/>
    <w:rsid w:val="2B7F044A"/>
    <w:rsid w:val="2B8B1E9A"/>
    <w:rsid w:val="2BB90BFC"/>
    <w:rsid w:val="2BF76571"/>
    <w:rsid w:val="2C3A1B18"/>
    <w:rsid w:val="2C90798A"/>
    <w:rsid w:val="2CAD4098"/>
    <w:rsid w:val="2CFF6CD5"/>
    <w:rsid w:val="2D1C2FCC"/>
    <w:rsid w:val="2D1E4F96"/>
    <w:rsid w:val="2D832FCE"/>
    <w:rsid w:val="2E884FDF"/>
    <w:rsid w:val="2F1403FE"/>
    <w:rsid w:val="2F143701"/>
    <w:rsid w:val="2F4F7689"/>
    <w:rsid w:val="2F7610B9"/>
    <w:rsid w:val="2FEF49C8"/>
    <w:rsid w:val="300372B7"/>
    <w:rsid w:val="30660AF7"/>
    <w:rsid w:val="30BD6874"/>
    <w:rsid w:val="31FB58A6"/>
    <w:rsid w:val="322A2424"/>
    <w:rsid w:val="329B0E37"/>
    <w:rsid w:val="32A001FB"/>
    <w:rsid w:val="32B56DE4"/>
    <w:rsid w:val="32F56799"/>
    <w:rsid w:val="33C9152D"/>
    <w:rsid w:val="33CF1916"/>
    <w:rsid w:val="33F20F2A"/>
    <w:rsid w:val="354237EC"/>
    <w:rsid w:val="354C53DB"/>
    <w:rsid w:val="35584DBD"/>
    <w:rsid w:val="368C2F70"/>
    <w:rsid w:val="3757357E"/>
    <w:rsid w:val="37691503"/>
    <w:rsid w:val="37E4443E"/>
    <w:rsid w:val="381C0324"/>
    <w:rsid w:val="38844711"/>
    <w:rsid w:val="388A7983"/>
    <w:rsid w:val="38D46E50"/>
    <w:rsid w:val="394C2E8B"/>
    <w:rsid w:val="39AB7BB1"/>
    <w:rsid w:val="39EE21C7"/>
    <w:rsid w:val="39FF7EFD"/>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8216CB"/>
    <w:rsid w:val="42964976"/>
    <w:rsid w:val="433B5A32"/>
    <w:rsid w:val="435F188A"/>
    <w:rsid w:val="44044A8E"/>
    <w:rsid w:val="44AE3A34"/>
    <w:rsid w:val="44D04A95"/>
    <w:rsid w:val="44D86B0F"/>
    <w:rsid w:val="452324F1"/>
    <w:rsid w:val="453A03D8"/>
    <w:rsid w:val="454669E0"/>
    <w:rsid w:val="45A02594"/>
    <w:rsid w:val="45B97E8C"/>
    <w:rsid w:val="45F75F2C"/>
    <w:rsid w:val="465A0995"/>
    <w:rsid w:val="469B36C4"/>
    <w:rsid w:val="46A60EB0"/>
    <w:rsid w:val="46F32B98"/>
    <w:rsid w:val="472C6521"/>
    <w:rsid w:val="48384D06"/>
    <w:rsid w:val="48A405ED"/>
    <w:rsid w:val="48CE566A"/>
    <w:rsid w:val="49971F00"/>
    <w:rsid w:val="49C2425D"/>
    <w:rsid w:val="49FE5ADB"/>
    <w:rsid w:val="4A0140FD"/>
    <w:rsid w:val="4A3B4EF1"/>
    <w:rsid w:val="4A5E7508"/>
    <w:rsid w:val="4A940469"/>
    <w:rsid w:val="4B907D32"/>
    <w:rsid w:val="4C7B1665"/>
    <w:rsid w:val="4D0C050F"/>
    <w:rsid w:val="4E726A98"/>
    <w:rsid w:val="4F021BCA"/>
    <w:rsid w:val="4F4162CB"/>
    <w:rsid w:val="4F55619D"/>
    <w:rsid w:val="4F825B80"/>
    <w:rsid w:val="4F8E7BBB"/>
    <w:rsid w:val="4F9273F2"/>
    <w:rsid w:val="50487AB0"/>
    <w:rsid w:val="533802B0"/>
    <w:rsid w:val="53413127"/>
    <w:rsid w:val="53565F0F"/>
    <w:rsid w:val="53B06098"/>
    <w:rsid w:val="53B10062"/>
    <w:rsid w:val="53B13BBE"/>
    <w:rsid w:val="54FF6363"/>
    <w:rsid w:val="5520724E"/>
    <w:rsid w:val="55517407"/>
    <w:rsid w:val="557E32D7"/>
    <w:rsid w:val="55801A9A"/>
    <w:rsid w:val="5583158B"/>
    <w:rsid w:val="56617B1E"/>
    <w:rsid w:val="566E223B"/>
    <w:rsid w:val="566E5A3F"/>
    <w:rsid w:val="567D422C"/>
    <w:rsid w:val="56A62F15"/>
    <w:rsid w:val="56B93FA5"/>
    <w:rsid w:val="56F12761"/>
    <w:rsid w:val="57825F9E"/>
    <w:rsid w:val="58571D2C"/>
    <w:rsid w:val="58A3441E"/>
    <w:rsid w:val="59AA17DC"/>
    <w:rsid w:val="5A490530"/>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A24FBB"/>
    <w:rsid w:val="60B44CEE"/>
    <w:rsid w:val="60CD2CBF"/>
    <w:rsid w:val="60D72A94"/>
    <w:rsid w:val="60EB4BB4"/>
    <w:rsid w:val="60FE0FCF"/>
    <w:rsid w:val="613B0F6B"/>
    <w:rsid w:val="61686204"/>
    <w:rsid w:val="61872497"/>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B23481"/>
    <w:rsid w:val="66D4709A"/>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BF32B6E"/>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1956476"/>
    <w:rsid w:val="72351CEA"/>
    <w:rsid w:val="73375A36"/>
    <w:rsid w:val="74793E2D"/>
    <w:rsid w:val="748527D2"/>
    <w:rsid w:val="753541DE"/>
    <w:rsid w:val="75B77529"/>
    <w:rsid w:val="75BC66C7"/>
    <w:rsid w:val="75EA6B03"/>
    <w:rsid w:val="762A1882"/>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CF624BE"/>
    <w:rsid w:val="7D0D549D"/>
    <w:rsid w:val="7D545437"/>
    <w:rsid w:val="7D8831F6"/>
    <w:rsid w:val="7DD16A88"/>
    <w:rsid w:val="7DE04EC6"/>
    <w:rsid w:val="7DF804B8"/>
    <w:rsid w:val="7E262225"/>
    <w:rsid w:val="7E6E00C4"/>
    <w:rsid w:val="7E8B1421"/>
    <w:rsid w:val="7EB119EA"/>
    <w:rsid w:val="7EC43731"/>
    <w:rsid w:val="7EE747B5"/>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23</Pages>
  <Words>12826</Words>
  <Characters>13776</Characters>
  <Lines>121</Lines>
  <Paragraphs>34</Paragraphs>
  <TotalTime>11</TotalTime>
  <ScaleCrop>false</ScaleCrop>
  <LinksUpToDate>false</LinksUpToDate>
  <CharactersWithSpaces>14477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2024-06-12T01:25:04Z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78C6D91E9B4B4F0DBC585870609FB87D_13</vt:lpwstr>
  </property>
</Properties>
</file>