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jc w:val="center"/>
        <w:rPr>
          <w:rFonts w:hint="eastAsia"/>
          <w:b/>
          <w:sz w:val="44"/>
          <w:szCs w:val="44"/>
          <w:highlight w:val="none"/>
        </w:rPr>
      </w:pPr>
      <w:r>
        <w:rPr>
          <w:rFonts w:hint="eastAsia"/>
          <w:b/>
          <w:sz w:val="44"/>
          <w:szCs w:val="44"/>
          <w:highlight w:val="none"/>
        </w:rPr>
        <w:t>2024年滁宁城铁机电中心卫浴洁具</w:t>
      </w:r>
    </w:p>
    <w:p>
      <w:pPr>
        <w:snapToGrid w:val="0"/>
        <w:spacing w:line="873" w:lineRule="atLeast"/>
        <w:jc w:val="center"/>
        <w:rPr>
          <w:rFonts w:hint="eastAsia"/>
          <w:b/>
          <w:sz w:val="44"/>
          <w:szCs w:val="44"/>
          <w:highlight w:val="none"/>
        </w:rPr>
      </w:pPr>
      <w:r>
        <w:rPr>
          <w:rFonts w:hint="eastAsia"/>
          <w:b/>
          <w:sz w:val="44"/>
          <w:szCs w:val="44"/>
          <w:highlight w:val="none"/>
        </w:rPr>
        <w:t>采购项目</w:t>
      </w:r>
    </w:p>
    <w:p>
      <w:pPr>
        <w:snapToGrid w:val="0"/>
        <w:spacing w:line="873" w:lineRule="atLeast"/>
        <w:jc w:val="center"/>
        <w:rPr>
          <w:rFonts w:hint="eastAsia"/>
          <w:b/>
          <w:sz w:val="44"/>
          <w:szCs w:val="44"/>
          <w:highlight w:val="none"/>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 xml:space="preserve">年 </w:t>
      </w:r>
      <w:r>
        <w:rPr>
          <w:rFonts w:hint="eastAsia" w:eastAsia="仿宋_GB2312"/>
          <w:sz w:val="44"/>
          <w:szCs w:val="44"/>
          <w:lang w:val="en-US" w:eastAsia="zh-CN"/>
        </w:rPr>
        <w:t>5</w:t>
      </w:r>
      <w:r>
        <w:rPr>
          <w:rFonts w:hint="eastAsia" w:eastAsia="仿宋_GB2312"/>
          <w:sz w:val="44"/>
          <w:szCs w:val="44"/>
        </w:rPr>
        <w:t xml:space="preserve">月 </w:t>
      </w:r>
      <w:r>
        <w:rPr>
          <w:rFonts w:hint="eastAsia" w:eastAsia="仿宋_GB2312"/>
          <w:sz w:val="44"/>
          <w:szCs w:val="44"/>
          <w:lang w:val="en-US" w:eastAsia="zh-CN"/>
        </w:rPr>
        <w:t>29</w:t>
      </w:r>
      <w:r>
        <w:rPr>
          <w:rFonts w:hint="eastAsia" w:eastAsia="仿宋_GB2312"/>
          <w:sz w:val="44"/>
          <w:szCs w:val="44"/>
        </w:rPr>
        <w:t>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rPr>
        <w:t>2024年滁宁城铁机电中心卫浴洁具采购项目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ascii="宋体" w:hAnsi="宋体" w:cs="Arial"/>
                <w:sz w:val="24"/>
                <w:szCs w:val="24"/>
                <w:highlight w:val="yellow"/>
              </w:rPr>
            </w:pPr>
            <w:r>
              <w:rPr>
                <w:rFonts w:hint="eastAsia" w:ascii="宋体" w:hAnsi="宋体" w:cs="Arial"/>
                <w:sz w:val="24"/>
                <w:szCs w:val="24"/>
                <w:highlight w:val="none"/>
              </w:rPr>
              <w:t>2024年滁宁城铁机电中心卫浴洁具采购项目</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ascii="宋体" w:hAnsi="宋体" w:cs="Arial"/>
                <w:sz w:val="24"/>
                <w:szCs w:val="24"/>
              </w:rPr>
            </w:pPr>
            <w:r>
              <w:rPr>
                <w:rFonts w:hint="eastAsia" w:ascii="宋体" w:hAnsi="宋体" w:cs="Arial"/>
                <w:sz w:val="24"/>
                <w:szCs w:val="24"/>
              </w:rPr>
              <w:t>（3）项目实施地点：安徽省滁州市。</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5</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29</w:t>
      </w:r>
      <w:r>
        <w:rPr>
          <w:rFonts w:hint="eastAsia"/>
          <w:sz w:val="24"/>
          <w:szCs w:val="24"/>
          <w:highlight w:val="none"/>
          <w:u w:val="single"/>
        </w:rPr>
        <w:t xml:space="preserve"> </w:t>
      </w:r>
      <w:r>
        <w:rPr>
          <w:sz w:val="24"/>
          <w:szCs w:val="24"/>
          <w:highlight w:val="none"/>
        </w:rPr>
        <w:t>日起至</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4</w:t>
      </w:r>
      <w:r>
        <w:rPr>
          <w:rFonts w:hint="eastAsia"/>
          <w:sz w:val="24"/>
          <w:szCs w:val="24"/>
          <w:highlight w:val="none"/>
          <w:u w:val="single"/>
        </w:rPr>
        <w:t xml:space="preserve"> </w:t>
      </w:r>
      <w:r>
        <w:rPr>
          <w:sz w:val="24"/>
          <w:szCs w:val="24"/>
          <w:highlight w:val="none"/>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12</w:t>
      </w:r>
      <w:r>
        <w:rPr>
          <w:rFonts w:hint="eastAsia"/>
          <w:sz w:val="24"/>
          <w:szCs w:val="24"/>
          <w:highlight w:val="none"/>
          <w:u w:val="single"/>
        </w:rPr>
        <w:t xml:space="preserve"> </w:t>
      </w:r>
      <w:r>
        <w:rPr>
          <w:sz w:val="24"/>
          <w:szCs w:val="24"/>
          <w:highlight w:val="none"/>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rPr>
        <w:t>壹仟贰佰元整</w:t>
      </w:r>
      <w:r>
        <w:rPr>
          <w:rFonts w:hint="eastAsia" w:ascii="Times New Roman" w:cs="Times New Roman"/>
        </w:rPr>
        <w:t>。报价人的报价保证金必须在</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12</w:t>
      </w:r>
      <w:r>
        <w:rPr>
          <w:rFonts w:hint="eastAsia"/>
          <w:sz w:val="24"/>
          <w:szCs w:val="24"/>
          <w:highlight w:val="none"/>
          <w:u w:val="single"/>
        </w:rPr>
        <w:t xml:space="preserve"> </w:t>
      </w:r>
      <w:r>
        <w:rPr>
          <w:sz w:val="24"/>
          <w:szCs w:val="24"/>
          <w:highlight w:val="none"/>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kern w:val="0"/>
          <w:sz w:val="24"/>
          <w:szCs w:val="24"/>
          <w:highlight w:val="none"/>
        </w:rPr>
      </w:pPr>
      <w:r>
        <w:rPr>
          <w:kern w:val="0"/>
          <w:sz w:val="24"/>
          <w:szCs w:val="24"/>
          <w:highlight w:val="none"/>
        </w:rPr>
        <w:t>联系人：</w:t>
      </w:r>
      <w:r>
        <w:rPr>
          <w:rFonts w:hint="eastAsia"/>
          <w:kern w:val="0"/>
          <w:sz w:val="24"/>
          <w:szCs w:val="24"/>
          <w:highlight w:val="none"/>
          <w:lang w:val="en-US" w:eastAsia="zh-CN"/>
        </w:rPr>
        <w:t>张</w:t>
      </w:r>
      <w:r>
        <w:rPr>
          <w:rFonts w:hint="eastAsia"/>
          <w:kern w:val="0"/>
          <w:sz w:val="24"/>
          <w:szCs w:val="24"/>
          <w:highlight w:val="none"/>
        </w:rPr>
        <w:t>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highlight w:val="yellow"/>
        </w:rPr>
      </w:pPr>
      <w:r>
        <w:rPr>
          <w:rFonts w:hint="eastAsia"/>
          <w:kern w:val="0"/>
          <w:sz w:val="24"/>
          <w:szCs w:val="24"/>
          <w:highlight w:val="none"/>
        </w:rPr>
        <w:t>2</w:t>
      </w:r>
      <w:r>
        <w:rPr>
          <w:kern w:val="0"/>
          <w:sz w:val="24"/>
          <w:szCs w:val="24"/>
          <w:highlight w:val="none"/>
        </w:rPr>
        <w:t>024</w:t>
      </w:r>
      <w:r>
        <w:rPr>
          <w:rFonts w:hint="eastAsia"/>
          <w:kern w:val="0"/>
          <w:sz w:val="24"/>
          <w:szCs w:val="24"/>
          <w:highlight w:val="none"/>
        </w:rPr>
        <w:t xml:space="preserve">年 </w:t>
      </w:r>
      <w:r>
        <w:rPr>
          <w:rFonts w:hint="eastAsia"/>
          <w:kern w:val="0"/>
          <w:sz w:val="24"/>
          <w:szCs w:val="24"/>
          <w:highlight w:val="none"/>
          <w:lang w:val="en-US" w:eastAsia="zh-CN"/>
        </w:rPr>
        <w:t>5</w:t>
      </w:r>
      <w:r>
        <w:rPr>
          <w:rFonts w:hint="eastAsia"/>
          <w:kern w:val="0"/>
          <w:sz w:val="24"/>
          <w:szCs w:val="24"/>
          <w:highlight w:val="none"/>
        </w:rPr>
        <w:t xml:space="preserve"> 月 </w:t>
      </w:r>
      <w:r>
        <w:rPr>
          <w:rFonts w:hint="eastAsia"/>
          <w:kern w:val="0"/>
          <w:sz w:val="24"/>
          <w:szCs w:val="24"/>
          <w:highlight w:val="none"/>
          <w:lang w:val="en-US" w:eastAsia="zh-CN"/>
        </w:rPr>
        <w:t>29</w:t>
      </w:r>
      <w:r>
        <w:rPr>
          <w:rFonts w:hint="eastAsia"/>
          <w:kern w:val="0"/>
          <w:sz w:val="24"/>
          <w:szCs w:val="24"/>
          <w:highlight w:val="none"/>
        </w:rPr>
        <w:t xml:space="preserve"> 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cs="Arial"/>
                <w:szCs w:val="21"/>
                <w:highlight w:val="none"/>
              </w:rPr>
              <w:t>2024年滁宁城铁机电中心卫浴洁具采购项目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本项目为滁宁城铁机电中心卫浴洁具</w:t>
      </w:r>
      <w:r>
        <w:rPr>
          <w:rFonts w:hint="eastAsia"/>
          <w:kern w:val="0"/>
          <w:sz w:val="24"/>
          <w:szCs w:val="24"/>
          <w:lang w:val="en-US" w:eastAsia="zh-CN"/>
        </w:rPr>
        <w:t>的</w:t>
      </w:r>
      <w:r>
        <w:rPr>
          <w:rFonts w:hint="eastAsia" w:hAnsi="宋体"/>
          <w:kern w:val="0"/>
          <w:sz w:val="24"/>
          <w:szCs w:val="24"/>
        </w:rPr>
        <w:t>采购、供货及相关服务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2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3"/>
        <w:gridCol w:w="1914"/>
        <w:gridCol w:w="1754"/>
        <w:gridCol w:w="2264"/>
        <w:gridCol w:w="937"/>
        <w:gridCol w:w="955"/>
        <w:gridCol w:w="16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物资编码</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物资名称</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预估采购数量</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34030003990023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多功能手持花洒底座软管套装</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手握花洒：5寸 外接螺纹：G1/2B 软管:1500mm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67011200000005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水龙头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67011200000010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洗衣机水龙头（带螺纹）</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DN15</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45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67011200000014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快开式单冷厨房水龙头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下方螺口DN20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9"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67011200000015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单把单孔冷热水龙头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总高154mm，出水口高92.5mm，出水口中心距109.5mm，安装孔尺寸Φ35，32150-126</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67011200000016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冷热水龙头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洗手盆面盆龙头F1A9005C</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67011200000018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快开式单冷水龙头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3254-052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67011200000085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感应式小便冲洗器变压器</w:t>
            </w:r>
          </w:p>
        </w:tc>
        <w:tc>
          <w:tcPr>
            <w:tcW w:w="226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看样</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67011200000086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感应式小便冲洗器感应面板</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看样</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67011200000108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小便感应器套件</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内置于小便斗;包含感应面板、电磁阀、电池盒或变压器,面板尺寸83mmX54mm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70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67011200000118</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三功能花洒墙座套装</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S01063-2b02-1(S01043-2B01-03CO)</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4"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67011200008001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感应龙头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水管口径G1/2；静态功耗≤0.5W(DC)≤3W；感应距离；供电方式DC6V直流/220V交流；适用水压0.2MPa-0.6MPa</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67020401000011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拖把池</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包括底座，看样</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10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67020401000130</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拖把池下水器套件</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适用于孔径87mm，上端直径110mm，配转接头、下水管等</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67020401000143</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立式小便器</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W0174;1028×523×422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67020401000144</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半挂式小便器</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W0164;523×423×790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67020401000195</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面盆（台上盆）</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直径x高：51x46</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67020401000196</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面盆（台下盆）</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直径x高：46x38</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3"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67020401008001</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三联淋浴器</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适合孔径13~16.5cm；全通主体；表面电镀；前后距离≥50mm；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67029900000001</w:t>
            </w:r>
          </w:p>
        </w:tc>
        <w:tc>
          <w:tcPr>
            <w:tcW w:w="175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地漏</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φ50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博艺洁、鼎盛建材、南京扬杭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3"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67029900000002</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地漏</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φ75</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博艺洁、鼎盛建材、南京扬杭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19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75020100000109</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拖把池下水管</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管径:Φ32mm，管总长度:45mm</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jc w:val="center"/>
        </w:trPr>
        <w:tc>
          <w:tcPr>
            <w:tcW w:w="1020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备注：</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（1）此为一年期框架协议，未税单价1年保持不变，实际采购数量根据我方生产需要调整；</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（2）报价时综合考虑运费，送货地点详见第5.2条；</w:t>
            </w:r>
          </w:p>
          <w:p>
            <w:pPr>
              <w:keepNext w:val="0"/>
              <w:keepLines w:val="0"/>
              <w:widowControl/>
              <w:numPr>
                <w:ilvl w:val="0"/>
                <w:numId w:val="2"/>
              </w:numPr>
              <w:suppressLineNumbers w:val="0"/>
              <w:jc w:val="left"/>
              <w:textAlignment w:val="center"/>
              <w:rPr>
                <w:rFonts w:hint="eastAsia" w:ascii="宋体" w:hAnsi="宋体" w:cs="宋体"/>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pPr>
        <w:pStyle w:val="16"/>
        <w:spacing w:before="0" w:beforeAutospacing="0" w:after="0" w:afterAutospacing="0" w:line="360" w:lineRule="auto"/>
        <w:ind w:left="420" w:hanging="420" w:hangingChars="175"/>
        <w:rPr>
          <w:rFonts w:ascii="Times New Roman" w:hAnsi="Times New Roman" w:cs="Times New Roman"/>
        </w:rPr>
      </w:pPr>
    </w:p>
    <w:p>
      <w:pPr>
        <w:pStyle w:val="16"/>
        <w:spacing w:before="0" w:beforeAutospacing="0" w:after="0" w:afterAutospacing="0" w:line="360" w:lineRule="auto"/>
        <w:ind w:left="420" w:hanging="420" w:hangingChars="175"/>
        <w:rPr>
          <w:rFonts w:ascii="Times New Roman" w:hAnsi="Times New Roman" w:cs="Times New Roman"/>
        </w:rPr>
      </w:pP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p>
    <w:p>
      <w:pPr>
        <w:pStyle w:val="16"/>
        <w:spacing w:before="0" w:beforeAutospacing="0" w:after="0" w:afterAutospacing="0" w:line="360" w:lineRule="auto"/>
        <w:ind w:left="2" w:firstLine="0" w:firstLineChars="0"/>
        <w:rPr>
          <w:rFonts w:hint="eastAsia" w:ascii="Times New Roman" w:hAnsi="Times New Roman" w:cs="Times New Roman"/>
        </w:rPr>
      </w:pPr>
      <w:r>
        <w:rPr>
          <w:rFonts w:hint="eastAsia" w:ascii="Times New Roman" w:hAnsi="Times New Roman" w:cs="Times New Roman"/>
          <w:lang w:val="en-US" w:eastAsia="zh-CN"/>
        </w:rPr>
        <w:t xml:space="preserve">5.2.1 </w:t>
      </w:r>
      <w:r>
        <w:rPr>
          <w:rFonts w:hint="eastAsia" w:ascii="Times New Roman" w:hAnsi="Times New Roman" w:cs="Times New Roman"/>
        </w:rPr>
        <w:t>安徽省滁州市来安县水口镇新河村范庄组100号相官车辆段物资总库。</w:t>
      </w:r>
    </w:p>
    <w:p>
      <w:pPr>
        <w:pStyle w:val="16"/>
        <w:spacing w:before="0" w:beforeAutospacing="0" w:after="0" w:afterAutospacing="0" w:line="360" w:lineRule="auto"/>
        <w:ind w:left="2" w:firstLine="0" w:firstLineChars="0"/>
        <w:rPr>
          <w:rFonts w:hint="eastAsia" w:ascii="Times New Roman" w:hAnsi="Times New Roman" w:cs="Times New Roman"/>
          <w:lang w:val="en-US" w:eastAsia="zh-CN"/>
        </w:rPr>
      </w:pPr>
      <w:r>
        <w:rPr>
          <w:rFonts w:hint="eastAsia" w:ascii="Times New Roman" w:hAnsi="Times New Roman" w:cs="Times New Roman"/>
          <w:lang w:val="en-US" w:eastAsia="zh-CN"/>
        </w:rPr>
        <w:t>5.2.2 安徽省滁州市南谯区徽州路701号滁宁城铁控制中心。</w:t>
      </w:r>
    </w:p>
    <w:p>
      <w:pPr>
        <w:pStyle w:val="16"/>
        <w:spacing w:before="0" w:beforeAutospacing="0" w:after="0" w:afterAutospacing="0" w:line="360" w:lineRule="auto"/>
        <w:ind w:left="2" w:firstLine="0" w:firstLineChars="0"/>
        <w:rPr>
          <w:rFonts w:hint="default" w:ascii="Times New Roman" w:hAnsi="Times New Roman" w:cs="Times New Roman"/>
          <w:lang w:val="en-US" w:eastAsia="zh-CN"/>
        </w:rPr>
      </w:pPr>
      <w:r>
        <w:rPr>
          <w:rFonts w:hint="eastAsia" w:ascii="Times New Roman" w:hAnsi="Times New Roman" w:cs="Times New Roman"/>
          <w:lang w:val="en-US" w:eastAsia="zh-CN"/>
        </w:rPr>
        <w:t>5.2.3 安徽省滁州市滁宁城际铁路（滁州段）各车站。</w:t>
      </w:r>
    </w:p>
    <w:p>
      <w:pPr>
        <w:pStyle w:val="16"/>
        <w:spacing w:before="0" w:beforeAutospacing="0" w:after="0" w:afterAutospacing="0" w:line="240" w:lineRule="auto"/>
        <w:ind w:left="0" w:firstLine="0" w:firstLineChars="0"/>
        <w:jc w:val="center"/>
        <w:rPr>
          <w:rFonts w:ascii="Times New Roman" w:hAnsi="Times New Roman" w:cs="Times New Roman"/>
        </w:rPr>
      </w:pPr>
    </w:p>
    <w:p>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jc w:val="right"/>
              <w:rPr>
                <w:rFonts w:ascii="宋体" w:hAnsi="宋体" w:cs="宋体"/>
                <w:sz w:val="20"/>
                <w:highlight w:val="yellow"/>
              </w:rPr>
            </w:pPr>
            <w:r>
              <w:rPr>
                <w:rFonts w:hint="eastAsia" w:ascii="宋体" w:hAnsi="宋体" w:cs="宋体"/>
                <w:kern w:val="0"/>
                <w:sz w:val="20"/>
                <w:highlight w:val="none"/>
                <w:lang w:bidi="ar"/>
              </w:rPr>
              <w:t>询价单编号：</w:t>
            </w:r>
            <w:r>
              <w:rPr>
                <w:sz w:val="22"/>
                <w:szCs w:val="22"/>
                <w:highlight w:val="none"/>
              </w:rPr>
              <w:t>CNCJ-XJ-202404-00</w:t>
            </w:r>
            <w:r>
              <w:rPr>
                <w:rFonts w:hint="eastAsia"/>
                <w:sz w:val="22"/>
                <w:szCs w:val="22"/>
                <w:highlight w:val="none"/>
                <w:lang w:val="en-US" w:eastAsia="zh-CN"/>
              </w:rPr>
              <w:t>1</w:t>
            </w:r>
            <w:r>
              <w:rPr>
                <w:sz w:val="22"/>
                <w:szCs w:val="22"/>
                <w:highlight w:val="none"/>
              </w:rPr>
              <w:t>3</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lang w:val="en-US" w:eastAsia="zh-CN" w:bidi="ar"/>
              </w:rPr>
              <w:t>张</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024</w:t>
            </w:r>
            <w:r>
              <w:rPr>
                <w:rFonts w:hint="eastAsia" w:ascii="宋体" w:hAnsi="宋体" w:cs="宋体"/>
                <w:kern w:val="0"/>
                <w:sz w:val="20"/>
                <w:highlight w:val="none"/>
                <w:lang w:bidi="ar"/>
              </w:rPr>
              <w:t xml:space="preserve">年 </w:t>
            </w:r>
            <w:r>
              <w:rPr>
                <w:rFonts w:hint="eastAsia" w:ascii="宋体" w:hAnsi="宋体" w:cs="宋体"/>
                <w:kern w:val="0"/>
                <w:sz w:val="20"/>
                <w:highlight w:val="none"/>
                <w:lang w:val="en-US" w:eastAsia="zh-CN" w:bidi="ar"/>
              </w:rPr>
              <w:t>5</w:t>
            </w:r>
            <w:r>
              <w:rPr>
                <w:rFonts w:hint="eastAsia" w:ascii="宋体" w:hAnsi="宋体" w:cs="宋体"/>
                <w:kern w:val="0"/>
                <w:sz w:val="20"/>
                <w:highlight w:val="none"/>
                <w:lang w:bidi="ar"/>
              </w:rPr>
              <w:t xml:space="preserve"> 月 </w:t>
            </w:r>
            <w:r>
              <w:rPr>
                <w:rFonts w:hint="eastAsia" w:ascii="宋体" w:hAnsi="宋体" w:cs="宋体"/>
                <w:kern w:val="0"/>
                <w:sz w:val="20"/>
                <w:highlight w:val="none"/>
                <w:lang w:val="en-US" w:eastAsia="zh-CN" w:bidi="ar"/>
              </w:rPr>
              <w:t>29</w:t>
            </w:r>
            <w:r>
              <w:rPr>
                <w:rFonts w:hint="eastAsia" w:ascii="宋体" w:hAnsi="宋体" w:cs="宋体"/>
                <w:kern w:val="0"/>
                <w:sz w:val="20"/>
                <w:highlight w:val="none"/>
                <w:lang w:bidi="ar"/>
              </w:rPr>
              <w:t xml:space="preserve"> 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bookmarkStart w:id="10" w:name="_GoBack"/>
            <w:bookmarkEnd w:id="10"/>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highlight w:val="none"/>
                <w:lang w:bidi="ar"/>
              </w:rPr>
              <w:t>2024</w:t>
            </w:r>
            <w:r>
              <w:rPr>
                <w:rStyle w:val="75"/>
                <w:rFonts w:hint="default"/>
                <w:color w:val="auto"/>
                <w:highlight w:val="none"/>
                <w:lang w:bidi="ar"/>
              </w:rPr>
              <w:t xml:space="preserve">年 </w:t>
            </w:r>
            <w:r>
              <w:rPr>
                <w:rStyle w:val="79"/>
                <w:rFonts w:hint="default"/>
                <w:color w:val="auto"/>
                <w:highlight w:val="none"/>
                <w:lang w:bidi="ar"/>
              </w:rPr>
              <w:t xml:space="preserve"> </w:t>
            </w:r>
            <w:r>
              <w:rPr>
                <w:rStyle w:val="79"/>
                <w:rFonts w:hint="eastAsia"/>
                <w:color w:val="auto"/>
                <w:highlight w:val="none"/>
                <w:lang w:val="en-US" w:eastAsia="zh-CN" w:bidi="ar"/>
              </w:rPr>
              <w:t>6</w:t>
            </w:r>
            <w:r>
              <w:rPr>
                <w:rStyle w:val="79"/>
                <w:rFonts w:hint="default"/>
                <w:color w:val="auto"/>
                <w:highlight w:val="none"/>
                <w:lang w:bidi="ar"/>
              </w:rPr>
              <w:t xml:space="preserve"> </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12</w:t>
            </w:r>
            <w:r>
              <w:rPr>
                <w:rStyle w:val="79"/>
                <w:rFonts w:hint="default"/>
                <w:color w:val="auto"/>
                <w:highlight w:val="none"/>
                <w:lang w:bidi="ar"/>
              </w:rPr>
              <w:t xml:space="preserve"> </w:t>
            </w:r>
            <w:r>
              <w:rPr>
                <w:rStyle w:val="75"/>
                <w:rFonts w:hint="default"/>
                <w:color w:val="auto"/>
                <w:highlight w:val="none"/>
                <w:lang w:bidi="ar"/>
              </w:rPr>
              <w:t>日</w:t>
            </w:r>
            <w:r>
              <w:rPr>
                <w:rStyle w:val="75"/>
                <w:rFonts w:hint="default"/>
                <w:color w:val="auto"/>
                <w:lang w:bidi="ar"/>
              </w:rPr>
              <w:t>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sz w:val="48"/>
          <w:szCs w:val="48"/>
          <w:highlight w:val="none"/>
        </w:rPr>
      </w:pPr>
      <w:r>
        <w:rPr>
          <w:rFonts w:hint="eastAsia"/>
          <w:b/>
          <w:sz w:val="48"/>
          <w:szCs w:val="48"/>
          <w:highlight w:val="none"/>
        </w:rPr>
        <w:t>2024年滁宁城铁机电中心卫浴洁具采购项目</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22503"/>
      <w:bookmarkStart w:id="1" w:name="_Toc92804592"/>
      <w:bookmarkStart w:id="2" w:name="_Toc470617844"/>
      <w:bookmarkStart w:id="3" w:name="_Toc471894962"/>
      <w:bookmarkStart w:id="4" w:name="_Toc472325755"/>
      <w:bookmarkStart w:id="5" w:name="_Toc477250300"/>
      <w:bookmarkStart w:id="6" w:name="_Toc10620851"/>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4"/>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4"/>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4"/>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4"/>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4"/>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4"/>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4"/>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5"/>
        </w:numPr>
        <w:spacing w:line="360" w:lineRule="auto"/>
        <w:rPr>
          <w:rFonts w:ascii="Arial" w:hAnsi="Arial"/>
          <w:sz w:val="24"/>
        </w:rPr>
      </w:pPr>
      <w:r>
        <w:rPr>
          <w:rFonts w:hint="eastAsia" w:ascii="Arial" w:hAnsi="Arial"/>
          <w:sz w:val="24"/>
        </w:rPr>
        <w:t xml:space="preserve">不予退还本单位的报价保证金； </w:t>
      </w:r>
    </w:p>
    <w:p>
      <w:pPr>
        <w:numPr>
          <w:ilvl w:val="0"/>
          <w:numId w:val="5"/>
        </w:numPr>
        <w:spacing w:line="360" w:lineRule="auto"/>
        <w:rPr>
          <w:rFonts w:ascii="Arial" w:hAnsi="Arial"/>
          <w:sz w:val="24"/>
        </w:rPr>
      </w:pPr>
      <w:r>
        <w:rPr>
          <w:rFonts w:hint="eastAsia" w:ascii="Arial" w:hAnsi="Arial"/>
          <w:sz w:val="24"/>
        </w:rPr>
        <w:t>如成交，取消本单位成交资格；</w:t>
      </w:r>
    </w:p>
    <w:p>
      <w:pPr>
        <w:numPr>
          <w:ilvl w:val="0"/>
          <w:numId w:val="5"/>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5"/>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6"/>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627078"/>
    <w:multiLevelType w:val="singleLevel"/>
    <w:tmpl w:val="85627078"/>
    <w:lvl w:ilvl="0" w:tentative="0">
      <w:start w:val="3"/>
      <w:numFmt w:val="decimal"/>
      <w:suff w:val="nothing"/>
      <w:lvlText w:val="（%1）"/>
      <w:lvlJc w:val="left"/>
    </w:lvl>
  </w:abstractNum>
  <w:abstractNum w:abstractNumId="1">
    <w:nsid w:val="D971292A"/>
    <w:multiLevelType w:val="singleLevel"/>
    <w:tmpl w:val="D971292A"/>
    <w:lvl w:ilvl="0" w:tentative="0">
      <w:start w:val="1"/>
      <w:numFmt w:val="decimal"/>
      <w:suff w:val="nothing"/>
      <w:lvlText w:val="%1）"/>
      <w:lvlJc w:val="left"/>
    </w:lvl>
  </w:abstractNum>
  <w:abstractNum w:abstractNumId="2">
    <w:nsid w:val="E480FEBB"/>
    <w:multiLevelType w:val="singleLevel"/>
    <w:tmpl w:val="E480FEBB"/>
    <w:lvl w:ilvl="0" w:tentative="0">
      <w:start w:val="1"/>
      <w:numFmt w:val="decimal"/>
      <w:suff w:val="nothing"/>
      <w:lvlText w:val="%1）"/>
      <w:lvlJc w:val="left"/>
      <w:rPr>
        <w:rFonts w:hint="default"/>
        <w:b w:val="0"/>
        <w:bCs w:val="0"/>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85A"/>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5C5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6E0D49"/>
    <w:rsid w:val="02F823F5"/>
    <w:rsid w:val="031E451D"/>
    <w:rsid w:val="03822CFE"/>
    <w:rsid w:val="03AE3AF3"/>
    <w:rsid w:val="040A2CF3"/>
    <w:rsid w:val="040D4E97"/>
    <w:rsid w:val="046B5540"/>
    <w:rsid w:val="04893C18"/>
    <w:rsid w:val="04ED064B"/>
    <w:rsid w:val="059511D6"/>
    <w:rsid w:val="05CB5336"/>
    <w:rsid w:val="05D709B3"/>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740256"/>
    <w:rsid w:val="12E24FBE"/>
    <w:rsid w:val="132A63DF"/>
    <w:rsid w:val="13503F20"/>
    <w:rsid w:val="13623FB2"/>
    <w:rsid w:val="1378114C"/>
    <w:rsid w:val="138B016E"/>
    <w:rsid w:val="138D1D96"/>
    <w:rsid w:val="13F80459"/>
    <w:rsid w:val="14F612E8"/>
    <w:rsid w:val="150F410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285F6F"/>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EA70C81"/>
    <w:rsid w:val="3EB92D70"/>
    <w:rsid w:val="3EBA2645"/>
    <w:rsid w:val="3F1A0A47"/>
    <w:rsid w:val="3FAE21A3"/>
    <w:rsid w:val="3FF9638C"/>
    <w:rsid w:val="400662A3"/>
    <w:rsid w:val="401C02CA"/>
    <w:rsid w:val="403D352D"/>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0C45C3"/>
    <w:rsid w:val="4A3B4EF1"/>
    <w:rsid w:val="4A5E7508"/>
    <w:rsid w:val="4A940469"/>
    <w:rsid w:val="4AE56C4C"/>
    <w:rsid w:val="4B907D32"/>
    <w:rsid w:val="4C535489"/>
    <w:rsid w:val="4D0C050F"/>
    <w:rsid w:val="4E726A98"/>
    <w:rsid w:val="4F021BCA"/>
    <w:rsid w:val="4F4162CB"/>
    <w:rsid w:val="4F55619D"/>
    <w:rsid w:val="4F825B80"/>
    <w:rsid w:val="4F8E7BBB"/>
    <w:rsid w:val="4F9273F2"/>
    <w:rsid w:val="50487AB0"/>
    <w:rsid w:val="51422BAF"/>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7B40425"/>
    <w:rsid w:val="58A3441E"/>
    <w:rsid w:val="59AA17DC"/>
    <w:rsid w:val="5B1A7EA6"/>
    <w:rsid w:val="5B415796"/>
    <w:rsid w:val="5C0160DE"/>
    <w:rsid w:val="5CAE3391"/>
    <w:rsid w:val="5CEC5C67"/>
    <w:rsid w:val="5DEC1792"/>
    <w:rsid w:val="5EB822A5"/>
    <w:rsid w:val="5ED67896"/>
    <w:rsid w:val="5EE706DA"/>
    <w:rsid w:val="5F092B01"/>
    <w:rsid w:val="5F2636B2"/>
    <w:rsid w:val="5F2E07B9"/>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124AC6"/>
    <w:rsid w:val="753541DE"/>
    <w:rsid w:val="75B77529"/>
    <w:rsid w:val="75BC66C7"/>
    <w:rsid w:val="75EA6B03"/>
    <w:rsid w:val="76E9789C"/>
    <w:rsid w:val="77052F67"/>
    <w:rsid w:val="77A613DD"/>
    <w:rsid w:val="77D777E8"/>
    <w:rsid w:val="78302F30"/>
    <w:rsid w:val="785410B1"/>
    <w:rsid w:val="792C393E"/>
    <w:rsid w:val="793D18CD"/>
    <w:rsid w:val="79881869"/>
    <w:rsid w:val="79C8563A"/>
    <w:rsid w:val="79E24BA3"/>
    <w:rsid w:val="7A9B79C4"/>
    <w:rsid w:val="7AE2097E"/>
    <w:rsid w:val="7B3B62E0"/>
    <w:rsid w:val="7B9A4DB4"/>
    <w:rsid w:val="7BBD0AA3"/>
    <w:rsid w:val="7BE566D0"/>
    <w:rsid w:val="7C1D1D83"/>
    <w:rsid w:val="7CE5650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24</Pages>
  <Words>13209</Words>
  <Characters>14465</Characters>
  <Lines>121</Lines>
  <Paragraphs>34</Paragraphs>
  <TotalTime>4</TotalTime>
  <ScaleCrop>false</ScaleCrop>
  <LinksUpToDate>false</LinksUpToDate>
  <CharactersWithSpaces>15204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light-rain</cp:lastModifiedBy>
  <cp:lastPrinted>2017-10-18T00:29:00Z</cp:lastPrinted>
  <dcterms:modified xsi:type="dcterms:W3CDTF">2024-05-28T02:08:42Z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A611A8DC036F404BB28D13F18054330B</vt:lpwstr>
  </property>
</Properties>
</file>