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滁宁城际铁路（滁州段）广告资源情况</w:t>
      </w:r>
    </w:p>
    <w:p>
      <w:pPr>
        <w:spacing w:before="312" w:beforeLines="100"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一、站内平面广告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滁宁城际铁路（滁州段）站内平面广告包含通道12封灯箱广告、站厅12封灯箱广告、轨行区12封灯箱广告、包柱灯箱广告、拉布灯箱广告、动感灯箱广告、LED屏广告、梯楣广告、投影广告、路轨大牌广告、LCD广告机。各类型广告数量规划预计如下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747"/>
        <w:gridCol w:w="1747"/>
        <w:gridCol w:w="2067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广告类型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规格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规划点位数量（个）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总面积（㎡）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通道12封灯箱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3.6m*1.8m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42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6" w:type="pct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站厅12封灯箱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嵌入式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3.6m*1.8m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2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6" w:type="pct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立地12单面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3.2m*1.7m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42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6" w:type="pct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轨行区12封灯箱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立地12单面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3.2m*1.7m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106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6" w:type="pct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壁挂12封灯箱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3.2m*1.7m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27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66" w:type="pct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立地双面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3.2m*1.7m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32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大型拉布灯箱（嵌入式）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7.2*2.55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2F2B20"/>
                <w:kern w:val="0"/>
                <w:szCs w:val="21"/>
              </w:rPr>
              <w:t>20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2F2B20"/>
                <w:kern w:val="0"/>
                <w:szCs w:val="21"/>
              </w:rPr>
              <w:t>367.2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LED屏广告（嵌入式）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7.2*2.55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1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18.36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包柱灯箱（预留）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2.0*4.0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8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2F2B20"/>
                <w:kern w:val="0"/>
                <w:szCs w:val="21"/>
              </w:rPr>
              <w:t>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6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梯楣灯箱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站厅内梯楣灯箱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3.6*1.9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12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82.08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路轨大牌（轨行区看板）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12.0m*2.5m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8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240.00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动感灯箱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7.2*2.55m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55.08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屏蔽门投影（预留）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/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8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2F2B20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广告机（预留）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/</w:t>
            </w: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3</w:t>
            </w:r>
            <w:r>
              <w:rPr>
                <w:rFonts w:ascii="仿宋" w:hAnsi="仿宋" w:eastAsia="仿宋" w:cs="宋体"/>
                <w:color w:val="2F2B20"/>
                <w:kern w:val="0"/>
                <w:szCs w:val="21"/>
              </w:rPr>
              <w:t>6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91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2F2B20"/>
                <w:kern w:val="0"/>
                <w:szCs w:val="21"/>
              </w:rPr>
              <w:t>合计</w:t>
            </w:r>
          </w:p>
        </w:tc>
        <w:tc>
          <w:tcPr>
            <w:tcW w:w="10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</w:p>
        </w:tc>
        <w:tc>
          <w:tcPr>
            <w:tcW w:w="1213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2F2B20"/>
                <w:kern w:val="0"/>
                <w:szCs w:val="21"/>
              </w:rPr>
              <w:t>347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2F2B20"/>
                <w:kern w:val="0"/>
                <w:szCs w:val="21"/>
              </w:rPr>
            </w:pPr>
          </w:p>
        </w:tc>
      </w:tr>
    </w:tbl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二、列车广告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含列车车门贴、车窗贴、列车车椅侧贴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列车冠名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等。</w:t>
      </w:r>
    </w:p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三、贴附式广告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贴附式广告包含墙贴、地贴、立柱贴、屏蔽门贴、站厅护栏玻璃贴。</w:t>
      </w:r>
    </w:p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四、语音导向广告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语音、导向广告媒体资源，包含车厢、站厅、站台语音播报广告以及出入口导向广告。语音广告是指车站及列车内的语音系统进行商业宣传的广告形式。语音广告分别为列车预报站语音广告、列车到站语音广告、车站出入口引导语音广告。导向广告是指车站内的导向系统进行商业宣传的广告形式，主要为地铁出入口导向牌广告。</w:t>
      </w:r>
    </w:p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五、PIS屏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滁宁城际铁路（滁州段）共计</w:t>
      </w: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个站，</w:t>
      </w:r>
      <w:r>
        <w:rPr>
          <w:rFonts w:ascii="仿宋" w:hAnsi="仿宋" w:eastAsia="仿宋"/>
          <w:sz w:val="32"/>
          <w:szCs w:val="32"/>
        </w:rPr>
        <w:t>PIS屏</w:t>
      </w:r>
      <w:r>
        <w:rPr>
          <w:rFonts w:hint="eastAsia" w:ascii="仿宋" w:hAnsi="仿宋" w:eastAsia="仿宋"/>
          <w:sz w:val="32"/>
          <w:szCs w:val="32"/>
        </w:rPr>
        <w:t>预计整线约1</w:t>
      </w:r>
      <w:r>
        <w:rPr>
          <w:rFonts w:ascii="仿宋" w:hAnsi="仿宋" w:eastAsia="仿宋"/>
          <w:sz w:val="32"/>
          <w:szCs w:val="32"/>
        </w:rPr>
        <w:t>72</w:t>
      </w:r>
      <w:r>
        <w:rPr>
          <w:rFonts w:hint="eastAsia" w:ascii="仿宋" w:hAnsi="仿宋" w:eastAsia="仿宋"/>
          <w:sz w:val="32"/>
          <w:szCs w:val="32"/>
        </w:rPr>
        <w:t>块。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序号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站名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P</w:t>
            </w:r>
            <w:r>
              <w:rPr>
                <w:rFonts w:ascii="仿宋" w:hAnsi="仿宋" w:eastAsia="仿宋"/>
                <w:szCs w:val="21"/>
              </w:rPr>
              <w:t>IS</w:t>
            </w:r>
            <w:r>
              <w:rPr>
                <w:rFonts w:hint="eastAsia" w:ascii="仿宋" w:hAnsi="仿宋" w:eastAsia="仿宋"/>
                <w:szCs w:val="21"/>
              </w:rPr>
              <w:t>屏数量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汊河站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汊河新城站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十二里半站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林楼站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  <w:r>
              <w:rPr>
                <w:rFonts w:ascii="仿宋" w:hAnsi="仿宋" w:eastAsia="仿宋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大王郢站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苏滁商务中心站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滁州政务中心站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琅琊山站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花博园站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0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滁州高铁站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55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合计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72</w:t>
            </w:r>
          </w:p>
        </w:tc>
      </w:tr>
    </w:tbl>
    <w:p>
      <w:pPr>
        <w:spacing w:line="56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注：上述站点、位置及数量仅供参考，最终以实际发布为准。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RiZDNlMWJmNmY1OGI0YzgzNjJkY2ExZGI5YjcwZGIifQ=="/>
  </w:docVars>
  <w:rsids>
    <w:rsidRoot w:val="00803CC1"/>
    <w:rsid w:val="00026C61"/>
    <w:rsid w:val="00144125"/>
    <w:rsid w:val="001B01FF"/>
    <w:rsid w:val="00240871"/>
    <w:rsid w:val="00252649"/>
    <w:rsid w:val="002E4637"/>
    <w:rsid w:val="002E53F6"/>
    <w:rsid w:val="00347FAA"/>
    <w:rsid w:val="003808CF"/>
    <w:rsid w:val="003C2F6D"/>
    <w:rsid w:val="00432AC5"/>
    <w:rsid w:val="00493662"/>
    <w:rsid w:val="004B6E80"/>
    <w:rsid w:val="004D44AB"/>
    <w:rsid w:val="004F0E33"/>
    <w:rsid w:val="00591DF1"/>
    <w:rsid w:val="005A6D9E"/>
    <w:rsid w:val="005A7675"/>
    <w:rsid w:val="005C1470"/>
    <w:rsid w:val="005D43D8"/>
    <w:rsid w:val="0061372B"/>
    <w:rsid w:val="00625E1D"/>
    <w:rsid w:val="00632933"/>
    <w:rsid w:val="00786B9A"/>
    <w:rsid w:val="00803CC1"/>
    <w:rsid w:val="008779F5"/>
    <w:rsid w:val="008A678E"/>
    <w:rsid w:val="0093595F"/>
    <w:rsid w:val="0094781D"/>
    <w:rsid w:val="00A24AC2"/>
    <w:rsid w:val="00AD35B3"/>
    <w:rsid w:val="00AF2F05"/>
    <w:rsid w:val="00C72CD4"/>
    <w:rsid w:val="00C762DB"/>
    <w:rsid w:val="00C9269B"/>
    <w:rsid w:val="00CA1F46"/>
    <w:rsid w:val="00D77DE4"/>
    <w:rsid w:val="00DB0AE4"/>
    <w:rsid w:val="00DC6F09"/>
    <w:rsid w:val="00E11892"/>
    <w:rsid w:val="00E1650C"/>
    <w:rsid w:val="00E16B7A"/>
    <w:rsid w:val="00E418E0"/>
    <w:rsid w:val="00E54FBA"/>
    <w:rsid w:val="00EF58EA"/>
    <w:rsid w:val="00F302D1"/>
    <w:rsid w:val="00F63A5D"/>
    <w:rsid w:val="00FA7763"/>
    <w:rsid w:val="2057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88ECA-2669-4C2C-99A0-F58E305C5F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664</Words>
  <Characters>826</Characters>
  <Lines>6</Lines>
  <Paragraphs>1</Paragraphs>
  <TotalTime>153</TotalTime>
  <ScaleCrop>false</ScaleCrop>
  <LinksUpToDate>false</LinksUpToDate>
  <CharactersWithSpaces>826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2021-07-12T10:09:00Z</dcterms:created>
  <dc:creator>237096597@qq.com</dc:creator>
  <cp:lastModifiedBy>一叶知秋</cp:lastModifiedBy>
  <cp:lastPrinted>2021-07-13T08:49:00Z</cp:lastPrinted>
  <dcterms:modified xsi:type="dcterms:W3CDTF">2023-03-27T03:22:20Z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EC0683122E72440FA6A6AF1F89007234</vt:lpwstr>
  </property>
</Properties>
</file>