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Times New Roman" w:hAnsi="Times New Roman" w:eastAsia="宋体" w:cs="宋体"/>
          <w:b/>
          <w:bCs w:val="0"/>
          <w:color w:val="000000"/>
          <w:kern w:val="0"/>
          <w:sz w:val="40"/>
          <w:szCs w:val="22"/>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 xml:space="preserve">滁州至南京城际铁路（滁州段）一、二期工程开通前运营演练服务采购项目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2</w:t>
      </w:r>
      <w:r>
        <w:rPr>
          <w:rFonts w:hint="eastAsia" w:ascii="宋体" w:hAnsi="宋体"/>
          <w:b/>
          <w:sz w:val="32"/>
          <w:highlight w:val="none"/>
          <w:u w:val="thick"/>
        </w:rPr>
        <w:t xml:space="preserve">月            </w:t>
      </w:r>
    </w:p>
    <w:p>
      <w:pPr>
        <w:pStyle w:val="7"/>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eastAsia"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4</w:t>
      </w:r>
    </w:p>
    <w:p>
      <w:pPr>
        <w:keepNext w:val="0"/>
        <w:keepLines w:val="0"/>
        <w:widowControl/>
        <w:suppressLineNumbers w:val="0"/>
        <w:spacing w:before="0" w:beforeAutospacing="0" w:after="0" w:afterAutospacing="0" w:line="720" w:lineRule="auto"/>
        <w:ind w:left="0" w:right="0"/>
        <w:jc w:val="both"/>
        <w:rPr>
          <w:rFonts w:hint="default"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ascii="Times New Roman"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r>
        <w:rPr>
          <w:rFonts w:hint="eastAsia" w:ascii="Times New Roman" w:hAnsi="Times New Roman" w:eastAsia="宋体" w:cs="Times New Roman"/>
          <w:color w:val="000000"/>
          <w:kern w:val="0"/>
          <w:sz w:val="21"/>
          <w:szCs w:val="21"/>
          <w:highlight w:val="none"/>
          <w:u w:color="000000"/>
          <w:lang w:val="en-US" w:eastAsia="zh-CN" w:bidi="ar"/>
        </w:rPr>
        <w:t>19</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22</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30</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……………………………39</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20"/>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bookmarkStart w:id="5" w:name="_Toc28359079"/>
      <w:bookmarkEnd w:id="5"/>
      <w:bookmarkStart w:id="6" w:name="_Toc58430305"/>
      <w:bookmarkEnd w:id="6"/>
      <w:bookmarkStart w:id="7" w:name="_Toc35393621"/>
      <w:bookmarkEnd w:id="7"/>
      <w:bookmarkStart w:id="8" w:name="_Toc28359002"/>
      <w:bookmarkEnd w:id="8"/>
      <w:bookmarkStart w:id="9" w:name="_Toc35393790"/>
      <w:r>
        <w:rPr>
          <w:rFonts w:hint="eastAsia" w:ascii="宋体" w:hAnsi="宋体" w:eastAsia="宋体" w:cs="宋体"/>
          <w:color w:val="000000"/>
          <w:kern w:val="0"/>
          <w:sz w:val="21"/>
          <w:szCs w:val="21"/>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滁州至南京城际铁路（滁州段）一、二期工程开通前运营演练服务采购项目的潜在投标人应在滁州市滁宁城际铁路开发建设有限公司网站（http://czctgs.cn/）获取招标文件，并于2023年2月28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项目名称：滁州至南京城际铁路（滁州段）一、二期工程开通前运营演练服务采购项目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项目预算金额：约28.5万元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最高限价：本项目最高限价为（人民币）285000元，投标报价不得超过最高限价，否则按无效投标处理。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20" w:firstLineChars="200"/>
        <w:jc w:val="left"/>
        <w:textAlignment w:val="auto"/>
        <w:rPr>
          <w:rFonts w:hint="eastAsia" w:ascii="宋体" w:hAnsi="宋体" w:cs="宋体" w:eastAsiaTheme="minorEastAsia"/>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服务范围：包括但不限于运营演练工作，具体工作可根据招标人要求和本项目的实际情况做必要调整和补充，但合同总价不作调整。详见《</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hAnsi="宋体" w:cs="宋体"/>
          <w:bCs/>
          <w:color w:val="000000"/>
          <w:szCs w:val="21"/>
          <w:highlight w:val="none"/>
          <w:lang w:eastAsia="zh-CN"/>
        </w:rPr>
        <w:t>》。</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服务期：具体项目实施时间以招标人通知为准。在招标人要求的时间内完成所有演练项目，且通过初期运营前安全评估，否则取消剩余合同价款的40%。</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二、</w:t>
      </w:r>
      <w:r>
        <w:rPr>
          <w:rFonts w:hint="eastAsia" w:ascii="宋体" w:hAnsi="宋体" w:eastAsia="宋体" w:cs="宋体"/>
          <w:b/>
          <w:bCs w:val="0"/>
          <w:color w:val="000000"/>
          <w:kern w:val="0"/>
          <w:sz w:val="21"/>
          <w:szCs w:val="21"/>
          <w:highlight w:val="none"/>
          <w:u w:color="000000"/>
          <w:lang w:val="en-US" w:eastAsia="zh-CN" w:bidi="ar"/>
        </w:rPr>
        <w:t>申请人的资格要求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投标人须具有独立法人资格且具备相应服务能力。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1"/>
          <w:szCs w:val="21"/>
          <w:highlight w:val="none"/>
          <w:u w:val="single"/>
          <w:lang w:val="en-US"/>
        </w:rPr>
      </w:pPr>
      <w:r>
        <w:rPr>
          <w:rFonts w:hint="eastAsia" w:ascii="宋体" w:hAnsi="宋体" w:eastAsia="宋体" w:cs="宋体"/>
          <w:color w:val="000000"/>
          <w:kern w:val="0"/>
          <w:sz w:val="21"/>
          <w:szCs w:val="21"/>
          <w:highlight w:val="none"/>
          <w:u w:color="000000"/>
          <w:lang w:val="en-US" w:eastAsia="zh-CN" w:bidi="ar"/>
        </w:rPr>
        <w:t>时间：</w:t>
      </w:r>
      <w:r>
        <w:rPr>
          <w:rFonts w:hint="eastAsia" w:ascii="宋体" w:hAnsi="宋体" w:eastAsia="宋体" w:cs="宋体"/>
          <w:color w:val="000000"/>
          <w:kern w:val="0"/>
          <w:sz w:val="21"/>
          <w:szCs w:val="21"/>
          <w:highlight w:val="none"/>
          <w:u w:val="single" w:color="000000"/>
          <w:lang w:val="en-US" w:eastAsia="zh-CN" w:bidi="ar"/>
        </w:rPr>
        <w:t xml:space="preserve"> 2023年2月21日</w:t>
      </w:r>
      <w:r>
        <w:rPr>
          <w:rFonts w:hint="eastAsia" w:ascii="宋体" w:hAnsi="宋体" w:eastAsia="宋体" w:cs="宋体"/>
          <w:color w:val="000000"/>
          <w:kern w:val="0"/>
          <w:sz w:val="21"/>
          <w:szCs w:val="21"/>
          <w:highlight w:val="none"/>
          <w:u w:color="000000"/>
          <w:lang w:val="en-US" w:eastAsia="zh-CN" w:bidi="ar"/>
        </w:rPr>
        <w:t>至</w:t>
      </w:r>
      <w:r>
        <w:rPr>
          <w:rFonts w:hint="eastAsia" w:ascii="宋体" w:hAnsi="宋体" w:eastAsia="宋体" w:cs="宋体"/>
          <w:color w:val="000000"/>
          <w:kern w:val="0"/>
          <w:sz w:val="21"/>
          <w:szCs w:val="21"/>
          <w:highlight w:val="none"/>
          <w:u w:val="single" w:color="000000"/>
          <w:lang w:val="en-US" w:eastAsia="zh-CN" w:bidi="ar"/>
        </w:rPr>
        <w:t xml:space="preserve"> 2023年2月28日</w:t>
      </w:r>
    </w:p>
    <w:p>
      <w:pPr>
        <w:keepNext w:val="0"/>
        <w:keepLines w:val="0"/>
        <w:pageBreakBefore w:val="0"/>
        <w:kinsoku/>
        <w:overflowPunct/>
        <w:topLinePunct w:val="0"/>
        <w:autoSpaceDE/>
        <w:autoSpaceDN/>
        <w:bidi w:val="0"/>
        <w:adjustRightInd/>
        <w:snapToGrid/>
        <w:spacing w:line="480" w:lineRule="exact"/>
        <w:ind w:firstLine="540"/>
        <w:textAlignment w:val="auto"/>
        <w:rPr>
          <w:rFonts w:hint="eastAsia" w:ascii="宋体" w:hAnsi="宋体" w:eastAsia="宋体" w:cs="宋体"/>
          <w:color w:val="auto"/>
          <w:sz w:val="21"/>
          <w:szCs w:val="21"/>
          <w:highlight w:val="none"/>
        </w:rPr>
      </w:pPr>
      <w:r>
        <w:rPr>
          <w:rFonts w:hint="eastAsia" w:ascii="宋体" w:hAnsi="宋体" w:eastAsia="宋体" w:cs="宋体"/>
          <w:color w:val="000000"/>
          <w:kern w:val="0"/>
          <w:sz w:val="21"/>
          <w:szCs w:val="21"/>
          <w:highlight w:val="none"/>
          <w:u w:color="000000"/>
          <w:lang w:val="en-US" w:eastAsia="zh-CN" w:bidi="ar"/>
        </w:rPr>
        <w:t>地点：</w:t>
      </w:r>
      <w:r>
        <w:rPr>
          <w:rFonts w:hint="eastAsia" w:ascii="宋体" w:hAnsi="宋体" w:eastAsia="宋体" w:cs="宋体"/>
          <w:color w:val="auto"/>
          <w:sz w:val="21"/>
          <w:szCs w:val="21"/>
          <w:highlight w:val="none"/>
          <w:lang w:eastAsia="zh-CN"/>
        </w:rPr>
        <w:t>滁州市滁宁城际铁路开发建设有限公司</w:t>
      </w:r>
      <w:r>
        <w:rPr>
          <w:rFonts w:hint="eastAsia" w:ascii="宋体" w:hAnsi="宋体" w:eastAsia="宋体" w:cs="宋体"/>
          <w:color w:val="auto"/>
          <w:sz w:val="21"/>
          <w:szCs w:val="21"/>
          <w:highlight w:val="none"/>
        </w:rPr>
        <w:t>网站</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eastAsia="zh-CN"/>
        </w:rPr>
        <w:t>http://czctgs.cn/</w:t>
      </w:r>
      <w:r>
        <w:rPr>
          <w:rFonts w:hint="eastAsia" w:ascii="宋体" w:hAnsi="宋体" w:eastAsia="宋体" w:cs="宋体"/>
          <w:color w:val="auto"/>
          <w:sz w:val="21"/>
          <w:szCs w:val="21"/>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22" w:firstLineChars="200"/>
        <w:jc w:val="both"/>
        <w:textAlignment w:val="auto"/>
        <w:rPr>
          <w:rFonts w:hint="eastAsia" w:ascii="宋体" w:hAnsi="宋体" w:eastAsia="宋体" w:cs="宋体"/>
          <w:b/>
          <w:bCs w:val="0"/>
          <w:sz w:val="21"/>
          <w:szCs w:val="21"/>
          <w:highlight w:val="none"/>
          <w:lang w:val="en-US"/>
        </w:rPr>
      </w:pPr>
      <w:bookmarkStart w:id="10" w:name="_Toc28359082"/>
      <w:bookmarkEnd w:id="10"/>
      <w:bookmarkStart w:id="11" w:name="_Toc35393793"/>
      <w:bookmarkEnd w:id="11"/>
      <w:bookmarkStart w:id="12" w:name="_Toc28359005"/>
      <w:bookmarkEnd w:id="12"/>
      <w:bookmarkStart w:id="13" w:name="_Toc58430308"/>
      <w:bookmarkEnd w:id="13"/>
      <w:r>
        <w:rPr>
          <w:rFonts w:hint="eastAsia" w:ascii="宋体" w:hAnsi="宋体" w:eastAsia="宋体" w:cs="宋体"/>
          <w:b/>
          <w:color w:val="auto"/>
          <w:sz w:val="21"/>
          <w:szCs w:val="21"/>
          <w:highlight w:val="none"/>
        </w:rPr>
        <w:t>四、提交投标文件截止时间、开标时间和</w:t>
      </w:r>
      <w:r>
        <w:rPr>
          <w:rFonts w:hint="eastAsia" w:ascii="宋体" w:hAnsi="宋体" w:eastAsia="宋体" w:cs="宋体"/>
          <w:b/>
          <w:color w:val="auto"/>
          <w:sz w:val="21"/>
          <w:szCs w:val="21"/>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截止时间：</w:t>
      </w:r>
      <w:r>
        <w:rPr>
          <w:rFonts w:hint="eastAsia" w:ascii="宋体" w:hAnsi="宋体" w:eastAsia="宋体" w:cs="宋体"/>
          <w:bCs/>
          <w:color w:val="000000"/>
          <w:kern w:val="0"/>
          <w:sz w:val="21"/>
          <w:szCs w:val="21"/>
          <w:highlight w:val="none"/>
          <w:u w:val="single" w:color="000000"/>
          <w:lang w:val="en-US" w:eastAsia="zh-CN" w:bidi="ar"/>
        </w:rPr>
        <w:t>2023年2月28日15时00分</w:t>
      </w:r>
      <w:r>
        <w:rPr>
          <w:rFonts w:hint="eastAsia" w:ascii="宋体" w:hAnsi="宋体" w:eastAsia="宋体" w:cs="宋体"/>
          <w:bCs/>
          <w:color w:val="000000"/>
          <w:kern w:val="0"/>
          <w:sz w:val="21"/>
          <w:szCs w:val="21"/>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地点：滁州市滁宁城际铁路开发建设有限公司七楼会议室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五、投标保证金金额及缴纳账户</w:t>
      </w:r>
    </w:p>
    <w:p>
      <w:pPr>
        <w:keepNext w:val="0"/>
        <w:keepLines w:val="0"/>
        <w:pageBreakBefore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1.是否要求投标人提交投标保证金：</w:t>
      </w:r>
    </w:p>
    <w:p>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不要求。</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六、</w:t>
      </w:r>
      <w:r>
        <w:rPr>
          <w:rFonts w:hint="eastAsia" w:ascii="宋体" w:hAnsi="宋体" w:eastAsia="宋体" w:cs="宋体"/>
          <w:b/>
          <w:bCs w:val="0"/>
          <w:color w:val="000000"/>
          <w:kern w:val="0"/>
          <w:sz w:val="21"/>
          <w:szCs w:val="21"/>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地址：徽州路与扬子路交叉口东南侧7楼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000000"/>
          <w:kern w:val="0"/>
          <w:sz w:val="21"/>
          <w:szCs w:val="21"/>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1"/>
          <w:szCs w:val="21"/>
          <w:highlight w:val="none"/>
          <w:lang w:val="en-US" w:eastAsia="zh-CN"/>
        </w:rPr>
        <w:t>18049108929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2.</w:t>
      </w:r>
      <w:bookmarkEnd w:id="15"/>
      <w:r>
        <w:rPr>
          <w:rFonts w:hint="eastAsia" w:ascii="宋体" w:hAnsi="宋体" w:eastAsia="宋体" w:cs="宋体"/>
          <w:bCs/>
          <w:color w:val="000000"/>
          <w:kern w:val="0"/>
          <w:sz w:val="21"/>
          <w:szCs w:val="21"/>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2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 xml:space="preserve">电      话： </w:t>
      </w:r>
      <w:r>
        <w:rPr>
          <w:rFonts w:hint="eastAsia" w:ascii="宋体" w:hAnsi="宋体" w:eastAsia="宋体" w:cs="宋体"/>
          <w:bCs/>
          <w:color w:val="auto"/>
          <w:sz w:val="21"/>
          <w:szCs w:val="21"/>
          <w:highlight w:val="none"/>
          <w:lang w:val="en-US" w:eastAsia="zh-CN"/>
        </w:rPr>
        <w:t>18049108929</w:t>
      </w:r>
      <w:r>
        <w:rPr>
          <w:rFonts w:hint="eastAsia" w:ascii="宋体" w:hAnsi="宋体" w:eastAsia="宋体" w:cs="宋体"/>
          <w:bCs/>
          <w:color w:val="000000"/>
          <w:kern w:val="0"/>
          <w:sz w:val="21"/>
          <w:szCs w:val="21"/>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2"/>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N/>
              <w:bidi w:val="0"/>
              <w:adjustRightInd/>
              <w:snapToGrid/>
              <w:spacing w:line="32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cs="Times New Roman"/>
                <w:bCs/>
                <w:highlight w:val="none"/>
                <w:lang w:val="en-US" w:eastAsia="zh-CN"/>
              </w:rPr>
            </w:pPr>
            <w:r>
              <w:rPr>
                <w:rFonts w:hint="eastAsia" w:cs="Times New Roman"/>
                <w:bCs/>
                <w:highlight w:val="none"/>
                <w:lang w:eastAsia="zh-CN"/>
              </w:rPr>
              <w:t>滁州至南京城际铁路（滁州段）一、二期工程开通前运营演练服务采购项目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hint="default" w:eastAsia="宋体" w:cs="Times New Roman"/>
                <w:highlight w:val="none"/>
                <w:lang w:val="en-US" w:eastAsia="zh-CN"/>
              </w:rPr>
            </w:pPr>
            <w:r>
              <w:rPr>
                <w:rFonts w:hint="eastAsia" w:cs="Times New Roman"/>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cs="Times New Roman"/>
                <w:bCs/>
                <w:highlight w:val="none"/>
                <w:lang w:val="en-US" w:eastAsia="zh-CN"/>
              </w:rPr>
            </w:pPr>
            <w:r>
              <w:rPr>
                <w:rFonts w:hint="eastAsia" w:ascii="宋体" w:hAnsi="宋体" w:eastAsia="宋体" w:cs="宋体"/>
                <w:color w:val="000000"/>
                <w:kern w:val="0"/>
                <w:sz w:val="21"/>
                <w:szCs w:val="21"/>
                <w:highlight w:val="none"/>
                <w:u w:color="000000"/>
                <w:lang w:val="en-US" w:eastAsia="zh-CN" w:bidi="ar"/>
              </w:rPr>
              <w:t>具体项目实施时间以招标人通知为准。在招标人要求的时间内完成所有演练项目，且通过初期运营前安全评估，否则取消剩余合同价款的40%。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Cs/>
                <w:highlight w:val="none"/>
                <w:lang w:val="en-US"/>
              </w:rPr>
            </w:pPr>
            <w:r>
              <w:rPr>
                <w:rFonts w:cs="Times New Roman"/>
                <w:bCs/>
                <w:highlight w:val="none"/>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hint="eastAsia" w:cs="宋体-18030"/>
                <w:color w:val="auto"/>
                <w:sz w:val="21"/>
                <w:szCs w:val="21"/>
                <w:highlight w:val="none"/>
                <w:lang w:val="en-US" w:eastAsia="zh-CN"/>
              </w:rPr>
              <w:t>陈俊  18049108929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28.5万元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285000元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2</w:t>
            </w:r>
            <w:r>
              <w:rPr>
                <w:rFonts w:cs="Times New Roman"/>
                <w:b w:val="0"/>
                <w:bCs w:val="0"/>
                <w:highlight w:val="none"/>
              </w:rPr>
              <w:t>月</w:t>
            </w:r>
            <w:r>
              <w:rPr>
                <w:rFonts w:hint="eastAsia" w:cs="Times New Roman"/>
                <w:b w:val="0"/>
                <w:bCs w:val="0"/>
                <w:highlight w:val="none"/>
                <w:lang w:val="en-US" w:eastAsia="zh-CN"/>
              </w:rPr>
              <w:t>23</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2023年2月24日17时后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ˎ̥" w:hAnsi="ˎ̥"/>
                <w:color w:val="auto"/>
                <w:sz w:val="21"/>
                <w:szCs w:val="21"/>
                <w:highlight w:val="none"/>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2023年</w:t>
            </w:r>
            <w:r>
              <w:rPr>
                <w:rFonts w:hint="eastAsia" w:ascii="宋体" w:hAnsi="宋体" w:cs="宋体"/>
                <w:szCs w:val="21"/>
                <w:highlight w:val="none"/>
                <w:u w:val="single"/>
                <w:lang w:val="en-US" w:eastAsia="zh-CN"/>
              </w:rPr>
              <w:t>2</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28</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开标时间：2023年2月28日15时00分（北京时间）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left"/>
              <w:textAlignment w:val="auto"/>
              <w:rPr>
                <w:rFonts w:hint="eastAsia" w:ascii="宋体" w:hAnsi="宋体" w:eastAsia="宋体" w:cs="宋体"/>
                <w:kern w:val="2"/>
                <w:highlight w:val="none"/>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left"/>
              <w:textAlignment w:val="auto"/>
              <w:rPr>
                <w:rFonts w:hint="eastAsia" w:ascii="宋体" w:hAnsi="宋体" w:eastAsia="宋体" w:cs="宋体"/>
                <w:kern w:val="2"/>
                <w:highlight w:val="none"/>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left"/>
              <w:textAlignment w:val="auto"/>
              <w:rPr>
                <w:rFonts w:hint="eastAsia" w:ascii="宋体" w:hAnsi="宋体" w:cs="宋体"/>
                <w:szCs w:val="21"/>
                <w:highlight w:val="none"/>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6"/>
              <w:keepNext w:val="0"/>
              <w:keepLines w:val="0"/>
              <w:pageBreakBefore w:val="0"/>
              <w:widowControl/>
              <w:kinsoku/>
              <w:wordWrap/>
              <w:overflowPunct/>
              <w:topLinePunct w:val="0"/>
              <w:autoSpaceDE w:val="0"/>
              <w:autoSpaceDN/>
              <w:bidi w:val="0"/>
              <w:adjustRightInd/>
              <w:snapToGrid/>
              <w:spacing w:line="32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rPr>
              <w:t>是否收取履约担保：</w:t>
            </w:r>
            <w:r>
              <w:rPr>
                <w:rFonts w:hint="eastAsia"/>
                <w:highlight w:val="none"/>
                <w:lang w:eastAsia="zh-CN"/>
              </w:rPr>
              <w:t>□</w:t>
            </w:r>
            <w:r>
              <w:rPr>
                <w:rFonts w:hint="eastAsia"/>
                <w:highlight w:val="none"/>
              </w:rPr>
              <w:t>收取，</w:t>
            </w:r>
            <w:r>
              <w:rPr>
                <w:rFonts w:hint="eastAsia"/>
                <w:highlight w:val="none"/>
                <w:lang w:eastAsia="zh-CN"/>
              </w:rPr>
              <w:t>☑</w:t>
            </w:r>
            <w:r>
              <w:rPr>
                <w:rFonts w:hint="eastAsia"/>
                <w:highlight w:val="none"/>
              </w:rPr>
              <w:t xml:space="preserve">不收取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eastAsia"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合同生效后，完成</w:t>
            </w:r>
            <w:r>
              <w:rPr>
                <w:rFonts w:hint="eastAsia" w:cs="Times New Roman"/>
                <w:bCs/>
                <w:highlight w:val="none"/>
                <w:lang w:eastAsia="zh-CN"/>
              </w:rPr>
              <w:t>开通前</w:t>
            </w:r>
            <w:r>
              <w:rPr>
                <w:rFonts w:hint="eastAsia" w:ascii="Times New Roman" w:hAnsi="Times New Roman" w:eastAsia="宋体" w:cs="Times New Roman"/>
                <w:highlight w:val="none"/>
                <w:lang w:val="en-US" w:eastAsia="zh-CN"/>
              </w:rPr>
              <w:t>运营演练实施方案编制以及市级综合性应急演练实施方案编制，且市级综合性应急演练方案通过专家评审，中标人提交支付申请后的30个工作日内，支付合同价款的60%；完成</w:t>
            </w:r>
            <w:r>
              <w:rPr>
                <w:rFonts w:hint="eastAsia" w:cs="Times New Roman"/>
                <w:bCs/>
                <w:highlight w:val="none"/>
                <w:lang w:eastAsia="zh-CN"/>
              </w:rPr>
              <w:t>开通前</w:t>
            </w:r>
            <w:r>
              <w:rPr>
                <w:rFonts w:hint="eastAsia" w:ascii="Times New Roman" w:hAnsi="Times New Roman" w:eastAsia="宋体" w:cs="Times New Roman"/>
                <w:highlight w:val="none"/>
                <w:lang w:val="en-US" w:eastAsia="zh-CN"/>
              </w:rPr>
              <w:t>运营演练和市级综合性应急演练，并编制评估报告供初期运营前安全评估专家审核，中标人提交支付申请后的30个工作日内，一次性无息付清余款。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lang w:val="en-US" w:eastAsia="zh-CN"/>
              </w:rPr>
            </w:pPr>
            <w:r>
              <w:rPr>
                <w:rFonts w:hint="eastAsia"/>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lang w:val="en-US" w:eastAsia="zh-CN"/>
              </w:rPr>
            </w:pPr>
            <w:r>
              <w:rPr>
                <w:rFonts w:hint="eastAsia"/>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lang w:val="en-US" w:eastAsia="zh-CN"/>
              </w:rPr>
            </w:pPr>
            <w:r>
              <w:rPr>
                <w:rFonts w:hint="eastAsia"/>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lang w:val="en-US" w:eastAsia="zh-CN"/>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lang w:val="en-US" w:eastAsia="zh-CN"/>
              </w:rPr>
            </w:pPr>
            <w:r>
              <w:rPr>
                <w:rFonts w:hint="eastAsia"/>
                <w:lang w:val="en-US" w:eastAsia="zh-CN"/>
              </w:rPr>
              <w:t>5、本项目为皖通城际铁路有限责任公司（滁州至南京城际铁路（滁州段）一期建设单位）和滁州市滁宁城际铁路开发建设有限公司（滁州至南京城际铁路（滁州段）二期建设单位）统一进行招标采购。中标单位须分别与皖通城际铁路有限责任公司和滁州市滁宁城际铁路开发建设有限公司签订项目合同和请款。</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lang w:val="en-US" w:eastAsia="zh-CN"/>
              </w:rPr>
            </w:pPr>
            <w:r>
              <w:rPr>
                <w:rFonts w:hint="eastAsia"/>
                <w:lang w:val="en-US" w:eastAsia="zh-CN"/>
              </w:rPr>
              <w:t>6、本项目招标人不提供临建生活及办公用房，由中标人自行考虑并承担费用，相关费用包含在其投标报价中，招标人不在另行支付其他任何费用。</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lang w:val="en-US"/>
              </w:rPr>
            </w:pPr>
            <w:r>
              <w:rPr>
                <w:rFonts w:hint="eastAsia"/>
                <w:lang w:val="en-US" w:eastAsia="zh-CN"/>
              </w:rPr>
              <w:t>7、本项目招标人不提供施工所需的用电和用水，由中标人自行考虑并承担费用，相关费用包含在其投标报价中，招标人不在另行支付其他任何费用。</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296602429"/>
      <w:bookmarkEnd w:id="21"/>
      <w:bookmarkStart w:id="22" w:name="_Toc247513962"/>
      <w:bookmarkEnd w:id="22"/>
      <w:bookmarkStart w:id="23" w:name="_Toc144974507"/>
      <w:bookmarkEnd w:id="23"/>
      <w:bookmarkStart w:id="24" w:name="_Toc247527563"/>
      <w:bookmarkEnd w:id="24"/>
      <w:bookmarkStart w:id="25" w:name="_Toc152042315"/>
      <w:bookmarkEnd w:id="25"/>
      <w:bookmarkStart w:id="26" w:name="_Toc15204553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13.2投标人对采购内容中规定的要求等必须最大限度的满足招标文件的相关要求。</w:t>
      </w:r>
    </w:p>
    <w:p>
      <w:pPr>
        <w:spacing w:line="440" w:lineRule="exact"/>
        <w:ind w:firstLine="411" w:firstLineChars="196"/>
        <w:rPr>
          <w:rFonts w:hint="default" w:ascii="宋体" w:eastAsiaTheme="minorEastAsia"/>
          <w:bCs/>
          <w:szCs w:val="21"/>
          <w:highlight w:val="none"/>
          <w:lang w:val="en-US" w:eastAsia="zh-CN"/>
        </w:rPr>
      </w:pPr>
      <w:r>
        <w:rPr>
          <w:rFonts w:hint="eastAsia" w:ascii="宋体"/>
          <w:bCs/>
          <w:szCs w:val="21"/>
          <w:highlight w:val="none"/>
        </w:rPr>
        <w:t>13.3 所有投标人的投标保证金都应在招标文件规定的投标保证金缴纳截止日期前缴纳，以资金到账时间为准。</w:t>
      </w:r>
      <w:r>
        <w:rPr>
          <w:rFonts w:hint="eastAsia" w:ascii="宋体"/>
          <w:bCs/>
          <w:szCs w:val="21"/>
          <w:highlight w:val="none"/>
          <w:lang w:eastAsia="zh-CN"/>
        </w:rPr>
        <w:t>（</w:t>
      </w:r>
      <w:r>
        <w:rPr>
          <w:rFonts w:hint="eastAsia" w:ascii="宋体"/>
          <w:bCs/>
          <w:szCs w:val="21"/>
          <w:highlight w:val="none"/>
          <w:lang w:val="en-US" w:eastAsia="zh-CN"/>
        </w:rPr>
        <w:t>本条不采用）</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default"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21.1投标文件由投标书一（资信证明文件）、投标书二（商务标）两部分组成。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400" w:lineRule="exact"/>
        <w:ind w:left="0" w:right="0" w:firstLine="420" w:firstLineChars="200"/>
        <w:jc w:val="both"/>
        <w:rPr>
          <w:rFonts w:hint="default"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（2）两部分投标文件制作并签章盖章完毕后，按第六章“投标文件格式文本”顺序扫描成一个PDF版投标文件。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22.3投标人应按“采购需求及服务要求”所列内容进行报价，</w:t>
      </w:r>
      <w:r>
        <w:rPr>
          <w:rFonts w:hint="eastAsia" w:ascii="宋体" w:hAnsi="宋体" w:eastAsia="宋体" w:cs="宋体"/>
          <w:b/>
          <w:bCs w:val="0"/>
          <w:color w:val="000000"/>
          <w:kern w:val="0"/>
          <w:sz w:val="21"/>
          <w:szCs w:val="21"/>
          <w:highlight w:val="none"/>
          <w:u w:color="000000"/>
          <w:lang w:val="en-US" w:eastAsia="zh-CN" w:bidi="ar"/>
        </w:rPr>
        <w:t>投标人的报价应含完成本项目服务所需的服务费、开通前运营演练和市级综合性应急演练、物料制作费、影像资料拍摄费、专家评审产生的费用（咨询费、交通费、住宿餐饮费、会议费、差旅费）、印刷等相应各项杂费、临建生活及办公用房费、水电费、专家评审费、管理费、保险、利润、风险费用、招标代理费及国家对中标单位征收的各种税费等所有一切费用。请各投标人报价时自行考虑此部分费用，投标报价今后将不作任何调整。</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22.4投标报价的价格是完成项目全部内容（包括后期的相关服务）的价格，其总价即为履行合同的固定总价。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bookmarkStart w:id="32" w:name="_Toc6570_WPSOffice_Level3"/>
      <w:bookmarkEnd w:id="32"/>
      <w:bookmarkStart w:id="33" w:name="_Toc26398"/>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（3）宣布开标顺序（按资格证明文件和商务标文件顺序拆标书）；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default"/>
          <w:highlight w:val="none"/>
          <w:lang w:val="en-US"/>
        </w:rPr>
      </w:pPr>
      <w:r>
        <w:rPr>
          <w:rFonts w:hint="eastAsia" w:ascii="宋体" w:hAnsi="宋体" w:eastAsia="宋体" w:cs="宋体"/>
          <w:color w:val="000000"/>
          <w:kern w:val="0"/>
          <w:sz w:val="21"/>
          <w:szCs w:val="21"/>
          <w:highlight w:val="none"/>
          <w:u w:color="000000"/>
          <w:lang w:val="en-US" w:eastAsia="zh-CN" w:bidi="ar"/>
        </w:rPr>
        <w:t>32.1.3凡需要设置样品情形时，评标委员会无法判断样品是否合格且样品需要提供给第三方权威检测机构检测的，在投标人提供招标人认可的第三方权威检测机构检测报告后，评标委员会推荐的中标候选人方可生效，采购人或代理机构发布中标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pageBreakBefore w:val="0"/>
        <w:widowControl w:val="0"/>
        <w:kinsoku/>
        <w:wordWrap/>
        <w:overflowPunct/>
        <w:topLinePunct w:val="0"/>
        <w:autoSpaceDE/>
        <w:autoSpaceDN/>
        <w:bidi w:val="0"/>
        <w:spacing w:line="440" w:lineRule="exact"/>
        <w:ind w:firstLine="521" w:firstLineChars="247"/>
        <w:jc w:val="left"/>
        <w:textAlignment w:val="auto"/>
        <w:rPr>
          <w:rFonts w:hint="eastAsia" w:ascii="宋体"/>
          <w:b/>
          <w:color w:val="auto"/>
          <w:szCs w:val="21"/>
          <w:highlight w:val="none"/>
        </w:rPr>
      </w:pPr>
      <w:r>
        <w:rPr>
          <w:rFonts w:hint="eastAsia" w:ascii="宋体"/>
          <w:b/>
          <w:color w:val="auto"/>
          <w:szCs w:val="21"/>
          <w:highlight w:val="none"/>
        </w:rPr>
        <w:t>34. 合同授予标准</w:t>
      </w:r>
    </w:p>
    <w:p>
      <w:pPr>
        <w:keepNext w:val="0"/>
        <w:keepLines w:val="0"/>
        <w:pageBreakBefore w:val="0"/>
        <w:widowControl w:val="0"/>
        <w:kinsoku/>
        <w:wordWrap/>
        <w:overflowPunct/>
        <w:topLinePunct w:val="0"/>
        <w:autoSpaceDE/>
        <w:autoSpaceDN/>
        <w:bidi w:val="0"/>
        <w:spacing w:line="440" w:lineRule="exact"/>
        <w:ind w:firstLine="525" w:firstLineChars="250"/>
        <w:jc w:val="left"/>
        <w:textAlignment w:val="auto"/>
        <w:rPr>
          <w:rFonts w:hint="eastAsia" w:ascii="宋体"/>
          <w:color w:val="auto"/>
          <w:szCs w:val="21"/>
          <w:highlight w:val="none"/>
        </w:rPr>
      </w:pPr>
      <w:r>
        <w:rPr>
          <w:rFonts w:hint="eastAsia" w:ascii="宋体"/>
          <w:szCs w:val="21"/>
          <w:highlight w:val="none"/>
        </w:rPr>
        <w:t>34.1 本招标项目的合同将授予按本投标须知第32</w:t>
      </w:r>
      <w:r>
        <w:rPr>
          <w:rFonts w:hint="eastAsia" w:ascii="宋体"/>
          <w:szCs w:val="21"/>
          <w:highlight w:val="none"/>
          <w:lang w:val="en-US" w:eastAsia="zh-CN"/>
        </w:rPr>
        <w:t>.1.1</w:t>
      </w:r>
      <w:r>
        <w:rPr>
          <w:rFonts w:hint="eastAsia" w:ascii="宋体"/>
          <w:szCs w:val="21"/>
          <w:highlight w:val="none"/>
        </w:rPr>
        <w:t>条规定所确定的中标人。</w:t>
      </w:r>
    </w:p>
    <w:p>
      <w:pPr>
        <w:keepNext w:val="0"/>
        <w:keepLines w:val="0"/>
        <w:pageBreakBefore w:val="0"/>
        <w:widowControl w:val="0"/>
        <w:kinsoku/>
        <w:wordWrap/>
        <w:overflowPunct/>
        <w:topLinePunct w:val="0"/>
        <w:autoSpaceDE/>
        <w:autoSpaceDN/>
        <w:bidi w:val="0"/>
        <w:spacing w:line="440" w:lineRule="exact"/>
        <w:ind w:firstLine="521" w:firstLineChars="247"/>
        <w:jc w:val="left"/>
        <w:textAlignment w:val="auto"/>
        <w:rPr>
          <w:rFonts w:hint="eastAsia" w:ascii="宋体"/>
          <w:b/>
          <w:color w:val="auto"/>
          <w:szCs w:val="21"/>
          <w:highlight w:val="none"/>
        </w:rPr>
      </w:pPr>
      <w:r>
        <w:rPr>
          <w:rFonts w:hint="eastAsia" w:ascii="宋体"/>
          <w:b/>
          <w:color w:val="auto"/>
          <w:szCs w:val="21"/>
          <w:highlight w:val="none"/>
        </w:rPr>
        <w:t>35. 合同协议书的签订</w:t>
      </w:r>
    </w:p>
    <w:p>
      <w:pPr>
        <w:keepNext w:val="0"/>
        <w:keepLines w:val="0"/>
        <w:pageBreakBefore w:val="0"/>
        <w:widowControl w:val="0"/>
        <w:kinsoku/>
        <w:wordWrap/>
        <w:overflowPunct/>
        <w:topLinePunct w:val="0"/>
        <w:autoSpaceDE/>
        <w:autoSpaceDN/>
        <w:bidi w:val="0"/>
        <w:spacing w:line="440" w:lineRule="exact"/>
        <w:ind w:firstLine="495" w:firstLineChars="250"/>
        <w:jc w:val="left"/>
        <w:textAlignment w:val="auto"/>
        <w:rPr>
          <w:rFonts w:hint="eastAsia" w:ascii="宋体"/>
          <w:color w:val="auto"/>
          <w:spacing w:val="-6"/>
          <w:szCs w:val="21"/>
          <w:highlight w:val="none"/>
        </w:rPr>
      </w:pPr>
      <w:r>
        <w:rPr>
          <w:rFonts w:hint="eastAsia" w:ascii="宋体"/>
          <w:color w:val="auto"/>
          <w:spacing w:val="-6"/>
          <w:szCs w:val="21"/>
          <w:highlight w:val="none"/>
        </w:rPr>
        <w:t>35.1</w:t>
      </w:r>
      <w:r>
        <w:rPr>
          <w:rFonts w:hint="eastAsia" w:ascii="宋体"/>
          <w:color w:val="auto"/>
          <w:spacing w:val="-6"/>
          <w:szCs w:val="21"/>
          <w:highlight w:val="none"/>
          <w:lang w:val="en-US" w:eastAsia="zh-CN"/>
        </w:rPr>
        <w:t xml:space="preserve"> </w:t>
      </w:r>
      <w:r>
        <w:rPr>
          <w:rFonts w:hint="eastAsia" w:ascii="宋体"/>
          <w:color w:val="auto"/>
          <w:spacing w:val="-6"/>
          <w:szCs w:val="21"/>
          <w:highlight w:val="none"/>
          <w:lang w:eastAsia="zh-CN"/>
        </w:rPr>
        <w:t>招标人</w:t>
      </w:r>
      <w:r>
        <w:rPr>
          <w:rFonts w:hint="eastAsia" w:ascii="宋体"/>
          <w:color w:val="auto"/>
          <w:spacing w:val="-6"/>
          <w:szCs w:val="21"/>
          <w:highlight w:val="none"/>
        </w:rPr>
        <w:t>与中标人将于中标通知书发出之日起30日内，按照招标文件和中标人的投标文件订立书面采购合同。</w:t>
      </w:r>
      <w:r>
        <w:rPr>
          <w:rFonts w:hint="eastAsia" w:ascii="宋体"/>
          <w:color w:val="auto"/>
          <w:spacing w:val="-6"/>
          <w:szCs w:val="21"/>
          <w:highlight w:val="none"/>
          <w:lang w:eastAsia="zh-CN"/>
        </w:rPr>
        <w:t>招标人</w:t>
      </w:r>
      <w:r>
        <w:rPr>
          <w:rFonts w:hint="eastAsia" w:ascii="宋体"/>
          <w:color w:val="auto"/>
          <w:spacing w:val="-6"/>
          <w:szCs w:val="21"/>
          <w:highlight w:val="none"/>
        </w:rPr>
        <w:t>和中标人不得再行订立背离合同实质性内容的其他协议。</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 xml:space="preserve">35.2 </w:t>
      </w:r>
      <w:r>
        <w:rPr>
          <w:rFonts w:hint="eastAsia" w:ascii="宋体"/>
          <w:color w:val="auto"/>
          <w:szCs w:val="21"/>
          <w:highlight w:val="none"/>
          <w:lang w:eastAsia="zh-CN"/>
        </w:rPr>
        <w:t>招标人</w:t>
      </w:r>
      <w:r>
        <w:rPr>
          <w:rFonts w:hint="eastAsia" w:ascii="宋体"/>
          <w:color w:val="auto"/>
          <w:szCs w:val="21"/>
          <w:highlight w:val="none"/>
        </w:rPr>
        <w:t>如不按本投标须知第3</w:t>
      </w:r>
      <w:r>
        <w:rPr>
          <w:rFonts w:hint="default" w:ascii="宋体"/>
          <w:color w:val="auto"/>
          <w:szCs w:val="21"/>
          <w:highlight w:val="none"/>
        </w:rPr>
        <w:t>5</w:t>
      </w:r>
      <w:r>
        <w:rPr>
          <w:rFonts w:hint="eastAsia" w:ascii="宋体"/>
          <w:color w:val="auto"/>
          <w:szCs w:val="21"/>
          <w:highlight w:val="none"/>
        </w:rPr>
        <w:t>条的规定与中标人订立合同，或者</w:t>
      </w:r>
      <w:r>
        <w:rPr>
          <w:rFonts w:hint="eastAsia" w:ascii="宋体"/>
          <w:color w:val="auto"/>
          <w:szCs w:val="21"/>
          <w:highlight w:val="none"/>
          <w:lang w:eastAsia="zh-CN"/>
        </w:rPr>
        <w:t>招标人</w:t>
      </w:r>
      <w:r>
        <w:rPr>
          <w:rFonts w:hint="eastAsia" w:ascii="宋体"/>
          <w:color w:val="auto"/>
          <w:szCs w:val="21"/>
          <w:highlight w:val="none"/>
        </w:rPr>
        <w:t>、中标人订立背离合同实质性内容的协议，</w:t>
      </w:r>
      <w:r>
        <w:rPr>
          <w:rFonts w:hint="eastAsia" w:ascii="宋体"/>
          <w:color w:val="auto"/>
          <w:szCs w:val="21"/>
          <w:highlight w:val="none"/>
          <w:lang w:eastAsia="zh-CN"/>
        </w:rPr>
        <w:t>招标人</w:t>
      </w:r>
      <w:r>
        <w:rPr>
          <w:rFonts w:hint="eastAsia" w:ascii="宋体"/>
          <w:color w:val="auto"/>
          <w:szCs w:val="21"/>
          <w:highlight w:val="none"/>
        </w:rPr>
        <w:t>应当对投标人进行赔偿，同时依法承担相应法律责任。</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35.3中标人如不按本投标须知第3</w:t>
      </w:r>
      <w:r>
        <w:rPr>
          <w:rFonts w:hint="default" w:ascii="宋体"/>
          <w:color w:val="auto"/>
          <w:szCs w:val="21"/>
          <w:highlight w:val="none"/>
        </w:rPr>
        <w:t>5</w:t>
      </w:r>
      <w:r>
        <w:rPr>
          <w:rFonts w:hint="eastAsia" w:ascii="宋体"/>
          <w:color w:val="auto"/>
          <w:szCs w:val="21"/>
          <w:highlight w:val="none"/>
        </w:rPr>
        <w:t>条的规定与</w:t>
      </w:r>
      <w:r>
        <w:rPr>
          <w:rFonts w:hint="eastAsia" w:ascii="宋体"/>
          <w:color w:val="auto"/>
          <w:szCs w:val="21"/>
          <w:highlight w:val="none"/>
          <w:lang w:eastAsia="zh-CN"/>
        </w:rPr>
        <w:t>招标人</w:t>
      </w:r>
      <w:r>
        <w:rPr>
          <w:rFonts w:hint="eastAsia" w:ascii="宋体"/>
          <w:color w:val="auto"/>
          <w:szCs w:val="21"/>
          <w:highlight w:val="none"/>
        </w:rPr>
        <w:t>订立合同，则</w:t>
      </w:r>
      <w:r>
        <w:rPr>
          <w:rFonts w:hint="eastAsia" w:ascii="宋体"/>
          <w:color w:val="auto"/>
          <w:szCs w:val="21"/>
          <w:highlight w:val="none"/>
          <w:lang w:eastAsia="zh-CN"/>
        </w:rPr>
        <w:t>招标人</w:t>
      </w:r>
      <w:r>
        <w:rPr>
          <w:rFonts w:hint="eastAsia" w:ascii="宋体"/>
          <w:color w:val="auto"/>
          <w:szCs w:val="21"/>
          <w:highlight w:val="none"/>
        </w:rPr>
        <w:t>将废除授标，给</w:t>
      </w:r>
      <w:r>
        <w:rPr>
          <w:rFonts w:hint="eastAsia" w:ascii="宋体"/>
          <w:color w:val="auto"/>
          <w:szCs w:val="21"/>
          <w:highlight w:val="none"/>
          <w:lang w:eastAsia="zh-CN"/>
        </w:rPr>
        <w:t>招标人</w:t>
      </w:r>
      <w:r>
        <w:rPr>
          <w:rFonts w:hint="eastAsia" w:ascii="宋体"/>
          <w:color w:val="auto"/>
          <w:szCs w:val="21"/>
          <w:highlight w:val="none"/>
        </w:rPr>
        <w:t>造成的损失的，还应当对</w:t>
      </w:r>
      <w:r>
        <w:rPr>
          <w:rFonts w:hint="default" w:ascii="宋体"/>
          <w:color w:val="auto"/>
          <w:szCs w:val="21"/>
          <w:highlight w:val="none"/>
        </w:rPr>
        <w:t>其</w:t>
      </w:r>
      <w:r>
        <w:rPr>
          <w:rFonts w:hint="eastAsia" w:ascii="宋体"/>
          <w:color w:val="auto"/>
          <w:szCs w:val="21"/>
          <w:highlight w:val="none"/>
        </w:rPr>
        <w:t>予以赔偿，同时依法承担相应法律责任。</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35.4中标人应当按照合同约定履行义务，完成中标项目，不得将中标项目转让（转包）给他人。</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cs="宋体"/>
          <w:szCs w:val="21"/>
          <w:highlight w:val="none"/>
        </w:rPr>
      </w:pPr>
      <w:r>
        <w:rPr>
          <w:rFonts w:hint="eastAsia" w:ascii="宋体"/>
          <w:szCs w:val="21"/>
          <w:highlight w:val="none"/>
          <w:lang w:val="en-US" w:eastAsia="zh-CN"/>
        </w:rPr>
        <w:t>35.5</w:t>
      </w:r>
      <w:r>
        <w:rPr>
          <w:rFonts w:hint="eastAsia" w:ascii="宋体" w:hAnsi="宋体" w:cs="宋体"/>
          <w:szCs w:val="21"/>
          <w:highlight w:val="none"/>
        </w:rPr>
        <w:t>中标人放弃中标、因不可抗力提出不能履行合同，或者招标文件规定应当提交履约保证金而在规定的期限内未能提交的，或者经查实其存在弄虚作假等其他违法违规行为骗取中标的，招标人将</w:t>
      </w:r>
      <w:r>
        <w:rPr>
          <w:rFonts w:hint="eastAsia" w:ascii="宋体" w:hAnsi="宋体" w:cs="宋体"/>
          <w:szCs w:val="21"/>
          <w:highlight w:val="none"/>
          <w:lang w:val="en-US" w:eastAsia="zh-CN"/>
        </w:rPr>
        <w:t>取消其中标资格</w:t>
      </w:r>
      <w:r>
        <w:rPr>
          <w:rFonts w:hint="eastAsia" w:ascii="宋体" w:hAnsi="宋体" w:cs="宋体"/>
          <w:szCs w:val="21"/>
          <w:highlight w:val="none"/>
        </w:rPr>
        <w:t>。</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highlight w:val="none"/>
        </w:rPr>
      </w:pPr>
      <w:r>
        <w:rPr>
          <w:rFonts w:hint="eastAsia" w:ascii="宋体" w:hAnsi="宋体" w:cs="宋体"/>
          <w:szCs w:val="21"/>
          <w:highlight w:val="none"/>
        </w:rPr>
        <w:t>依法必须进行招标的项目，除中标人以外的其他投标人存在串通投标、弄虚作假、行贿情形且在评标过程中未被发现的，视为对中标结果没有造成实质性影响，招标人可以依法继续开展招标活动。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spacing w:line="440" w:lineRule="exact"/>
        <w:textAlignment w:val="auto"/>
        <w:rPr>
          <w:rFonts w:hint="eastAsia" w:ascii="宋体" w:eastAsia="宋体"/>
          <w:b/>
          <w:color w:val="auto"/>
          <w:szCs w:val="21"/>
          <w:highlight w:val="none"/>
          <w:lang w:eastAsia="zh-CN"/>
        </w:rPr>
      </w:pPr>
      <w:r>
        <w:rPr>
          <w:rFonts w:hint="eastAsia" w:ascii="宋体"/>
          <w:color w:val="auto"/>
          <w:szCs w:val="21"/>
          <w:highlight w:val="none"/>
        </w:rPr>
        <w:t xml:space="preserve">    36.</w:t>
      </w:r>
      <w:bookmarkStart w:id="40" w:name="_Toc217446068"/>
      <w:r>
        <w:rPr>
          <w:rFonts w:hint="eastAsia" w:ascii="宋体"/>
          <w:color w:val="auto"/>
          <w:szCs w:val="21"/>
          <w:highlight w:val="none"/>
        </w:rPr>
        <w:t xml:space="preserve"> </w:t>
      </w:r>
      <w:r>
        <w:rPr>
          <w:rFonts w:hint="eastAsia" w:ascii="宋体"/>
          <w:b/>
          <w:color w:val="auto"/>
          <w:szCs w:val="21"/>
          <w:highlight w:val="none"/>
        </w:rPr>
        <w:t>履约</w:t>
      </w:r>
      <w:bookmarkEnd w:id="40"/>
      <w:r>
        <w:rPr>
          <w:rFonts w:hint="eastAsia" w:ascii="宋体"/>
          <w:b/>
          <w:color w:val="auto"/>
          <w:szCs w:val="21"/>
          <w:highlight w:val="none"/>
          <w:lang w:val="en-US" w:eastAsia="zh-CN"/>
        </w:rPr>
        <w:t>担保</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default" w:ascii="宋体" w:eastAsiaTheme="minorEastAsia"/>
          <w:color w:val="auto"/>
          <w:szCs w:val="21"/>
          <w:highlight w:val="none"/>
          <w:lang w:val="en-US" w:eastAsia="zh-CN"/>
        </w:rPr>
      </w:pPr>
      <w:r>
        <w:rPr>
          <w:rFonts w:hint="eastAsia" w:ascii="宋体"/>
          <w:szCs w:val="21"/>
          <w:highlight w:val="none"/>
        </w:rPr>
        <w:t>36.1</w:t>
      </w:r>
      <w:r>
        <w:rPr>
          <w:rFonts w:hint="eastAsia" w:ascii="宋体"/>
          <w:szCs w:val="21"/>
          <w:highlight w:val="none"/>
          <w:lang w:val="en-US" w:eastAsia="zh-CN"/>
        </w:rPr>
        <w:t>本项目不收取履约保证金。</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bookmarkStart w:id="41" w:name="_Toc449028874"/>
      <w:r>
        <w:rPr>
          <w:rFonts w:hint="eastAsia" w:ascii="宋体" w:hAnsi="宋体" w:eastAsia="宋体" w:cs="宋体"/>
          <w:b/>
          <w:bCs w:val="0"/>
          <w:color w:val="000000"/>
          <w:kern w:val="0"/>
          <w:sz w:val="24"/>
          <w:szCs w:val="24"/>
          <w:highlight w:val="none"/>
          <w:u w:color="000000"/>
          <w:lang w:val="en-US" w:eastAsia="zh-CN" w:bidi="ar"/>
        </w:rPr>
        <w:t>（七）纪律和监督</w:t>
      </w:r>
      <w:bookmarkEnd w:id="41"/>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37. 对</w:t>
      </w:r>
      <w:r>
        <w:rPr>
          <w:rFonts w:hint="eastAsia" w:ascii="宋体"/>
          <w:b/>
          <w:color w:val="auto"/>
          <w:szCs w:val="21"/>
          <w:highlight w:val="none"/>
          <w:lang w:eastAsia="zh-CN"/>
        </w:rPr>
        <w:t>招标人</w:t>
      </w:r>
      <w:r>
        <w:rPr>
          <w:rFonts w:hint="eastAsia" w:ascii="宋体"/>
          <w:b/>
          <w:color w:val="auto"/>
          <w:szCs w:val="21"/>
          <w:highlight w:val="none"/>
        </w:rPr>
        <w:t xml:space="preserve">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37.1</w:t>
      </w:r>
      <w:r>
        <w:rPr>
          <w:rFonts w:hint="eastAsia" w:ascii="宋体"/>
          <w:color w:val="auto"/>
          <w:kern w:val="10"/>
          <w:szCs w:val="21"/>
          <w:highlight w:val="none"/>
          <w:lang w:eastAsia="zh-CN"/>
        </w:rPr>
        <w:t>招标人</w:t>
      </w:r>
      <w:r>
        <w:rPr>
          <w:rFonts w:hint="eastAsia" w:ascii="宋体"/>
          <w:color w:val="auto"/>
          <w:kern w:val="10"/>
          <w:szCs w:val="21"/>
          <w:highlight w:val="none"/>
        </w:rPr>
        <w:t xml:space="preserve">不得泄漏招标投标活动中应当保密的情况和资料，不得与投标人串通损害国家利益，社会公共利益或者他人合法权益。 </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38. 对投标人的纪律要求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38.1投标人不得相互串通投标或者与</w:t>
      </w:r>
      <w:r>
        <w:rPr>
          <w:rFonts w:hint="eastAsia" w:ascii="宋体"/>
          <w:color w:val="auto"/>
          <w:kern w:val="10"/>
          <w:szCs w:val="21"/>
          <w:highlight w:val="none"/>
          <w:lang w:eastAsia="zh-CN"/>
        </w:rPr>
        <w:t>招标人</w:t>
      </w:r>
      <w:r>
        <w:rPr>
          <w:rFonts w:hint="eastAsia" w:ascii="宋体"/>
          <w:color w:val="auto"/>
          <w:kern w:val="10"/>
          <w:szCs w:val="21"/>
          <w:highlight w:val="none"/>
        </w:rPr>
        <w:t>串通投标，不得向</w:t>
      </w:r>
      <w:r>
        <w:rPr>
          <w:rFonts w:hint="eastAsia" w:ascii="宋体"/>
          <w:color w:val="auto"/>
          <w:kern w:val="10"/>
          <w:szCs w:val="21"/>
          <w:highlight w:val="none"/>
          <w:lang w:eastAsia="zh-CN"/>
        </w:rPr>
        <w:t>招标人</w:t>
      </w:r>
      <w:r>
        <w:rPr>
          <w:rFonts w:hint="eastAsia" w:ascii="宋体"/>
          <w:color w:val="auto"/>
          <w:kern w:val="10"/>
          <w:szCs w:val="21"/>
          <w:highlight w:val="none"/>
        </w:rPr>
        <w:t>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39. 对评标委员会成员的纪律要求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w:t>
      </w:r>
      <w:r>
        <w:rPr>
          <w:rFonts w:hint="eastAsia" w:ascii="宋体" w:hAnsi="Times New Roman" w:eastAsia="宋体" w:cs="Times New Roman"/>
          <w:color w:val="auto"/>
          <w:kern w:val="10"/>
          <w:szCs w:val="21"/>
          <w:highlight w:val="none"/>
          <w:lang w:val="en-US" w:eastAsia="zh-CN"/>
        </w:rPr>
        <w:t>三</w:t>
      </w:r>
      <w:r>
        <w:rPr>
          <w:rFonts w:hint="eastAsia" w:ascii="宋体" w:hAnsi="Times New Roman" w:eastAsia="宋体" w:cs="Times New Roman"/>
          <w:color w:val="auto"/>
          <w:kern w:val="10"/>
          <w:szCs w:val="21"/>
          <w:highlight w:val="none"/>
        </w:rPr>
        <w:t>章“评标办法”没有规定的评审因素和标准进行评标。</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40. 对与评标活动有关的工作人员的纪律要求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pageBreakBefore w:val="0"/>
        <w:widowControl w:val="0"/>
        <w:kinsoku/>
        <w:wordWrap/>
        <w:overflowPunct/>
        <w:topLinePunct w:val="0"/>
        <w:autoSpaceDE/>
        <w:autoSpaceDN/>
        <w:bidi w:val="0"/>
        <w:adjustRightInd/>
        <w:snapToGrid/>
        <w:spacing w:line="440" w:lineRule="exact"/>
        <w:ind w:firstLine="314" w:firstLineChars="149"/>
        <w:jc w:val="left"/>
        <w:textAlignment w:val="auto"/>
        <w:rPr>
          <w:rFonts w:hint="eastAsia" w:ascii="宋体" w:hAnsi="宋体" w:eastAsia="宋体" w:cs="Times New Roman"/>
          <w:b/>
          <w:szCs w:val="21"/>
          <w:highlight w:val="none"/>
        </w:rPr>
      </w:pPr>
      <w:r>
        <w:rPr>
          <w:rFonts w:hint="eastAsia" w:ascii="宋体" w:hAnsi="宋体" w:eastAsia="宋体" w:cs="Times New Roman"/>
          <w:b/>
          <w:szCs w:val="21"/>
          <w:highlight w:val="none"/>
        </w:rPr>
        <w:t>4</w:t>
      </w:r>
      <w:r>
        <w:rPr>
          <w:rFonts w:hint="eastAsia" w:ascii="宋体" w:hAnsi="宋体" w:eastAsia="宋体" w:cs="Times New Roman"/>
          <w:b/>
          <w:szCs w:val="21"/>
          <w:highlight w:val="none"/>
          <w:lang w:val="en-US" w:eastAsia="zh-CN"/>
        </w:rPr>
        <w:t>1</w:t>
      </w:r>
      <w:r>
        <w:rPr>
          <w:rFonts w:hint="eastAsia" w:ascii="宋体" w:hAnsi="宋体" w:eastAsia="宋体" w:cs="Times New Roman"/>
          <w:b/>
          <w:szCs w:val="21"/>
          <w:highlight w:val="none"/>
        </w:rPr>
        <w:t>. 投诉</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kern w:val="10"/>
          <w:szCs w:val="21"/>
        </w:rPr>
      </w:pPr>
      <w:r>
        <w:rPr>
          <w:rFonts w:hint="eastAsia" w:ascii="宋体" w:hAnsi="Times New Roman" w:eastAsia="宋体" w:cs="Times New Roman"/>
          <w:kern w:val="10"/>
          <w:szCs w:val="21"/>
          <w:lang w:val="en-US" w:eastAsia="zh-CN"/>
        </w:rPr>
        <w:t>41.1</w:t>
      </w:r>
      <w:r>
        <w:rPr>
          <w:rFonts w:hint="eastAsia" w:ascii="宋体" w:hAnsi="Times New Roman" w:eastAsia="宋体" w:cs="Times New Roman"/>
          <w:kern w:val="10"/>
          <w:szCs w:val="21"/>
        </w:rPr>
        <w:t>投标人或者其他利害关系人认为招标投标活动违反法律、法规和规章规定的，有权向相关行政监督部门投诉。投诉应当有明确的请求和必要的证明材料。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kern w:val="10"/>
          <w:szCs w:val="21"/>
        </w:rPr>
      </w:pPr>
      <w:r>
        <w:rPr>
          <w:rFonts w:hint="eastAsia" w:ascii="宋体" w:hAnsi="Times New Roman" w:eastAsia="宋体" w:cs="Times New Roman"/>
          <w:kern w:val="10"/>
          <w:szCs w:val="21"/>
          <w:lang w:val="en-US" w:eastAsia="zh-CN"/>
        </w:rPr>
        <w:t>41.2</w:t>
      </w:r>
      <w:r>
        <w:rPr>
          <w:rFonts w:hint="eastAsia" w:ascii="宋体" w:hAnsi="Times New Roman" w:eastAsia="宋体" w:cs="Times New Roman"/>
          <w:kern w:val="10"/>
          <w:szCs w:val="21"/>
        </w:rPr>
        <w:t>投标人和其他利害关系人对招标文件、开标和评标结果事项投诉的，应当按照投标人须知的规定先向招标人提出异议。异议答复期间不计算在第</w:t>
      </w:r>
      <w:r>
        <w:rPr>
          <w:rFonts w:hint="eastAsia" w:ascii="宋体" w:hAnsi="Times New Roman" w:eastAsia="宋体" w:cs="Times New Roman"/>
          <w:kern w:val="10"/>
          <w:szCs w:val="21"/>
          <w:lang w:val="en-US" w:eastAsia="zh-CN"/>
        </w:rPr>
        <w:t>41.1</w:t>
      </w:r>
      <w:r>
        <w:rPr>
          <w:rFonts w:hint="eastAsia" w:ascii="宋体" w:hAnsi="Times New Roman" w:eastAsia="宋体" w:cs="Times New Roman"/>
          <w:kern w:val="10"/>
          <w:szCs w:val="21"/>
        </w:rPr>
        <w:t>项规定的期限内。</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440" w:lineRule="exact"/>
        <w:ind w:left="0" w:right="0" w:firstLine="450" w:firstLineChars="150"/>
        <w:jc w:val="left"/>
        <w:textAlignment w:val="auto"/>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2" w:name="_Toc23254"/>
      <w:bookmarkEnd w:id="42"/>
      <w:bookmarkStart w:id="43"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3"/>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4" w:name="_Toc14651"/>
      <w:bookmarkEnd w:id="44"/>
      <w:bookmarkStart w:id="45"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5"/>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6" w:name="_Toc9092_WPSOffice_Level3"/>
      <w:bookmarkEnd w:id="46"/>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2"/>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（3）诚信投标承诺书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（4）服务承诺书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服务承诺书扫描件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7" w:name="_Toc4660368"/>
      <w:bookmarkEnd w:id="47"/>
      <w:r>
        <w:rPr>
          <w:rFonts w:hint="eastAsia" w:ascii="宋体" w:hAnsi="宋体" w:eastAsia="宋体" w:cs="宋体"/>
          <w:color w:val="000000"/>
          <w:kern w:val="0"/>
          <w:sz w:val="21"/>
          <w:szCs w:val="21"/>
          <w:highlight w:val="none"/>
          <w:u w:color="000000"/>
          <w:lang w:val="en-US" w:eastAsia="zh-CN" w:bidi="ar"/>
        </w:rPr>
        <w:t>4.1评审细则</w:t>
      </w:r>
    </w:p>
    <w:tbl>
      <w:tblPr>
        <w:tblStyle w:val="22"/>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48" w:name="_Toc32210_WPSOffice_Level1"/>
      <w:bookmarkEnd w:id="48"/>
      <w:bookmarkStart w:id="49" w:name="_Toc831"/>
      <w:bookmarkStart w:id="50" w:name="_Toc22100_WPSOffice_Level2"/>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49"/>
      <w:bookmarkEnd w:id="50"/>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w:t>
      </w:r>
      <w:r>
        <w:rPr>
          <w:rFonts w:hint="eastAsia" w:ascii="宋体" w:hAnsi="宋体"/>
          <w:b/>
          <w:szCs w:val="21"/>
          <w:highlight w:val="none"/>
        </w:rPr>
        <w:t>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adjustRightInd w:val="0"/>
        <w:snapToGrid w:val="0"/>
        <w:spacing w:line="276" w:lineRule="auto"/>
        <w:ind w:firstLine="420" w:firstLineChars="200"/>
        <w:jc w:val="left"/>
        <w:rPr>
          <w:rFonts w:ascii="宋体"/>
          <w:color w:val="auto"/>
          <w:szCs w:val="21"/>
          <w:highlight w:val="none"/>
        </w:rPr>
      </w:pPr>
      <w:bookmarkStart w:id="51" w:name="_Toc16323"/>
      <w:r>
        <w:rPr>
          <w:rFonts w:hint="eastAsia" w:ascii="宋体"/>
          <w:color w:val="auto"/>
          <w:szCs w:val="21"/>
          <w:highlight w:val="none"/>
          <w:lang w:val="en-US" w:eastAsia="zh-CN"/>
        </w:rPr>
        <w:t>6.1资信标</w:t>
      </w:r>
      <w:r>
        <w:rPr>
          <w:rFonts w:hint="eastAsia" w:ascii="宋体"/>
          <w:color w:val="auto"/>
          <w:szCs w:val="21"/>
          <w:highlight w:val="none"/>
        </w:rPr>
        <w:t>评审细则（</w:t>
      </w:r>
      <w:r>
        <w:rPr>
          <w:rFonts w:hint="eastAsia" w:ascii="宋体"/>
          <w:color w:val="auto"/>
          <w:szCs w:val="21"/>
          <w:highlight w:val="none"/>
          <w:lang w:val="en-US" w:eastAsia="zh-CN"/>
        </w:rPr>
        <w:t>20</w:t>
      </w:r>
      <w:r>
        <w:rPr>
          <w:rFonts w:hint="eastAsia" w:ascii="宋体"/>
          <w:color w:val="auto"/>
          <w:szCs w:val="21"/>
          <w:highlight w:val="none"/>
        </w:rPr>
        <w:t>分）</w:t>
      </w:r>
      <w:bookmarkEnd w:id="51"/>
    </w:p>
    <w:tbl>
      <w:tblPr>
        <w:tblStyle w:val="22"/>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20分</w:t>
            </w:r>
          </w:p>
        </w:tc>
        <w:tc>
          <w:tcPr>
            <w:tcW w:w="3338" w:type="dxa"/>
            <w:noWrap w:val="0"/>
            <w:vAlign w:val="center"/>
          </w:tcPr>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highlight w:val="none"/>
                <w:lang w:val="en-US" w:eastAsia="zh-CN"/>
              </w:rPr>
            </w:pPr>
            <w:r>
              <w:rPr>
                <w:rFonts w:hint="eastAsia"/>
                <w:highlight w:val="none"/>
                <w:lang w:val="en-US" w:eastAsia="zh-CN"/>
              </w:rPr>
              <w:t>投标人自2018年1月1日至投标截止时间止（以合同签订时间为准），具有一个城市轨道交通工程开通前运营演练或市级综合性应急演练业绩的得20分</w:t>
            </w:r>
            <w:r>
              <w:rPr>
                <w:rFonts w:hint="eastAsia"/>
                <w:highlight w:val="none"/>
              </w:rPr>
              <w:t>；未提</w:t>
            </w:r>
            <w:r>
              <w:rPr>
                <w:rFonts w:hint="eastAsia"/>
                <w:highlight w:val="none"/>
                <w:lang w:val="en-US" w:eastAsia="zh-CN"/>
              </w:rPr>
              <w:t>供的不得分，本条满分20分。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default"/>
                <w:highlight w:val="none"/>
                <w:lang w:val="en-US" w:eastAsia="zh-CN"/>
              </w:rPr>
            </w:pPr>
            <w:r>
              <w:rPr>
                <w:rFonts w:hint="eastAsia"/>
                <w:highlight w:val="none"/>
                <w:lang w:val="en-US" w:eastAsia="zh-CN"/>
              </w:rPr>
              <w:t>注</w:t>
            </w:r>
            <w:r>
              <w:rPr>
                <w:rFonts w:hint="eastAsia"/>
                <w:highlight w:val="none"/>
                <w:lang w:val="zh-CN" w:eastAsia="zh-CN"/>
              </w:rPr>
              <w:t>：未完成的项目不计入得分。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left"/>
              <w:textAlignment w:val="auto"/>
              <w:rPr>
                <w:rFonts w:hint="default" w:ascii="宋体" w:hAnsi="宋体" w:eastAsia="宋体" w:cs="宋体"/>
                <w:kern w:val="0"/>
                <w:szCs w:val="21"/>
                <w:highlight w:val="none"/>
                <w:lang w:val="en-US"/>
              </w:rPr>
            </w:pPr>
            <w:r>
              <w:rPr>
                <w:rFonts w:hint="eastAsia" w:ascii="宋体" w:hAnsi="宋体" w:cs="宋体"/>
                <w:szCs w:val="21"/>
                <w:highlight w:val="none"/>
              </w:rPr>
              <w:t>投标文件中须提供业绩合同扫描件</w:t>
            </w:r>
            <w:r>
              <w:rPr>
                <w:rFonts w:hint="eastAsia" w:ascii="宋体" w:hAnsi="宋体" w:cs="宋体"/>
                <w:szCs w:val="21"/>
                <w:highlight w:val="none"/>
                <w:lang w:eastAsia="zh-CN"/>
              </w:rPr>
              <w:t>，</w:t>
            </w:r>
            <w:r>
              <w:rPr>
                <w:rFonts w:hint="eastAsia" w:ascii="宋体" w:hAnsi="宋体" w:cs="宋体"/>
                <w:szCs w:val="21"/>
                <w:highlight w:val="none"/>
                <w:lang w:val="en-US" w:eastAsia="zh-CN"/>
              </w:rPr>
              <w:t>若合同中未体现评分内容（如业绩类型等）的还须另外提供业主证明材料扫描件</w:t>
            </w:r>
            <w:r>
              <w:rPr>
                <w:rFonts w:hint="eastAsia" w:ascii="宋体" w:hAnsi="宋体" w:cs="宋体"/>
                <w:szCs w:val="21"/>
                <w:highlight w:val="none"/>
              </w:rPr>
              <w:t>。</w:t>
            </w:r>
          </w:p>
        </w:tc>
      </w:tr>
    </w:tbl>
    <w:p>
      <w:pPr>
        <w:spacing w:line="360" w:lineRule="auto"/>
        <w:ind w:firstLine="315" w:firstLineChars="150"/>
        <w:rPr>
          <w:rFonts w:hint="eastAsia" w:ascii="宋体"/>
          <w:szCs w:val="21"/>
          <w:highlight w:val="none"/>
        </w:rPr>
      </w:pPr>
      <w:r>
        <w:rPr>
          <w:rFonts w:hint="eastAsia" w:ascii="宋体"/>
          <w:szCs w:val="21"/>
          <w:highlight w:val="none"/>
          <w:lang w:val="en-US" w:eastAsia="zh-CN"/>
        </w:rPr>
        <w:t>注：资信</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6.2商务标评审细则（80分）</w:t>
      </w:r>
    </w:p>
    <w:tbl>
      <w:tblPr>
        <w:tblStyle w:val="22"/>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80分</w:t>
            </w:r>
          </w:p>
        </w:tc>
        <w:tc>
          <w:tcPr>
            <w:tcW w:w="5845" w:type="dxa"/>
            <w:noWrap w:val="0"/>
            <w:vAlign w:val="center"/>
          </w:tcPr>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1.招标人设置投标报价最高限价，各投标人有效报价不得高于最高限价，否则，其投标文件按无效标处理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2.评标基准价=所有效投标人的最低报价；其得分为满分；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3.其它报价得分=评标基准价/投标报价*80分，小数点后保留二位小数，第三位四舍五入；</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highlight w:val="none"/>
                <w:lang w:val="en-US" w:eastAsia="zh-CN"/>
              </w:rPr>
            </w:pPr>
            <w:r>
              <w:rPr>
                <w:rFonts w:hint="eastAsia" w:ascii="宋体" w:hAnsi="宋体" w:eastAsia="宋体" w:cs="宋体"/>
                <w:highlight w:val="none"/>
                <w:lang w:val="en-US" w:eastAsia="zh-CN"/>
              </w:rPr>
              <w:t>4.本项分值由评标委员会负责组织计算。</w:t>
            </w:r>
          </w:p>
        </w:tc>
      </w:tr>
    </w:tbl>
    <w:p>
      <w:pPr>
        <w:spacing w:line="440" w:lineRule="exact"/>
        <w:ind w:firstLine="422" w:firstLineChars="200"/>
        <w:rPr>
          <w:rFonts w:ascii="宋体" w:hAnsi="宋体"/>
          <w:b/>
          <w:szCs w:val="21"/>
          <w:highlight w:val="none"/>
        </w:rPr>
      </w:pPr>
      <w:r>
        <w:rPr>
          <w:rFonts w:hint="eastAsia" w:ascii="宋体" w:cs="宋体"/>
          <w:b/>
          <w:szCs w:val="21"/>
          <w:highlight w:val="none"/>
        </w:rPr>
        <w:t>特别说明：</w:t>
      </w:r>
      <w:r>
        <w:rPr>
          <w:rFonts w:hint="eastAsia" w:ascii="宋体" w:hAnsi="宋体"/>
          <w:b/>
          <w:szCs w:val="21"/>
          <w:highlight w:val="none"/>
        </w:rPr>
        <w:t>投标人应该向</w:t>
      </w:r>
      <w:r>
        <w:rPr>
          <w:rFonts w:hint="eastAsia" w:ascii="宋体" w:hAnsi="宋体"/>
          <w:b/>
          <w:szCs w:val="21"/>
          <w:highlight w:val="none"/>
          <w:lang w:val="en-US" w:eastAsia="zh-CN"/>
        </w:rPr>
        <w:t>招标人</w:t>
      </w:r>
      <w:r>
        <w:rPr>
          <w:rFonts w:hint="eastAsia" w:ascii="宋体" w:hAnsi="宋体"/>
          <w:b/>
          <w:szCs w:val="21"/>
          <w:highlight w:val="none"/>
        </w:rPr>
        <w:t>提供真实、有效、充分的证书、证件等相关资料，中标候选人所提供的所有加分项资料，</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将对其进行核实，凡弄虚作假，提供假证明、假文件、假材料的，一经查实，由</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取消其投标资格，并按有关规定</w:t>
      </w:r>
      <w:r>
        <w:rPr>
          <w:rFonts w:hint="eastAsia" w:ascii="宋体" w:hAnsi="宋体"/>
          <w:b/>
          <w:szCs w:val="21"/>
          <w:highlight w:val="none"/>
          <w:lang w:val="en-US" w:eastAsia="zh-CN"/>
        </w:rPr>
        <w:t>追究责任</w:t>
      </w:r>
      <w:r>
        <w:rPr>
          <w:rFonts w:hint="eastAsia" w:ascii="宋体" w:hAnsi="宋体"/>
          <w:b/>
          <w:szCs w:val="21"/>
          <w:highlight w:val="none"/>
        </w:rPr>
        <w:t>。</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2" w:name="_Toc19726_WPSOffice_Level2"/>
      <w:bookmarkStart w:id="53" w:name="_Toc25521"/>
      <w:r>
        <w:rPr>
          <w:rFonts w:hint="eastAsia" w:ascii="宋体"/>
          <w:b/>
          <w:color w:val="auto"/>
          <w:sz w:val="24"/>
          <w:szCs w:val="24"/>
          <w:highlight w:val="none"/>
        </w:rPr>
        <w:t>五  推荐中标候选人</w:t>
      </w:r>
      <w:bookmarkEnd w:id="52"/>
      <w:bookmarkEnd w:id="53"/>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4" w:name="_Toc267320058"/>
      <w:r>
        <w:rPr>
          <w:rFonts w:hint="eastAsia" w:ascii="黑体" w:eastAsia="黑体" w:cs="宋体"/>
          <w:b/>
          <w:color w:val="auto"/>
          <w:szCs w:val="21"/>
          <w:highlight w:val="none"/>
        </w:rPr>
        <w:t>评标委员会按资信</w:t>
      </w:r>
      <w:r>
        <w:rPr>
          <w:rFonts w:hint="eastAsia" w:ascii="黑体" w:eastAsia="黑体" w:cs="宋体"/>
          <w:b/>
          <w:color w:val="auto"/>
          <w:szCs w:val="21"/>
          <w:highlight w:val="none"/>
          <w:lang w:val="en-US" w:eastAsia="zh-CN"/>
        </w:rPr>
        <w:t>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rPr>
        <w:t>，以投标报价低的优先，投标报价仍相等</w:t>
      </w:r>
      <w:r>
        <w:rPr>
          <w:rFonts w:hint="eastAsia" w:ascii="宋体" w:hAnsi="Times New Roman" w:eastAsia="宋体" w:cs="Times New Roman"/>
          <w:color w:val="000000"/>
          <w:szCs w:val="21"/>
          <w:lang w:eastAsia="zh-CN"/>
        </w:rPr>
        <w:t>，</w:t>
      </w:r>
      <w:r>
        <w:rPr>
          <w:rFonts w:hint="eastAsia" w:ascii="宋体" w:hAnsi="Times New Roman" w:eastAsia="宋体" w:cs="Times New Roman"/>
          <w:color w:val="000000"/>
          <w:szCs w:val="21"/>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4"/>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20" w:lineRule="exact"/>
        <w:jc w:val="center"/>
        <w:textAlignment w:val="auto"/>
        <w:outlineLvl w:val="0"/>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一、项目背景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滁州至南京城际铁路（滁州段）一、二期工程，项目建设规模全长46.45km ，建设地址位于安徽省滁州市，计划于2023年建成。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段二期工程全长13.276km，其中含地下段5.703km，路基段0.252km，高架段7.321km，设站6座（预留2座），其中高架站4座，地下站2座，在技术学院站附近设置牵引变电所一座，在滁州站东部区域设置停车场一处（远期预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滁州段一期工程全长33.18km，设站8座（预留2座），均为高架站，设置车辆段、主变电所、控制中心各一座。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滁州至南京城际铁路一期调整段工程全长4.983km，设高架站1座。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本项目车辆采用市域D型车，2动2拖四辆编组，车体为整体承载的铝合金型材焊接结构，采用交流25kV接触网供电，最高设计速度120km/h（预留140km/h）。</w:t>
      </w:r>
    </w:p>
    <w:p>
      <w:pPr>
        <w:pStyle w:val="25"/>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二、主要工作内容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投标人须完成但不限于以下运营演练工作，具体工作可根据招标人要求和本项目的实际情况做必要调整和补充，但合同总价不作调整：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default" w:ascii="宋体" w:hAnsi="宋体" w:eastAsia="宋体" w:cs="宋体"/>
          <w:sz w:val="21"/>
          <w:szCs w:val="21"/>
          <w:lang w:val="en-US" w:eastAsia="zh-CN"/>
        </w:rPr>
        <w:t>编制运营演练总体方案</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default" w:ascii="宋体" w:hAnsi="宋体" w:eastAsia="宋体" w:cs="宋体"/>
          <w:sz w:val="21"/>
          <w:szCs w:val="21"/>
          <w:lang w:val="en-US" w:eastAsia="zh-CN"/>
        </w:rPr>
        <w:t>编制各演练项目的实施方案</w:t>
      </w:r>
      <w:r>
        <w:rPr>
          <w:rFonts w:hint="eastAsia" w:ascii="宋体" w:hAnsi="宋体" w:eastAsia="宋体" w:cs="宋体"/>
          <w:sz w:val="21"/>
          <w:szCs w:val="21"/>
          <w:lang w:val="en-US" w:eastAsia="zh-CN"/>
        </w:rPr>
        <w:t>、演练脚本；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default" w:ascii="宋体" w:hAnsi="宋体" w:eastAsia="宋体" w:cs="宋体"/>
          <w:sz w:val="21"/>
          <w:szCs w:val="21"/>
          <w:lang w:val="en-US" w:eastAsia="zh-CN"/>
        </w:rPr>
        <w:t>协助招标人协调公司内外关系</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4、牵头组织开展</w:t>
      </w:r>
      <w:r>
        <w:rPr>
          <w:rFonts w:hint="default" w:ascii="宋体" w:hAnsi="宋体" w:eastAsia="宋体" w:cs="宋体"/>
          <w:sz w:val="21"/>
          <w:szCs w:val="21"/>
          <w:lang w:val="en-US" w:eastAsia="zh-CN"/>
        </w:rPr>
        <w:t>各</w:t>
      </w:r>
      <w:r>
        <w:rPr>
          <w:rFonts w:hint="eastAsia" w:ascii="宋体" w:hAnsi="宋体" w:eastAsia="宋体" w:cs="宋体"/>
          <w:sz w:val="21"/>
          <w:szCs w:val="21"/>
          <w:lang w:val="en-US" w:eastAsia="zh-CN"/>
        </w:rPr>
        <w:t>项</w:t>
      </w:r>
      <w:r>
        <w:rPr>
          <w:rFonts w:hint="default" w:ascii="宋体" w:hAnsi="宋体" w:eastAsia="宋体" w:cs="宋体"/>
          <w:sz w:val="21"/>
          <w:szCs w:val="21"/>
          <w:lang w:val="en-US" w:eastAsia="zh-CN"/>
        </w:rPr>
        <w:t>演练</w:t>
      </w:r>
      <w:r>
        <w:rPr>
          <w:rFonts w:hint="eastAsia" w:ascii="宋体" w:hAnsi="宋体" w:eastAsia="宋体" w:cs="宋体"/>
          <w:sz w:val="21"/>
          <w:szCs w:val="21"/>
          <w:lang w:val="en-US" w:eastAsia="zh-CN"/>
        </w:rPr>
        <w:t>，工作内容包括但不限于组织召开演练前、演练中、演练后各项会议，培训宣贯演练各项演练方案；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5、针对市级综合演练，应委托专业传媒公司布置演练场地、全程拍摄和现场投放演练画面（含前期场景预拍）、演练声像资料剪辑整理，并组织行业专家对演练情况进行现场评审；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6、对演练过程全程跟踪评估。演练项目涉及到的每个专业至少安排1名对口专家（具备高级工程师职称及以上）参加评估，演练结束后，投标人评估小组在演练总结会上当场公布评估结果；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负责所有演练资料的归档整理。每个演练项目结束后，3个工作日内按招标方相关要求提交演练资料（包含演练实施方案、培训记录、签到表、岗位评估表、总体评估表、演练问题记录、现场照片、现场评估声像资料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8、总结演练开展情况，形成演练总结报告；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9、配合初期运营前安全评估工作中涉及到演练相关内容。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10、需要完成的各项演练项目详见表1，在此基础上，招标方根据实际需要有权对演练项目进行适当调整和增补，投标方应无条件服从。</w:t>
      </w:r>
    </w:p>
    <w:p>
      <w:pPr>
        <w:pStyle w:val="25"/>
        <w:rPr>
          <w:rFonts w:hint="eastAsia"/>
          <w:lang w:val="en-US" w:eastAsia="zh-CN"/>
        </w:rPr>
      </w:pPr>
    </w:p>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表1 演练项目</w:t>
      </w:r>
    </w:p>
    <w:tbl>
      <w:tblPr>
        <w:tblStyle w:val="22"/>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843"/>
        <w:gridCol w:w="5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1843"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类别</w:t>
            </w:r>
          </w:p>
        </w:tc>
        <w:tc>
          <w:tcPr>
            <w:tcW w:w="5607" w:type="dxa"/>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演练内容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843"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市级演练</w:t>
            </w: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市级综合性应急演练（含消防、防汛、公交接驳等综合性内容）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1843" w:type="dxa"/>
            <w:vMerge w:val="restart"/>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运营演练</w:t>
            </w: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运营时刻表演练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扣车、越站、各种交路行车应急演练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列车故障救援应急演练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道岔转辙机故障应急演练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手动操作道岔办理进路应急演练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中央信号故障、电话闭塞应急演练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无线通信、专用传输系统故障应急演练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站台门故障应急演练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轨道断裂应急演练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供电系统突发大面积停电应急演练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列车突发停电应急演练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地铁公交疏散应急演练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车站站台、站厅火灾应急演练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区间火灾、疏散应急演练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车站设备房火灾应急演练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车站突发大客流应急演练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道床拱起应急演练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19</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隧道拱顶漏水应急演练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隧道结构意外打穿应急演练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21</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乘客滞留应急演练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乘客意外伤亡应急演练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23</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列车脱轨应急演练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24</w:t>
            </w:r>
          </w:p>
        </w:tc>
        <w:tc>
          <w:tcPr>
            <w:tcW w:w="1843" w:type="dxa"/>
            <w:vMerge w:val="continue"/>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p>
        </w:tc>
        <w:tc>
          <w:tcPr>
            <w:tcW w:w="5607"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列车相撞应急演练</w:t>
            </w:r>
          </w:p>
        </w:tc>
      </w:tr>
    </w:tbl>
    <w:p>
      <w:pPr>
        <w:pStyle w:val="25"/>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三、质量目标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完成所有演练项目，通过初期运营前安全评估。</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四、主要成果文件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投标人须提供但不限于以下文件作为本项目的工作成果，具体文件可根据招标人和本项目的实际情况做必要调整和补充。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（一）准备阶段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1、运营演练总体方案；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2、市级运营突发事件综合应急演练专项方案；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3、方案评审会议材料（至少包括会务手册、会议资料、专家意见等）。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（二）实施阶段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1、各项运营演练的工作方案、演练脚本；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2、市级运营突发事件综合应急演练脚本；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3、演练相关会议材料（含培训）；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4、运营演练记录（至少包括签到表、岗位评估表、总体评估表、问题记录、相关声像资料等）；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5、市级综合演练记录（含演练记录片、专家评审意见）；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（三）总结完善阶段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1、运营演练总结报告；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2、演练成果评审会议材料（至少包括会务手册、会议资料、专家意见等）。</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四、现场踏勘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招标人不组织踏勘，中标人可自行实地勘察并承担相关费用、风险。</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五、技术要求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bookmarkStart w:id="55" w:name="_Toc503318886"/>
      <w:r>
        <w:rPr>
          <w:rFonts w:hint="eastAsia" w:ascii="宋体" w:hAnsi="宋体" w:eastAsia="宋体" w:cs="宋体"/>
          <w:sz w:val="21"/>
          <w:szCs w:val="21"/>
          <w:lang w:val="en-US" w:eastAsia="zh-CN"/>
        </w:rPr>
        <w:t>1、方案：经运营单位、业主审查审批，并组织专家评审论证后工作方案进行实施。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2、人员及配套要求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1）负责该项目的组成人员应能胜任指定的工作，具有相应的执业资格。</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2）应指定管理人员在项目所在地负责与业主代表及相关方的联系。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3、其他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1）本工程业主不提供临建生活及办公用房，由投标人自行考虑并承担费用，相关费用请在费用报价中考虑。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2）本工程业主不提供施工所需的用电和用水，由投标人自行解决并承担费用，相关费用请在投标报价中考虑。</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六、人员要求</w:t>
      </w:r>
      <w:bookmarkEnd w:id="5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1、项目负责人：具备高级工程师职称，从事安全技术管理或咨询工作8年以上（含8年）；有丰富的项目管理、应急演练工作经验。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p>
    <w:p>
      <w:pPr>
        <w:pStyle w:val="6"/>
        <w:rPr>
          <w:rFonts w:hint="eastAsia"/>
          <w:lang w:val="en-US" w:eastAsia="zh-CN"/>
        </w:rPr>
      </w:pPr>
    </w:p>
    <w:p>
      <w:pPr>
        <w:rPr>
          <w:rFonts w:hint="eastAsia" w:ascii="宋体"/>
          <w:b/>
          <w:color w:val="auto"/>
          <w:sz w:val="30"/>
          <w:szCs w:val="30"/>
          <w:highlight w:val="none"/>
        </w:rPr>
      </w:pPr>
      <w:r>
        <w:rPr>
          <w:rFonts w:hint="eastAsia" w:ascii="宋体"/>
          <w:b/>
          <w:color w:val="auto"/>
          <w:sz w:val="30"/>
          <w:szCs w:val="30"/>
          <w:highlight w:val="none"/>
        </w:rPr>
        <w:br w:type="page"/>
      </w:r>
    </w:p>
    <w:p>
      <w:pPr>
        <w:numPr>
          <w:ilvl w:val="0"/>
          <w:numId w:val="4"/>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pStyle w:val="6"/>
        <w:rPr>
          <w:rFonts w:hint="eastAsia"/>
        </w:rPr>
      </w:pPr>
    </w:p>
    <w:p>
      <w:pPr>
        <w:spacing w:line="480" w:lineRule="auto"/>
        <w:jc w:val="center"/>
        <w:rPr>
          <w:rFonts w:hint="eastAsia" w:ascii="宋体" w:hAnsi="宋体" w:cs="宋体"/>
          <w:kern w:val="0"/>
          <w:szCs w:val="21"/>
        </w:rPr>
      </w:pPr>
      <w:r>
        <w:rPr>
          <w:rFonts w:hint="eastAsia" w:ascii="宋体" w:hAnsi="宋体" w:cs="宋体"/>
          <w:kern w:val="0"/>
          <w:szCs w:val="21"/>
        </w:rPr>
        <w:t xml:space="preserve">第一部分 </w:t>
      </w:r>
      <w:r>
        <w:rPr>
          <w:rFonts w:hint="eastAsia" w:ascii="宋体" w:hAnsi="宋体" w:cs="宋体"/>
          <w:kern w:val="0"/>
          <w:szCs w:val="21"/>
        </w:rPr>
        <w:tab/>
      </w:r>
      <w:r>
        <w:rPr>
          <w:rFonts w:hint="eastAsia" w:ascii="宋体" w:hAnsi="宋体" w:cs="宋体"/>
          <w:kern w:val="0"/>
          <w:szCs w:val="21"/>
        </w:rPr>
        <w:t>合同协议书</w:t>
      </w:r>
    </w:p>
    <w:p>
      <w:pPr>
        <w:tabs>
          <w:tab w:val="left" w:pos="3120"/>
          <w:tab w:val="left" w:pos="698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本合同由</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（以下简称“甲方”）、</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（以下简称“乙方”）</w:t>
      </w:r>
    </w:p>
    <w:p>
      <w:pPr>
        <w:autoSpaceDE w:val="0"/>
        <w:autoSpaceDN w:val="0"/>
        <w:adjustRightInd w:val="0"/>
        <w:spacing w:line="480" w:lineRule="auto"/>
        <w:ind w:left="107" w:right="-20"/>
        <w:jc w:val="left"/>
        <w:rPr>
          <w:rFonts w:hint="eastAsia" w:ascii="宋体" w:hAnsi="宋体" w:cs="宋体"/>
          <w:kern w:val="0"/>
          <w:szCs w:val="21"/>
        </w:rPr>
      </w:pPr>
      <w:r>
        <w:rPr>
          <w:rFonts w:hint="eastAsia" w:ascii="宋体" w:hAnsi="宋体" w:cs="宋体"/>
          <w:kern w:val="0"/>
          <w:szCs w:val="21"/>
        </w:rPr>
        <w:t>在中华人民共和国</w:t>
      </w:r>
      <w:r>
        <w:rPr>
          <w:rFonts w:hint="eastAsia" w:ascii="宋体" w:hAnsi="宋体" w:cs="宋体"/>
          <w:kern w:val="0"/>
          <w:szCs w:val="21"/>
          <w:u w:val="single"/>
        </w:rPr>
        <w:t>滁州</w:t>
      </w:r>
      <w:r>
        <w:rPr>
          <w:rFonts w:hint="eastAsia" w:ascii="宋体" w:hAnsi="宋体" w:cs="宋体"/>
          <w:kern w:val="0"/>
          <w:szCs w:val="21"/>
        </w:rPr>
        <w:t>市按下列条款和条件签署。</w:t>
      </w:r>
    </w:p>
    <w:p>
      <w:pPr>
        <w:spacing w:line="480" w:lineRule="auto"/>
        <w:ind w:firstLine="420" w:firstLineChars="200"/>
        <w:rPr>
          <w:rFonts w:hint="eastAsia" w:ascii="宋体" w:hAnsi="宋体" w:cs="宋体"/>
          <w:szCs w:val="21"/>
        </w:rPr>
      </w:pPr>
      <w:r>
        <w:rPr>
          <w:rFonts w:hint="eastAsia" w:ascii="宋体" w:hAnsi="宋体" w:cs="宋体"/>
          <w:szCs w:val="21"/>
        </w:rPr>
        <w:t>鉴于甲方为（项目名称）而进行招标，并接受了乙方以下列金额为本项目所做的投标。双方达成协议如下：</w:t>
      </w:r>
    </w:p>
    <w:p>
      <w:pPr>
        <w:tabs>
          <w:tab w:val="left" w:pos="3120"/>
          <w:tab w:val="left" w:pos="6980"/>
        </w:tabs>
        <w:autoSpaceDE w:val="0"/>
        <w:autoSpaceDN w:val="0"/>
        <w:adjustRightInd w:val="0"/>
        <w:spacing w:line="480" w:lineRule="auto"/>
        <w:ind w:right="-23" w:firstLine="420" w:firstLineChars="200"/>
        <w:jc w:val="left"/>
        <w:rPr>
          <w:rFonts w:hint="eastAsia" w:ascii="宋体" w:hAnsi="宋体" w:cs="宋体"/>
          <w:kern w:val="0"/>
          <w:szCs w:val="21"/>
        </w:rPr>
      </w:pPr>
      <w:r>
        <w:rPr>
          <w:rFonts w:hint="eastAsia" w:ascii="宋体" w:hAnsi="宋体" w:cs="宋体"/>
          <w:kern w:val="0"/>
          <w:szCs w:val="21"/>
        </w:rPr>
        <w:t xml:space="preserve">1.合同文件 下列文件是构成本合同不可分割的组成部分，应该认为是一个整体，彼此相互解释，相互补充。如有模棱两可或矛盾之处，以下面所列顺序先后为准： </w:t>
      </w:r>
    </w:p>
    <w:p>
      <w:pPr>
        <w:tabs>
          <w:tab w:val="left" w:pos="3120"/>
          <w:tab w:val="left" w:pos="6980"/>
        </w:tabs>
        <w:autoSpaceDE w:val="0"/>
        <w:autoSpaceDN w:val="0"/>
        <w:adjustRightInd w:val="0"/>
        <w:spacing w:line="480" w:lineRule="auto"/>
        <w:ind w:right="-23" w:firstLine="420" w:firstLineChars="200"/>
        <w:jc w:val="left"/>
        <w:rPr>
          <w:rFonts w:hint="eastAsia" w:ascii="宋体" w:hAnsi="宋体" w:cs="宋体"/>
          <w:kern w:val="0"/>
          <w:szCs w:val="21"/>
        </w:rPr>
      </w:pPr>
      <w:r>
        <w:rPr>
          <w:rFonts w:hint="eastAsia" w:ascii="宋体" w:hAnsi="宋体" w:cs="宋体"/>
          <w:kern w:val="0"/>
          <w:szCs w:val="21"/>
        </w:rPr>
        <w:t>本合同由下列文件构成：</w:t>
      </w:r>
    </w:p>
    <w:p>
      <w:pPr>
        <w:numPr>
          <w:ilvl w:val="0"/>
          <w:numId w:val="5"/>
        </w:numPr>
        <w:tabs>
          <w:tab w:val="left" w:pos="1780"/>
        </w:tabs>
        <w:autoSpaceDE w:val="0"/>
        <w:autoSpaceDN w:val="0"/>
        <w:adjustRightInd w:val="0"/>
        <w:spacing w:before="45" w:line="480" w:lineRule="auto"/>
        <w:ind w:left="588" w:right="6465"/>
        <w:jc w:val="left"/>
        <w:rPr>
          <w:rFonts w:hint="eastAsia" w:ascii="宋体" w:hAnsi="宋体" w:cs="宋体"/>
          <w:kern w:val="0"/>
          <w:szCs w:val="21"/>
        </w:rPr>
      </w:pPr>
      <w:r>
        <w:rPr>
          <w:rFonts w:hint="eastAsia" w:ascii="宋体" w:hAnsi="宋体" w:cs="宋体"/>
          <w:kern w:val="0"/>
          <w:szCs w:val="21"/>
        </w:rPr>
        <w:t>合同协议书 第二部分</w:t>
      </w:r>
      <w:r>
        <w:rPr>
          <w:rFonts w:hint="eastAsia" w:ascii="宋体" w:hAnsi="宋体" w:cs="宋体"/>
          <w:kern w:val="0"/>
          <w:szCs w:val="21"/>
        </w:rPr>
        <w:tab/>
      </w:r>
      <w:r>
        <w:rPr>
          <w:rFonts w:hint="eastAsia" w:ascii="宋体" w:hAnsi="宋体" w:cs="宋体"/>
          <w:kern w:val="0"/>
          <w:szCs w:val="21"/>
        </w:rPr>
        <w:t>中标通知书 第三部分</w:t>
      </w:r>
      <w:r>
        <w:rPr>
          <w:rFonts w:hint="eastAsia" w:ascii="宋体" w:hAnsi="宋体" w:cs="宋体"/>
          <w:kern w:val="0"/>
          <w:szCs w:val="21"/>
        </w:rPr>
        <w:tab/>
      </w:r>
      <w:r>
        <w:rPr>
          <w:rFonts w:hint="eastAsia" w:ascii="宋体" w:hAnsi="宋体" w:cs="宋体"/>
          <w:kern w:val="0"/>
          <w:szCs w:val="21"/>
        </w:rPr>
        <w:t xml:space="preserve">合同条款 </w:t>
      </w:r>
    </w:p>
    <w:p>
      <w:pPr>
        <w:numPr>
          <w:ilvl w:val="0"/>
          <w:numId w:val="6"/>
        </w:numPr>
        <w:tabs>
          <w:tab w:val="left" w:pos="1780"/>
        </w:tabs>
        <w:autoSpaceDE w:val="0"/>
        <w:autoSpaceDN w:val="0"/>
        <w:adjustRightInd w:val="0"/>
        <w:spacing w:before="45" w:line="480" w:lineRule="auto"/>
        <w:ind w:right="6465" w:firstLine="630" w:firstLineChars="300"/>
        <w:jc w:val="left"/>
        <w:rPr>
          <w:rFonts w:hint="eastAsia" w:ascii="宋体" w:hAnsi="宋体" w:cs="宋体"/>
          <w:kern w:val="0"/>
          <w:szCs w:val="21"/>
        </w:rPr>
      </w:pPr>
      <w:r>
        <w:rPr>
          <w:rFonts w:hint="eastAsia" w:ascii="宋体" w:hAnsi="宋体" w:cs="宋体"/>
          <w:kern w:val="0"/>
          <w:szCs w:val="21"/>
        </w:rPr>
        <w:t xml:space="preserve">合同附件 </w:t>
      </w:r>
    </w:p>
    <w:p>
      <w:pPr>
        <w:tabs>
          <w:tab w:val="left" w:pos="1780"/>
        </w:tabs>
        <w:autoSpaceDE w:val="0"/>
        <w:autoSpaceDN w:val="0"/>
        <w:adjustRightInd w:val="0"/>
        <w:spacing w:before="45" w:line="480" w:lineRule="auto"/>
        <w:ind w:right="6465" w:firstLine="630" w:firstLineChars="300"/>
        <w:jc w:val="left"/>
        <w:rPr>
          <w:rFonts w:hint="eastAsia" w:ascii="宋体" w:hAnsi="宋体" w:cs="宋体"/>
          <w:kern w:val="0"/>
          <w:szCs w:val="21"/>
        </w:rPr>
      </w:pPr>
      <w:r>
        <w:rPr>
          <w:rFonts w:hint="eastAsia" w:ascii="宋体" w:hAnsi="宋体" w:cs="宋体"/>
          <w:kern w:val="0"/>
          <w:szCs w:val="21"/>
        </w:rPr>
        <w:t>附件:见合同条款</w:t>
      </w:r>
    </w:p>
    <w:p>
      <w:pPr>
        <w:numPr>
          <w:ilvl w:val="0"/>
          <w:numId w:val="6"/>
        </w:numPr>
        <w:tabs>
          <w:tab w:val="left" w:pos="1780"/>
        </w:tabs>
        <w:autoSpaceDE w:val="0"/>
        <w:autoSpaceDN w:val="0"/>
        <w:adjustRightInd w:val="0"/>
        <w:spacing w:before="40" w:line="480" w:lineRule="auto"/>
        <w:ind w:right="5504" w:firstLine="630" w:firstLineChars="300"/>
        <w:jc w:val="left"/>
        <w:rPr>
          <w:rFonts w:hint="eastAsia" w:ascii="宋体" w:hAnsi="宋体" w:cs="宋体"/>
          <w:kern w:val="0"/>
          <w:szCs w:val="21"/>
        </w:rPr>
      </w:pPr>
      <w:r>
        <w:rPr>
          <w:rFonts w:hint="eastAsia" w:ascii="宋体" w:hAnsi="宋体" w:cs="宋体"/>
          <w:kern w:val="0"/>
          <w:szCs w:val="21"/>
        </w:rPr>
        <w:t xml:space="preserve">招标文件及澄清文件 </w:t>
      </w:r>
    </w:p>
    <w:p>
      <w:pPr>
        <w:tabs>
          <w:tab w:val="left" w:pos="1780"/>
        </w:tabs>
        <w:autoSpaceDE w:val="0"/>
        <w:autoSpaceDN w:val="0"/>
        <w:adjustRightInd w:val="0"/>
        <w:spacing w:before="40" w:line="480" w:lineRule="auto"/>
        <w:ind w:right="5504" w:firstLine="630" w:firstLineChars="300"/>
        <w:jc w:val="left"/>
        <w:rPr>
          <w:rFonts w:hint="eastAsia" w:ascii="宋体" w:hAnsi="宋体" w:cs="宋体"/>
          <w:kern w:val="0"/>
          <w:szCs w:val="21"/>
        </w:rPr>
      </w:pPr>
      <w:r>
        <w:rPr>
          <w:rFonts w:hint="eastAsia" w:ascii="宋体" w:hAnsi="宋体" w:cs="宋体"/>
          <w:kern w:val="0"/>
          <w:szCs w:val="21"/>
        </w:rPr>
        <w:t>第六部分</w:t>
      </w:r>
      <w:r>
        <w:rPr>
          <w:rFonts w:hint="eastAsia" w:ascii="宋体" w:hAnsi="宋体" w:cs="宋体"/>
          <w:kern w:val="0"/>
          <w:szCs w:val="21"/>
        </w:rPr>
        <w:tab/>
      </w:r>
      <w:r>
        <w:rPr>
          <w:rFonts w:hint="eastAsia" w:ascii="宋体" w:hAnsi="宋体" w:cs="宋体"/>
          <w:kern w:val="0"/>
          <w:szCs w:val="21"/>
        </w:rPr>
        <w:t>投标文件及澄清文件</w:t>
      </w:r>
    </w:p>
    <w:p>
      <w:pPr>
        <w:autoSpaceDE w:val="0"/>
        <w:autoSpaceDN w:val="0"/>
        <w:adjustRightInd w:val="0"/>
        <w:spacing w:before="60" w:line="480" w:lineRule="auto"/>
        <w:ind w:left="588" w:right="80"/>
        <w:jc w:val="left"/>
        <w:rPr>
          <w:rFonts w:hint="eastAsia" w:ascii="宋体" w:hAnsi="宋体" w:cs="宋体"/>
          <w:kern w:val="0"/>
          <w:szCs w:val="21"/>
        </w:rPr>
      </w:pPr>
      <w:r>
        <w:rPr>
          <w:rFonts w:hint="eastAsia" w:ascii="宋体" w:hAnsi="宋体" w:cs="宋体"/>
          <w:kern w:val="0"/>
          <w:szCs w:val="21"/>
        </w:rPr>
        <w:t>2.合同同范围和条件本合同的范围和条件应与上述合同文件的规定相一致。</w:t>
      </w:r>
    </w:p>
    <w:p>
      <w:pPr>
        <w:autoSpaceDE w:val="0"/>
        <w:autoSpaceDN w:val="0"/>
        <w:adjustRightInd w:val="0"/>
        <w:spacing w:before="45" w:line="480" w:lineRule="auto"/>
        <w:ind w:left="588" w:right="-20"/>
        <w:jc w:val="left"/>
        <w:rPr>
          <w:rFonts w:hint="eastAsia" w:ascii="宋体" w:hAnsi="宋体" w:cs="宋体"/>
          <w:kern w:val="0"/>
          <w:szCs w:val="21"/>
        </w:rPr>
      </w:pPr>
      <w:r>
        <w:rPr>
          <w:rFonts w:hint="eastAsia" w:ascii="宋体" w:hAnsi="宋体" w:cs="宋体"/>
          <w:kern w:val="0"/>
          <w:szCs w:val="21"/>
        </w:rPr>
        <w:t>3.服务范围</w:t>
      </w:r>
    </w:p>
    <w:p>
      <w:pPr>
        <w:tabs>
          <w:tab w:val="left" w:pos="634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本合同服务范围：</w:t>
      </w:r>
      <w:r>
        <w:rPr>
          <w:rFonts w:hint="eastAsia" w:ascii="宋体" w:hAnsi="宋体" w:cs="宋体"/>
          <w:kern w:val="0"/>
          <w:szCs w:val="21"/>
          <w:u w:val="single"/>
        </w:rPr>
        <w:t xml:space="preserve"> </w:t>
      </w:r>
      <w:r>
        <w:rPr>
          <w:rFonts w:hint="eastAsia" w:ascii="宋体" w:hAnsi="宋体" w:cs="宋体"/>
          <w:kern w:val="0"/>
          <w:szCs w:val="21"/>
          <w:u w:val="single"/>
        </w:rPr>
        <w:tab/>
      </w:r>
    </w:p>
    <w:p>
      <w:pPr>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4.合同总价</w:t>
      </w:r>
    </w:p>
    <w:p>
      <w:pPr>
        <w:tabs>
          <w:tab w:val="left" w:pos="5720"/>
          <w:tab w:val="left" w:pos="8220"/>
        </w:tabs>
        <w:autoSpaceDE w:val="0"/>
        <w:autoSpaceDN w:val="0"/>
        <w:adjustRightInd w:val="0"/>
        <w:spacing w:line="480" w:lineRule="auto"/>
        <w:ind w:right="-23" w:firstLine="420" w:firstLineChars="200"/>
        <w:rPr>
          <w:rFonts w:hint="eastAsia" w:ascii="宋体" w:hAnsi="宋体" w:cs="宋体"/>
          <w:kern w:val="0"/>
          <w:szCs w:val="21"/>
        </w:rPr>
      </w:pPr>
      <w:r>
        <w:rPr>
          <w:rFonts w:hint="eastAsia" w:ascii="宋体" w:hAnsi="宋体" w:cs="宋体"/>
          <w:kern w:val="0"/>
          <w:szCs w:val="21"/>
        </w:rPr>
        <w:t>根据上述合同文件要求，本项目合同总价为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元整），税率为</w:t>
      </w:r>
      <w:r>
        <w:rPr>
          <w:rFonts w:hint="eastAsia" w:ascii="宋体" w:hAnsi="宋体" w:cs="宋体"/>
          <w:kern w:val="0"/>
          <w:szCs w:val="21"/>
          <w:u w:val="single"/>
        </w:rPr>
        <w:t xml:space="preserve">   </w:t>
      </w:r>
      <w:r>
        <w:rPr>
          <w:rFonts w:hint="eastAsia" w:ascii="宋体" w:hAnsi="宋体" w:cs="宋体"/>
          <w:kern w:val="0"/>
          <w:szCs w:val="21"/>
        </w:rPr>
        <w:t>，税金为</w:t>
      </w:r>
      <w:r>
        <w:rPr>
          <w:rFonts w:hint="eastAsia" w:ascii="宋体" w:hAnsi="宋体" w:cs="宋体"/>
          <w:kern w:val="0"/>
          <w:szCs w:val="21"/>
          <w:u w:val="single"/>
        </w:rPr>
        <w:t xml:space="preserve"> </w:t>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rPr>
        <w:t>元整）。</w:t>
      </w:r>
    </w:p>
    <w:p>
      <w:pPr>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5.付款方式：</w:t>
      </w:r>
    </w:p>
    <w:p>
      <w:pPr>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本合同的付款方式为：</w:t>
      </w:r>
      <w:r>
        <w:rPr>
          <w:rFonts w:hint="eastAsia" w:ascii="宋体" w:hAnsi="宋体" w:cs="宋体"/>
          <w:kern w:val="0"/>
          <w:szCs w:val="21"/>
          <w:u w:val="single"/>
        </w:rPr>
        <w:t xml:space="preserve"> 见合同条款。</w:t>
      </w:r>
    </w:p>
    <w:p>
      <w:pPr>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6.本合同服务期限及服务地点</w:t>
      </w:r>
    </w:p>
    <w:p>
      <w:pPr>
        <w:tabs>
          <w:tab w:val="left" w:pos="2220"/>
          <w:tab w:val="left" w:pos="3800"/>
        </w:tabs>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服务期限：</w:t>
      </w:r>
      <w:r>
        <w:rPr>
          <w:rFonts w:hint="eastAsia" w:ascii="宋体" w:hAnsi="宋体" w:cs="宋体"/>
          <w:kern w:val="0"/>
          <w:szCs w:val="21"/>
          <w:u w:val="single"/>
        </w:rPr>
        <w:t>见合同条款。</w:t>
      </w:r>
    </w:p>
    <w:p>
      <w:pPr>
        <w:tabs>
          <w:tab w:val="left" w:pos="2220"/>
          <w:tab w:val="left" w:pos="3660"/>
        </w:tabs>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服务地点：</w:t>
      </w:r>
      <w:r>
        <w:rPr>
          <w:rFonts w:hint="eastAsia" w:ascii="宋体" w:hAnsi="宋体" w:cs="宋体"/>
          <w:kern w:val="0"/>
          <w:szCs w:val="21"/>
          <w:u w:val="single"/>
        </w:rPr>
        <w:t>见合同条款。</w:t>
      </w:r>
    </w:p>
    <w:p>
      <w:pPr>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7.合同的生效</w:t>
      </w:r>
    </w:p>
    <w:p>
      <w:pPr>
        <w:autoSpaceDE w:val="0"/>
        <w:autoSpaceDN w:val="0"/>
        <w:adjustRightInd w:val="0"/>
        <w:spacing w:line="480" w:lineRule="auto"/>
        <w:ind w:left="187" w:right="30" w:firstLine="481"/>
        <w:jc w:val="left"/>
        <w:rPr>
          <w:rFonts w:hint="eastAsia" w:ascii="宋体" w:hAnsi="宋体" w:cs="宋体"/>
          <w:kern w:val="0"/>
          <w:szCs w:val="21"/>
        </w:rPr>
      </w:pPr>
      <w:r>
        <w:rPr>
          <w:rFonts w:hint="eastAsia" w:ascii="宋体" w:hAnsi="宋体" w:cs="宋体"/>
          <w:kern w:val="0"/>
          <w:szCs w:val="21"/>
        </w:rPr>
        <w:t>本合同经双方授权代表签署、加盖单位印章后生效。本合同正本贰份，甲乙双方各执一份，副本捌份，甲方陆份、乙方持贰份。</w:t>
      </w:r>
    </w:p>
    <w:p>
      <w:pPr>
        <w:autoSpaceDE w:val="0"/>
        <w:autoSpaceDN w:val="0"/>
        <w:adjustRightInd w:val="0"/>
        <w:spacing w:line="480" w:lineRule="auto"/>
        <w:ind w:firstLine="420" w:firstLineChars="200"/>
        <w:rPr>
          <w:rFonts w:ascii="宋体" w:hAnsi="宋体"/>
          <w:bCs/>
          <w:szCs w:val="21"/>
          <w:lang w:val="zh-CN"/>
        </w:rPr>
      </w:pPr>
      <w:r>
        <w:rPr>
          <w:rFonts w:hint="eastAsia" w:ascii="宋体" w:hAnsi="宋体"/>
          <w:bCs/>
          <w:szCs w:val="21"/>
          <w:lang w:val="zh-CN"/>
        </w:rPr>
        <w:t xml:space="preserve">甲 </w:t>
      </w:r>
      <w:r>
        <w:rPr>
          <w:rFonts w:ascii="宋体" w:hAnsi="宋体"/>
          <w:bCs/>
          <w:szCs w:val="21"/>
          <w:lang w:val="zh-CN"/>
        </w:rPr>
        <w:t xml:space="preserve">   </w:t>
      </w:r>
      <w:r>
        <w:rPr>
          <w:rFonts w:hint="eastAsia" w:ascii="宋体" w:hAnsi="宋体"/>
          <w:bCs/>
          <w:szCs w:val="21"/>
          <w:lang w:val="zh-CN"/>
        </w:rPr>
        <w:t>方：</w:t>
      </w:r>
      <w:r>
        <w:rPr>
          <w:rFonts w:hint="eastAsia" w:ascii="宋体" w:hAnsi="宋体"/>
          <w:bCs/>
          <w:szCs w:val="21"/>
          <w:u w:val="single"/>
          <w:lang w:val="zh-CN"/>
        </w:rPr>
        <w:t xml:space="preserve">    （单位盖章）     </w:t>
      </w:r>
      <w:r>
        <w:rPr>
          <w:rFonts w:hint="eastAsia" w:ascii="宋体" w:hAnsi="宋体"/>
          <w:bCs/>
          <w:szCs w:val="21"/>
          <w:lang w:val="zh-CN"/>
        </w:rPr>
        <w:t xml:space="preserve">          乙</w:t>
      </w:r>
      <w:r>
        <w:rPr>
          <w:rFonts w:hint="eastAsia" w:ascii="宋体" w:hAnsi="宋体"/>
          <w:bCs/>
          <w:szCs w:val="21"/>
        </w:rPr>
        <w:t xml:space="preserve">    </w:t>
      </w:r>
      <w:r>
        <w:rPr>
          <w:rFonts w:hint="eastAsia" w:ascii="宋体" w:hAnsi="宋体"/>
          <w:bCs/>
          <w:szCs w:val="21"/>
          <w:lang w:val="zh-CN"/>
        </w:rPr>
        <w:t>方：</w:t>
      </w:r>
      <w:r>
        <w:rPr>
          <w:rFonts w:hint="eastAsia" w:ascii="宋体" w:hAnsi="宋体"/>
          <w:bCs/>
          <w:szCs w:val="21"/>
          <w:u w:val="single"/>
          <w:lang w:val="zh-CN"/>
        </w:rPr>
        <w:t xml:space="preserve">    （单位盖章）     </w:t>
      </w:r>
    </w:p>
    <w:p>
      <w:pPr>
        <w:autoSpaceDE w:val="0"/>
        <w:autoSpaceDN w:val="0"/>
        <w:adjustRightInd w:val="0"/>
        <w:spacing w:line="480" w:lineRule="auto"/>
        <w:ind w:firstLine="420" w:firstLineChars="200"/>
        <w:rPr>
          <w:rFonts w:ascii="宋体" w:hAnsi="宋体"/>
          <w:szCs w:val="21"/>
          <w:lang w:val="zh-CN"/>
        </w:rPr>
      </w:pPr>
      <w:r>
        <w:rPr>
          <w:rFonts w:hint="eastAsia" w:ascii="宋体" w:hAnsi="宋体"/>
          <w:szCs w:val="21"/>
          <w:lang w:val="zh-CN"/>
        </w:rPr>
        <w:t xml:space="preserve">法定代表人                             </w:t>
      </w:r>
      <w:r>
        <w:rPr>
          <w:rFonts w:ascii="宋体" w:hAnsi="宋体"/>
          <w:szCs w:val="21"/>
          <w:lang w:val="zh-CN"/>
        </w:rPr>
        <w:t xml:space="preserve">  </w:t>
      </w:r>
      <w:r>
        <w:rPr>
          <w:rFonts w:hint="eastAsia" w:ascii="宋体" w:hAnsi="宋体"/>
          <w:szCs w:val="21"/>
          <w:lang w:val="zh-CN"/>
        </w:rPr>
        <w:t>法定代表人</w:t>
      </w:r>
    </w:p>
    <w:p>
      <w:pPr>
        <w:autoSpaceDE w:val="0"/>
        <w:autoSpaceDN w:val="0"/>
        <w:adjustRightInd w:val="0"/>
        <w:spacing w:line="480" w:lineRule="auto"/>
        <w:ind w:firstLine="420" w:firstLineChars="200"/>
        <w:rPr>
          <w:rFonts w:hint="eastAsia" w:ascii="宋体" w:hAnsi="宋体"/>
          <w:szCs w:val="21"/>
          <w:lang w:val="zh-CN"/>
        </w:rPr>
      </w:pPr>
      <w:r>
        <w:rPr>
          <w:rFonts w:hint="eastAsia" w:ascii="宋体" w:hAnsi="宋体"/>
          <w:szCs w:val="21"/>
          <w:lang w:val="zh-CN"/>
        </w:rPr>
        <w:t>或授权代表（签字）：                     或授权代表（签字）：</w:t>
      </w:r>
    </w:p>
    <w:p>
      <w:pPr>
        <w:pStyle w:val="43"/>
        <w:spacing w:line="480" w:lineRule="auto"/>
        <w:ind w:firstLine="420" w:firstLineChars="200"/>
        <w:rPr>
          <w:rFonts w:hint="eastAsia" w:ascii="宋体" w:hAnsi="宋体"/>
          <w:szCs w:val="21"/>
        </w:rPr>
      </w:pPr>
      <w:r>
        <w:rPr>
          <w:rFonts w:hint="eastAsia" w:ascii="宋体" w:hAnsi="宋体"/>
          <w:szCs w:val="21"/>
        </w:rPr>
        <w:t xml:space="preserve">                                      开户行：</w:t>
      </w:r>
    </w:p>
    <w:p>
      <w:pPr>
        <w:pStyle w:val="44"/>
        <w:spacing w:line="480" w:lineRule="auto"/>
        <w:ind w:firstLine="4830" w:firstLineChars="2300"/>
      </w:pPr>
      <w:r>
        <w:rPr>
          <w:rFonts w:hint="eastAsia" w:ascii="宋体" w:hAnsi="宋体"/>
          <w:sz w:val="21"/>
          <w:szCs w:val="21"/>
        </w:rPr>
        <w:t>账号：</w:t>
      </w:r>
    </w:p>
    <w:p>
      <w:pPr>
        <w:widowControl/>
        <w:spacing w:line="480" w:lineRule="auto"/>
        <w:ind w:firstLine="420" w:firstLineChars="200"/>
        <w:jc w:val="left"/>
        <w:rPr>
          <w:rFonts w:ascii="宋体" w:hAnsi="宋体"/>
          <w:bCs/>
          <w:szCs w:val="21"/>
        </w:rPr>
      </w:pPr>
      <w:r>
        <w:rPr>
          <w:rFonts w:hint="eastAsia" w:ascii="宋体" w:hAnsi="宋体"/>
          <w:bCs/>
          <w:szCs w:val="21"/>
        </w:rPr>
        <w:t>时间：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日               时间：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日</w:t>
      </w:r>
    </w:p>
    <w:p>
      <w:pPr>
        <w:pStyle w:val="25"/>
        <w:spacing w:line="360" w:lineRule="auto"/>
        <w:ind w:firstLine="420" w:firstLineChars="200"/>
        <w:sectPr>
          <w:headerReference r:id="rId3" w:type="default"/>
          <w:footerReference r:id="rId4" w:type="default"/>
          <w:pgSz w:w="11920" w:h="16860"/>
          <w:pgMar w:top="1040" w:right="1260" w:bottom="1440" w:left="1180" w:header="856" w:footer="1248" w:gutter="0"/>
          <w:pgNumType w:start="1"/>
          <w:cols w:space="720" w:num="1"/>
        </w:sectPr>
      </w:pPr>
    </w:p>
    <w:p>
      <w:pPr>
        <w:tabs>
          <w:tab w:val="left" w:pos="4820"/>
        </w:tabs>
        <w:autoSpaceDE w:val="0"/>
        <w:autoSpaceDN w:val="0"/>
        <w:adjustRightInd w:val="0"/>
        <w:spacing w:line="360" w:lineRule="auto"/>
        <w:ind w:left="3172" w:right="1986"/>
        <w:rPr>
          <w:rFonts w:hint="eastAsia" w:ascii="宋体" w:hAnsi="宋体" w:cs="宋体"/>
          <w:kern w:val="0"/>
          <w:szCs w:val="21"/>
        </w:rPr>
      </w:pPr>
      <w:r>
        <w:rPr>
          <w:rFonts w:hint="eastAsia" w:ascii="宋体" w:hAnsi="宋体" w:cs="宋体"/>
          <w:kern w:val="0"/>
          <w:szCs w:val="21"/>
        </w:rPr>
        <w:t>第二部分      合同条款</w:t>
      </w:r>
    </w:p>
    <w:p>
      <w:pPr>
        <w:autoSpaceDE w:val="0"/>
        <w:autoSpaceDN w:val="0"/>
        <w:adjustRightInd w:val="0"/>
        <w:spacing w:line="360" w:lineRule="auto"/>
        <w:ind w:left="107" w:right="7446"/>
        <w:jc w:val="left"/>
        <w:rPr>
          <w:rFonts w:hint="eastAsia" w:ascii="宋体" w:hAnsi="宋体" w:cs="宋体"/>
          <w:kern w:val="0"/>
          <w:szCs w:val="21"/>
        </w:rPr>
      </w:pPr>
      <w:r>
        <w:rPr>
          <w:rFonts w:hint="eastAsia" w:ascii="宋体" w:hAnsi="宋体" w:cs="宋体"/>
          <w:kern w:val="0"/>
          <w:szCs w:val="21"/>
        </w:rPr>
        <w:t xml:space="preserve">甲方： </w:t>
      </w:r>
    </w:p>
    <w:p>
      <w:pPr>
        <w:autoSpaceDE w:val="0"/>
        <w:autoSpaceDN w:val="0"/>
        <w:adjustRightInd w:val="0"/>
        <w:spacing w:line="360" w:lineRule="auto"/>
        <w:ind w:left="107" w:right="7446"/>
        <w:jc w:val="left"/>
        <w:rPr>
          <w:rFonts w:hint="eastAsia" w:ascii="宋体" w:hAnsi="宋体" w:cs="宋体"/>
          <w:kern w:val="0"/>
          <w:szCs w:val="21"/>
        </w:rPr>
      </w:pPr>
      <w:r>
        <w:rPr>
          <w:rFonts w:hint="eastAsia" w:ascii="宋体" w:hAnsi="宋体" w:cs="宋体"/>
          <w:kern w:val="0"/>
          <w:szCs w:val="21"/>
        </w:rPr>
        <w:t xml:space="preserve">乙方： </w:t>
      </w:r>
    </w:p>
    <w:p>
      <w:pPr>
        <w:autoSpaceDE w:val="0"/>
        <w:autoSpaceDN w:val="0"/>
        <w:adjustRightInd w:val="0"/>
        <w:spacing w:line="360" w:lineRule="auto"/>
        <w:ind w:left="107" w:right="7246"/>
        <w:jc w:val="left"/>
        <w:rPr>
          <w:rFonts w:hint="eastAsia" w:ascii="宋体" w:hAnsi="宋体" w:cs="宋体"/>
          <w:kern w:val="0"/>
          <w:szCs w:val="21"/>
        </w:rPr>
      </w:pPr>
      <w:r>
        <w:rPr>
          <w:rFonts w:hint="eastAsia" w:ascii="宋体" w:hAnsi="宋体" w:cs="宋体"/>
          <w:kern w:val="0"/>
          <w:szCs w:val="21"/>
        </w:rPr>
        <w:t>签约地：</w:t>
      </w:r>
    </w:p>
    <w:p>
      <w:pPr>
        <w:tabs>
          <w:tab w:val="left" w:pos="1780"/>
          <w:tab w:val="left" w:pos="2260"/>
          <w:tab w:val="left" w:pos="2740"/>
        </w:tabs>
        <w:autoSpaceDE w:val="0"/>
        <w:autoSpaceDN w:val="0"/>
        <w:adjustRightInd w:val="0"/>
        <w:spacing w:before="35" w:line="360" w:lineRule="auto"/>
        <w:ind w:left="107" w:right="-20"/>
        <w:jc w:val="left"/>
        <w:rPr>
          <w:rFonts w:hint="eastAsia" w:ascii="宋体" w:hAnsi="宋体" w:cs="宋体"/>
          <w:kern w:val="0"/>
          <w:szCs w:val="21"/>
        </w:rPr>
      </w:pPr>
      <w:r>
        <w:rPr>
          <w:rFonts w:hint="eastAsia" w:ascii="宋体" w:hAnsi="宋体" w:cs="宋体"/>
          <w:kern w:val="0"/>
          <w:szCs w:val="21"/>
        </w:rPr>
        <w:t>签约时间：</w:t>
      </w:r>
      <w:r>
        <w:rPr>
          <w:rFonts w:hint="eastAsia" w:ascii="宋体" w:hAnsi="宋体" w:cs="宋体"/>
          <w:kern w:val="0"/>
          <w:szCs w:val="21"/>
        </w:rPr>
        <w:tab/>
      </w:r>
      <w:r>
        <w:rPr>
          <w:rFonts w:hint="eastAsia" w:ascii="宋体" w:hAnsi="宋体" w:cs="宋体"/>
          <w:kern w:val="0"/>
          <w:szCs w:val="21"/>
        </w:rPr>
        <w:t>年</w:t>
      </w:r>
      <w:r>
        <w:rPr>
          <w:rFonts w:hint="eastAsia" w:ascii="宋体" w:hAnsi="宋体" w:cs="宋体"/>
          <w:kern w:val="0"/>
          <w:szCs w:val="21"/>
        </w:rPr>
        <w:tab/>
      </w:r>
      <w:r>
        <w:rPr>
          <w:rFonts w:hint="eastAsia" w:ascii="宋体" w:hAnsi="宋体" w:cs="宋体"/>
          <w:kern w:val="0"/>
          <w:szCs w:val="21"/>
        </w:rPr>
        <w:t>月</w:t>
      </w:r>
      <w:r>
        <w:rPr>
          <w:rFonts w:hint="eastAsia" w:ascii="宋体" w:hAnsi="宋体" w:cs="宋体"/>
          <w:kern w:val="0"/>
          <w:szCs w:val="21"/>
        </w:rPr>
        <w:tab/>
      </w:r>
      <w:r>
        <w:rPr>
          <w:rFonts w:hint="eastAsia" w:ascii="宋体" w:hAnsi="宋体" w:cs="宋体"/>
          <w:kern w:val="0"/>
          <w:szCs w:val="21"/>
        </w:rPr>
        <w:t>日</w:t>
      </w:r>
    </w:p>
    <w:p>
      <w:pPr>
        <w:autoSpaceDE w:val="0"/>
        <w:autoSpaceDN w:val="0"/>
        <w:adjustRightInd w:val="0"/>
        <w:spacing w:line="360" w:lineRule="auto"/>
        <w:ind w:left="107" w:right="178" w:firstLine="481"/>
        <w:rPr>
          <w:rFonts w:hint="eastAsia" w:ascii="宋体" w:hAnsi="宋体" w:cs="宋体"/>
          <w:kern w:val="0"/>
          <w:szCs w:val="21"/>
        </w:rPr>
      </w:pPr>
      <w:r>
        <w:rPr>
          <w:rFonts w:hint="eastAsia" w:ascii="宋体" w:hAnsi="宋体" w:cs="宋体"/>
          <w:kern w:val="0"/>
          <w:szCs w:val="21"/>
        </w:rPr>
        <w:t>甲、乙双方就乙方向甲方提供</w:t>
      </w:r>
      <w:r>
        <w:rPr>
          <w:rFonts w:hint="eastAsia" w:ascii="宋体" w:hAnsi="宋体" w:cs="宋体"/>
          <w:kern w:val="0"/>
          <w:szCs w:val="21"/>
          <w:u w:val="single"/>
        </w:rPr>
        <w:t xml:space="preserve">                    </w:t>
      </w:r>
      <w:r>
        <w:rPr>
          <w:rFonts w:hint="eastAsia" w:ascii="宋体" w:hAnsi="宋体" w:cs="宋体"/>
          <w:kern w:val="0"/>
          <w:szCs w:val="21"/>
        </w:rPr>
        <w:t xml:space="preserve"> 的各项事宜，依照中华人民共和国相关法律法规及工作规范，本着平等互利的原则，签订协议如下：</w:t>
      </w:r>
    </w:p>
    <w:p>
      <w:pPr>
        <w:autoSpaceDE w:val="0"/>
        <w:autoSpaceDN w:val="0"/>
        <w:adjustRightInd w:val="0"/>
        <w:spacing w:before="36" w:line="360" w:lineRule="auto"/>
        <w:ind w:left="588" w:right="100" w:firstLine="45"/>
        <w:jc w:val="left"/>
        <w:rPr>
          <w:rFonts w:hint="eastAsia" w:ascii="宋体" w:hAnsi="宋体" w:cs="宋体"/>
          <w:kern w:val="0"/>
          <w:szCs w:val="21"/>
        </w:rPr>
      </w:pPr>
      <w:r>
        <w:rPr>
          <w:rFonts w:hint="eastAsia" w:ascii="宋体" w:hAnsi="宋体" w:cs="宋体"/>
          <w:kern w:val="0"/>
          <w:szCs w:val="21"/>
        </w:rPr>
        <w:t>一 、定义及说明下列名称和用语，除上下文另有规定外，具有如下含义：</w:t>
      </w:r>
    </w:p>
    <w:p>
      <w:pPr>
        <w:tabs>
          <w:tab w:val="left" w:pos="4420"/>
        </w:tabs>
        <w:autoSpaceDE w:val="0"/>
        <w:autoSpaceDN w:val="0"/>
        <w:adjustRightInd w:val="0"/>
        <w:spacing w:before="25" w:line="360" w:lineRule="auto"/>
        <w:ind w:left="588" w:right="-20"/>
        <w:jc w:val="left"/>
        <w:rPr>
          <w:rFonts w:hint="eastAsia" w:ascii="宋体" w:hAnsi="宋体" w:cs="宋体"/>
          <w:kern w:val="0"/>
          <w:szCs w:val="21"/>
        </w:rPr>
      </w:pPr>
      <w:r>
        <w:rPr>
          <w:rFonts w:hint="eastAsia" w:ascii="宋体" w:hAnsi="宋体" w:cs="宋体"/>
          <w:kern w:val="0"/>
          <w:szCs w:val="21"/>
        </w:rPr>
        <w:t>1.甲方：指</w:t>
      </w:r>
      <w:r>
        <w:rPr>
          <w:rFonts w:hint="eastAsia" w:ascii="宋体" w:hAnsi="宋体" w:cs="宋体"/>
          <w:kern w:val="0"/>
          <w:szCs w:val="21"/>
          <w:u w:val="single"/>
        </w:rPr>
        <w:t xml:space="preserve"> </w:t>
      </w:r>
      <w:r>
        <w:rPr>
          <w:rFonts w:hint="eastAsia" w:ascii="宋体" w:hAnsi="宋体" w:cs="宋体"/>
          <w:kern w:val="0"/>
          <w:szCs w:val="21"/>
          <w:u w:val="single"/>
        </w:rPr>
        <w:tab/>
      </w:r>
    </w:p>
    <w:p>
      <w:pPr>
        <w:autoSpaceDE w:val="0"/>
        <w:autoSpaceDN w:val="0"/>
        <w:adjustRightInd w:val="0"/>
        <w:spacing w:line="360" w:lineRule="auto"/>
        <w:ind w:left="107" w:right="232" w:firstLine="481"/>
        <w:rPr>
          <w:rFonts w:hint="eastAsia" w:ascii="宋体" w:hAnsi="宋体" w:cs="宋体"/>
          <w:kern w:val="0"/>
          <w:szCs w:val="21"/>
        </w:rPr>
      </w:pPr>
      <w:r>
        <w:rPr>
          <w:rFonts w:hint="eastAsia" w:ascii="宋体" w:hAnsi="宋体" w:cs="宋体"/>
          <w:kern w:val="0"/>
          <w:szCs w:val="21"/>
        </w:rPr>
        <w:t>2.乙方：指在合同协议书中指明的甲方委托的承担本项目咨询服务任务并具有相应咨询能力的单位以及其合法继承人。</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3.合同条件：是甲方与乙方根据法律、法规和其他规范性文件规定，结合本项目实施的需要订立，经协商达成一致，适用于</w:t>
      </w:r>
      <w:r>
        <w:rPr>
          <w:rFonts w:hint="eastAsia" w:ascii="宋体" w:hAnsi="宋体" w:cs="宋体"/>
          <w:kern w:val="0"/>
          <w:szCs w:val="21"/>
          <w:lang w:eastAsia="zh-CN"/>
        </w:rPr>
        <w:t>滁州至南京城际铁路（滁州段）一、二期工程开通前运营演练服务采购项目</w:t>
      </w:r>
      <w:r>
        <w:rPr>
          <w:rFonts w:hint="eastAsia" w:ascii="宋体" w:hAnsi="宋体" w:cs="宋体"/>
          <w:kern w:val="0"/>
          <w:szCs w:val="21"/>
        </w:rPr>
        <w:t>的合同条件。</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4.咨询项目：</w:t>
      </w:r>
      <w:r>
        <w:rPr>
          <w:rFonts w:hint="eastAsia" w:ascii="宋体" w:hAnsi="宋体" w:cs="宋体"/>
          <w:kern w:val="0"/>
          <w:szCs w:val="21"/>
          <w:lang w:eastAsia="zh-CN"/>
        </w:rPr>
        <w:t>滁州至南京城际铁路（滁州段）一、二期工程开通前运营演练服务采购项目</w:t>
      </w:r>
      <w:r>
        <w:rPr>
          <w:rFonts w:hint="eastAsia" w:ascii="宋体" w:hAnsi="宋体" w:cs="宋体"/>
          <w:kern w:val="0"/>
          <w:szCs w:val="21"/>
        </w:rPr>
        <w:t>。</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5.咨询服务：是指乙方提供的本项目的所有服务，需满足本项目招标文件采购内容及服务要求规定。</w:t>
      </w:r>
    </w:p>
    <w:p>
      <w:pPr>
        <w:autoSpaceDE w:val="0"/>
        <w:autoSpaceDN w:val="0"/>
        <w:adjustRightInd w:val="0"/>
        <w:spacing w:before="36" w:line="360" w:lineRule="auto"/>
        <w:ind w:left="107" w:right="192" w:firstLine="481"/>
        <w:rPr>
          <w:rFonts w:hint="eastAsia" w:ascii="宋体" w:hAnsi="宋体" w:cs="宋体"/>
          <w:kern w:val="0"/>
          <w:szCs w:val="21"/>
          <w:highlight w:val="cyan"/>
        </w:rPr>
      </w:pPr>
      <w:r>
        <w:rPr>
          <w:rFonts w:hint="eastAsia" w:ascii="宋体" w:hAnsi="宋体" w:cs="宋体"/>
          <w:kern w:val="0"/>
          <w:szCs w:val="21"/>
        </w:rPr>
        <w:t>6.服务期：</w:t>
      </w:r>
    </w:p>
    <w:p>
      <w:pPr>
        <w:autoSpaceDE w:val="0"/>
        <w:autoSpaceDN w:val="0"/>
        <w:adjustRightInd w:val="0"/>
        <w:spacing w:line="360" w:lineRule="auto"/>
        <w:ind w:left="107" w:right="41" w:firstLine="481"/>
        <w:jc w:val="left"/>
        <w:rPr>
          <w:rFonts w:hint="eastAsia" w:ascii="宋体" w:hAnsi="宋体" w:cs="宋体"/>
          <w:kern w:val="0"/>
          <w:szCs w:val="21"/>
        </w:rPr>
      </w:pPr>
      <w:r>
        <w:rPr>
          <w:rFonts w:hint="eastAsia" w:ascii="宋体" w:hAnsi="宋体" w:cs="宋体"/>
          <w:kern w:val="0"/>
          <w:szCs w:val="21"/>
        </w:rPr>
        <w:t>7.不可抗力：除非合同另有约定，不可抗力系指甲方和乙方都不可预见、不可避免、不能克服的超出认识控制和防范能力的事件。</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二 、合同金额与费用支付</w:t>
      </w:r>
    </w:p>
    <w:p>
      <w:pPr>
        <w:tabs>
          <w:tab w:val="left" w:pos="5720"/>
          <w:tab w:val="left" w:pos="8220"/>
        </w:tabs>
        <w:autoSpaceDE w:val="0"/>
        <w:autoSpaceDN w:val="0"/>
        <w:adjustRightInd w:val="0"/>
        <w:spacing w:line="480" w:lineRule="auto"/>
        <w:ind w:right="-23" w:firstLine="420" w:firstLineChars="200"/>
        <w:rPr>
          <w:rFonts w:hint="eastAsia" w:ascii="宋体" w:hAnsi="宋体" w:cs="宋体"/>
          <w:kern w:val="0"/>
          <w:szCs w:val="21"/>
        </w:rPr>
      </w:pPr>
      <w:r>
        <w:rPr>
          <w:rFonts w:hint="eastAsia" w:ascii="宋体" w:hAnsi="宋体" w:cs="宋体"/>
          <w:kern w:val="0"/>
          <w:szCs w:val="21"/>
        </w:rPr>
        <w:t>1.根据上述合同文件要求，本项目合同总价为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元整），税率为</w:t>
      </w:r>
      <w:r>
        <w:rPr>
          <w:rFonts w:hint="eastAsia" w:ascii="宋体" w:hAnsi="宋体" w:cs="宋体"/>
          <w:kern w:val="0"/>
          <w:szCs w:val="21"/>
          <w:u w:val="single"/>
        </w:rPr>
        <w:t xml:space="preserve">   </w:t>
      </w:r>
      <w:r>
        <w:rPr>
          <w:rFonts w:hint="eastAsia" w:ascii="宋体" w:hAnsi="宋体" w:cs="宋体"/>
          <w:kern w:val="0"/>
          <w:szCs w:val="21"/>
        </w:rPr>
        <w:t>，税金为</w:t>
      </w:r>
      <w:r>
        <w:rPr>
          <w:rFonts w:hint="eastAsia" w:ascii="宋体" w:hAnsi="宋体" w:cs="宋体"/>
          <w:kern w:val="0"/>
          <w:szCs w:val="21"/>
          <w:u w:val="single"/>
        </w:rPr>
        <w:t xml:space="preserve"> </w:t>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rPr>
        <w:t>元整）。</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cs="宋体"/>
          <w:kern w:val="0"/>
          <w:szCs w:val="21"/>
          <w:highlight w:val="none"/>
          <w:lang w:val="en-US" w:eastAsia="zh-CN"/>
        </w:rPr>
      </w:pPr>
      <w:r>
        <w:rPr>
          <w:rFonts w:hint="eastAsia" w:ascii="宋体" w:hAnsi="宋体" w:cs="宋体"/>
          <w:kern w:val="0"/>
          <w:szCs w:val="21"/>
        </w:rPr>
        <w:t>是对应于乙方在合同规定的咨询服务期限内为履行咨询职责应获得的酬金以及提供</w:t>
      </w:r>
      <w:r>
        <w:rPr>
          <w:rFonts w:hint="eastAsia" w:ascii="宋体" w:hAnsi="宋体" w:cs="宋体"/>
          <w:kern w:val="0"/>
          <w:szCs w:val="21"/>
          <w:lang w:val="en-US" w:eastAsia="zh-CN"/>
        </w:rPr>
        <w:t>全部</w:t>
      </w:r>
      <w:r>
        <w:rPr>
          <w:rFonts w:hint="eastAsia" w:ascii="宋体" w:hAnsi="宋体" w:cs="宋体"/>
          <w:kern w:val="0"/>
          <w:szCs w:val="21"/>
        </w:rPr>
        <w:t>咨询设备与用品所付出的费用</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含完成本项目服务所需的服务费、开通前运营演练和市级综合性应急演练、物料制作费、影像资料拍摄费、专家评审产生的费用（咨询费、交通费、住宿餐饮费、会议费、差旅费）、报告制作印刷及相应各项杂费等、专家评审费、管理费、保险、利润、风险费用、招标代理费及国家对中标单位征收的各种税费等所有一切费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cs="宋体"/>
          <w:kern w:val="0"/>
          <w:szCs w:val="21"/>
          <w:highlight w:val="none"/>
        </w:rPr>
      </w:pPr>
      <w:r>
        <w:rPr>
          <w:rFonts w:hint="eastAsia" w:ascii="宋体" w:hAnsi="宋体" w:cs="宋体"/>
          <w:kern w:val="0"/>
          <w:szCs w:val="21"/>
          <w:highlight w:val="none"/>
          <w:lang w:val="en-US" w:eastAsia="zh-CN"/>
        </w:rPr>
        <w:t>注：1）甲方</w:t>
      </w:r>
      <w:r>
        <w:rPr>
          <w:rFonts w:hint="eastAsia" w:ascii="宋体" w:hAnsi="宋体" w:cs="宋体"/>
          <w:kern w:val="0"/>
          <w:szCs w:val="21"/>
          <w:highlight w:val="none"/>
        </w:rPr>
        <w:t>不提供临建生活及办公用房，由</w:t>
      </w:r>
      <w:r>
        <w:rPr>
          <w:rFonts w:hint="eastAsia" w:ascii="宋体" w:hAnsi="宋体" w:cs="宋体"/>
          <w:kern w:val="0"/>
          <w:szCs w:val="21"/>
          <w:highlight w:val="none"/>
          <w:lang w:val="en-US" w:eastAsia="zh-CN"/>
        </w:rPr>
        <w:t>乙方</w:t>
      </w:r>
      <w:r>
        <w:rPr>
          <w:rFonts w:hint="eastAsia" w:ascii="宋体" w:hAnsi="宋体" w:cs="宋体"/>
          <w:kern w:val="0"/>
          <w:szCs w:val="21"/>
          <w:highlight w:val="none"/>
        </w:rPr>
        <w:t>自行考虑并承担费用，</w:t>
      </w:r>
      <w:r>
        <w:rPr>
          <w:rFonts w:hint="eastAsia" w:ascii="宋体" w:hAnsi="宋体" w:cs="宋体"/>
          <w:kern w:val="0"/>
          <w:szCs w:val="21"/>
          <w:highlight w:val="none"/>
          <w:lang w:val="en-US" w:eastAsia="zh-CN"/>
        </w:rPr>
        <w:t>合同价须包含此</w:t>
      </w:r>
      <w:r>
        <w:rPr>
          <w:rFonts w:hint="eastAsia" w:ascii="宋体" w:hAnsi="宋体" w:cs="宋体"/>
          <w:kern w:val="0"/>
          <w:szCs w:val="21"/>
          <w:highlight w:val="none"/>
        </w:rPr>
        <w:t>相关费用。</w:t>
      </w:r>
    </w:p>
    <w:p>
      <w:pPr>
        <w:keepNext w:val="0"/>
        <w:keepLines w:val="0"/>
        <w:widowControl/>
        <w:suppressLineNumbers w:val="0"/>
        <w:spacing w:before="0" w:beforeAutospacing="0" w:after="0" w:afterAutospacing="0" w:line="400" w:lineRule="exact"/>
        <w:ind w:left="0" w:right="0" w:firstLine="420" w:firstLineChars="200"/>
        <w:jc w:val="both"/>
        <w:rPr>
          <w:rFonts w:hint="eastAsia"/>
          <w:highlight w:val="none"/>
        </w:rPr>
      </w:pPr>
      <w:r>
        <w:rPr>
          <w:rFonts w:hint="eastAsia" w:ascii="宋体" w:hAnsi="宋体" w:cs="宋体"/>
          <w:kern w:val="0"/>
          <w:szCs w:val="21"/>
          <w:highlight w:val="none"/>
        </w:rPr>
        <w:t>2）</w:t>
      </w:r>
      <w:r>
        <w:rPr>
          <w:rFonts w:hint="eastAsia" w:ascii="宋体" w:hAnsi="宋体" w:cs="宋体"/>
          <w:kern w:val="0"/>
          <w:szCs w:val="21"/>
          <w:highlight w:val="none"/>
          <w:lang w:val="en-US" w:eastAsia="zh-CN"/>
        </w:rPr>
        <w:t>甲方</w:t>
      </w:r>
      <w:r>
        <w:rPr>
          <w:rFonts w:hint="eastAsia" w:ascii="宋体" w:hAnsi="宋体" w:cs="宋体"/>
          <w:kern w:val="0"/>
          <w:szCs w:val="21"/>
          <w:highlight w:val="none"/>
        </w:rPr>
        <w:t>不提供施工所需的用电和用水，由</w:t>
      </w:r>
      <w:r>
        <w:rPr>
          <w:rFonts w:hint="eastAsia" w:ascii="宋体" w:hAnsi="宋体" w:cs="宋体"/>
          <w:kern w:val="0"/>
          <w:szCs w:val="21"/>
          <w:highlight w:val="none"/>
          <w:lang w:val="en-US" w:eastAsia="zh-CN"/>
        </w:rPr>
        <w:t>乙方</w:t>
      </w:r>
      <w:r>
        <w:rPr>
          <w:rFonts w:hint="eastAsia" w:ascii="宋体" w:hAnsi="宋体" w:cs="宋体"/>
          <w:kern w:val="0"/>
          <w:szCs w:val="21"/>
          <w:highlight w:val="none"/>
        </w:rPr>
        <w:t>自行解决并承担费用，</w:t>
      </w:r>
      <w:r>
        <w:rPr>
          <w:rFonts w:hint="eastAsia" w:ascii="宋体" w:hAnsi="宋体" w:cs="宋体"/>
          <w:kern w:val="0"/>
          <w:szCs w:val="21"/>
          <w:highlight w:val="none"/>
          <w:lang w:val="en-US" w:eastAsia="zh-CN"/>
        </w:rPr>
        <w:t>合同价须包含此</w:t>
      </w:r>
      <w:r>
        <w:rPr>
          <w:rFonts w:hint="eastAsia" w:ascii="宋体" w:hAnsi="宋体" w:cs="宋体"/>
          <w:kern w:val="0"/>
          <w:szCs w:val="21"/>
          <w:highlight w:val="none"/>
        </w:rPr>
        <w:t>相关费用。</w:t>
      </w:r>
    </w:p>
    <w:p>
      <w:pPr>
        <w:autoSpaceDE w:val="0"/>
        <w:autoSpaceDN w:val="0"/>
        <w:adjustRightInd w:val="0"/>
        <w:spacing w:before="33" w:line="360" w:lineRule="auto"/>
        <w:ind w:left="588" w:right="-20"/>
        <w:jc w:val="left"/>
        <w:rPr>
          <w:rFonts w:hint="eastAsia" w:ascii="宋体" w:hAnsi="宋体" w:cs="宋体"/>
          <w:kern w:val="0"/>
          <w:szCs w:val="21"/>
        </w:rPr>
      </w:pPr>
      <w:r>
        <w:rPr>
          <w:rFonts w:hint="eastAsia" w:ascii="宋体" w:hAnsi="宋体" w:cs="宋体"/>
          <w:kern w:val="0"/>
          <w:szCs w:val="21"/>
        </w:rPr>
        <w:t>2.支付方式：</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3.费用支付：银行转账。</w:t>
      </w:r>
    </w:p>
    <w:p>
      <w:pPr>
        <w:autoSpaceDE w:val="0"/>
        <w:autoSpaceDN w:val="0"/>
        <w:adjustRightInd w:val="0"/>
        <w:spacing w:before="34" w:line="360" w:lineRule="auto"/>
        <w:ind w:left="107" w:right="167" w:firstLine="481"/>
        <w:rPr>
          <w:rFonts w:hint="eastAsia" w:ascii="宋体" w:hAnsi="宋体" w:cs="宋体"/>
          <w:kern w:val="0"/>
          <w:szCs w:val="21"/>
        </w:rPr>
      </w:pPr>
      <w:r>
        <w:rPr>
          <w:rFonts w:hint="eastAsia" w:ascii="宋体" w:hAnsi="宋体" w:cs="宋体"/>
          <w:kern w:val="0"/>
          <w:szCs w:val="21"/>
        </w:rPr>
        <w:t>注：费用支付前，乙方须按照甲方要求开具合税法规定的本次支付费用的全额增值税发票。如果由于国家政策的影响，造成税率的变化，双方应秉承增值税纳税义务发生时间的有关规定，在友好协商的情况下，共同解决。</w:t>
      </w:r>
    </w:p>
    <w:p>
      <w:pPr>
        <w:autoSpaceDE w:val="0"/>
        <w:autoSpaceDN w:val="0"/>
        <w:adjustRightInd w:val="0"/>
        <w:spacing w:before="36" w:line="360" w:lineRule="auto"/>
        <w:ind w:left="635" w:right="-23"/>
        <w:jc w:val="left"/>
        <w:rPr>
          <w:rFonts w:hint="eastAsia" w:ascii="宋体" w:hAnsi="宋体" w:cs="宋体"/>
          <w:kern w:val="0"/>
          <w:szCs w:val="21"/>
        </w:rPr>
      </w:pPr>
      <w:r>
        <w:rPr>
          <w:rFonts w:hint="eastAsia" w:ascii="宋体" w:hAnsi="宋体" w:cs="宋体"/>
          <w:kern w:val="0"/>
          <w:szCs w:val="21"/>
        </w:rPr>
        <w:t>三 、甲方义务与权利</w:t>
      </w:r>
    </w:p>
    <w:p>
      <w:pPr>
        <w:autoSpaceDE w:val="0"/>
        <w:autoSpaceDN w:val="0"/>
        <w:adjustRightInd w:val="0"/>
        <w:spacing w:line="360" w:lineRule="auto"/>
        <w:ind w:left="107" w:right="159" w:firstLine="481"/>
        <w:rPr>
          <w:rFonts w:hint="eastAsia" w:ascii="宋体" w:hAnsi="宋体" w:cs="宋体"/>
          <w:kern w:val="0"/>
          <w:szCs w:val="21"/>
        </w:rPr>
      </w:pPr>
      <w:r>
        <w:rPr>
          <w:rFonts w:hint="eastAsia" w:ascii="宋体" w:hAnsi="宋体" w:cs="宋体"/>
          <w:kern w:val="0"/>
          <w:szCs w:val="21"/>
        </w:rPr>
        <w:t>1.甲方委托乙方开展</w:t>
      </w:r>
      <w:r>
        <w:rPr>
          <w:rFonts w:hint="eastAsia" w:ascii="宋体" w:hAnsi="宋体" w:cs="宋体"/>
          <w:kern w:val="0"/>
          <w:szCs w:val="21"/>
          <w:lang w:eastAsia="zh-CN"/>
        </w:rPr>
        <w:t>滁州至南京城际铁路（滁州段）一、二期工程开通前运营演练服务采购</w:t>
      </w:r>
      <w:r>
        <w:rPr>
          <w:rFonts w:hint="eastAsia" w:ascii="宋体" w:hAnsi="宋体" w:cs="宋体"/>
          <w:kern w:val="0"/>
          <w:szCs w:val="21"/>
        </w:rPr>
        <w:t>工作，并根据本合同有关条款规定支付报酬；</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rPr>
        <w:t>2.甲方应向乙方及时提供有关技术资料；</w:t>
      </w:r>
    </w:p>
    <w:p>
      <w:pPr>
        <w:autoSpaceDE w:val="0"/>
        <w:autoSpaceDN w:val="0"/>
        <w:adjustRightInd w:val="0"/>
        <w:spacing w:line="360" w:lineRule="auto"/>
        <w:ind w:left="107" w:right="212" w:firstLine="481"/>
        <w:rPr>
          <w:rFonts w:hint="eastAsia" w:ascii="宋体" w:hAnsi="宋体" w:cs="宋体"/>
          <w:kern w:val="0"/>
          <w:szCs w:val="21"/>
        </w:rPr>
      </w:pPr>
      <w:r>
        <w:rPr>
          <w:rFonts w:hint="eastAsia" w:ascii="宋体" w:hAnsi="宋体" w:cs="宋体"/>
          <w:kern w:val="0"/>
          <w:szCs w:val="21"/>
        </w:rPr>
        <w:t>3.若乙方的工作结果没有达到甲方对乙方的要求，甲方有权根据实际情况扣减乙方的报酬。乙方提交的咨询成果达不到合同规定标准的，应负责完善，甲方不另支付。所有提交给甲方的技术报告及相关资料，都属于甲方的财产。</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四 、乙方义务与权利</w:t>
      </w:r>
    </w:p>
    <w:p>
      <w:pPr>
        <w:autoSpaceDE w:val="0"/>
        <w:autoSpaceDN w:val="0"/>
        <w:adjustRightInd w:val="0"/>
        <w:spacing w:line="360" w:lineRule="auto"/>
        <w:ind w:left="107" w:right="174" w:firstLine="481"/>
        <w:rPr>
          <w:rFonts w:hint="eastAsia" w:ascii="宋体" w:hAnsi="宋体" w:cs="宋体"/>
          <w:kern w:val="0"/>
          <w:szCs w:val="21"/>
        </w:rPr>
      </w:pPr>
      <w:r>
        <w:rPr>
          <w:rFonts w:hint="eastAsia" w:ascii="宋体" w:hAnsi="宋体" w:cs="宋体"/>
          <w:kern w:val="0"/>
          <w:szCs w:val="21"/>
        </w:rPr>
        <w:t>1.乙方接受甲方委托，承担项目技术委托服务工作，并负责对最终的专家评审和政府部门意见及时落实和反馈；</w:t>
      </w:r>
    </w:p>
    <w:p>
      <w:pPr>
        <w:autoSpaceDE w:val="0"/>
        <w:autoSpaceDN w:val="0"/>
        <w:adjustRightInd w:val="0"/>
        <w:spacing w:before="25" w:line="360" w:lineRule="auto"/>
        <w:ind w:left="107" w:right="167" w:firstLine="481"/>
        <w:rPr>
          <w:rFonts w:hint="eastAsia" w:ascii="宋体" w:hAnsi="宋体" w:cs="宋体"/>
          <w:kern w:val="0"/>
          <w:szCs w:val="21"/>
        </w:rPr>
      </w:pPr>
      <w:r>
        <w:rPr>
          <w:rFonts w:hint="eastAsia" w:ascii="宋体" w:hAnsi="宋体" w:cs="宋体"/>
          <w:kern w:val="0"/>
          <w:szCs w:val="21"/>
        </w:rPr>
        <w:t>2.乙方有义务跟踪掌握项目设计进展情况，按照合同规定的时间开展相关工作，向甲方提交工作成果，并对项目整体成果的技术可行性、经济合理性负责；</w:t>
      </w:r>
    </w:p>
    <w:p>
      <w:pPr>
        <w:autoSpaceDE w:val="0"/>
        <w:autoSpaceDN w:val="0"/>
        <w:adjustRightInd w:val="0"/>
        <w:spacing w:before="36" w:line="360" w:lineRule="auto"/>
        <w:ind w:left="107" w:right="167" w:firstLine="481"/>
        <w:rPr>
          <w:rFonts w:hint="eastAsia" w:ascii="宋体" w:hAnsi="宋体" w:cs="宋体"/>
          <w:kern w:val="0"/>
          <w:szCs w:val="21"/>
        </w:rPr>
      </w:pPr>
      <w:r>
        <w:rPr>
          <w:rFonts w:hint="eastAsia" w:ascii="宋体" w:hAnsi="宋体" w:cs="宋体"/>
          <w:kern w:val="0"/>
          <w:szCs w:val="21"/>
        </w:rPr>
        <w:t>3.乙方有义务对甲方提供的项目技术资料和委托服务内容予以保密，并承担因泄密给甲方造成的经济损失。</w:t>
      </w:r>
    </w:p>
    <w:p>
      <w:pPr>
        <w:autoSpaceDE w:val="0"/>
        <w:autoSpaceDN w:val="0"/>
        <w:adjustRightInd w:val="0"/>
        <w:spacing w:before="36" w:line="360" w:lineRule="auto"/>
        <w:ind w:left="107" w:right="174" w:firstLine="481"/>
        <w:rPr>
          <w:rFonts w:hint="eastAsia" w:ascii="宋体" w:hAnsi="宋体" w:cs="宋体"/>
          <w:kern w:val="0"/>
          <w:szCs w:val="21"/>
        </w:rPr>
      </w:pPr>
      <w:r>
        <w:rPr>
          <w:rFonts w:hint="eastAsia" w:ascii="宋体" w:hAnsi="宋体" w:cs="宋体"/>
          <w:kern w:val="0"/>
          <w:szCs w:val="21"/>
        </w:rPr>
        <w:t>4.乙方项目负责人姓名：</w:t>
      </w:r>
      <w:r>
        <w:rPr>
          <w:rFonts w:hint="eastAsia" w:ascii="宋体" w:hAnsi="宋体" w:cs="宋体"/>
          <w:kern w:val="0"/>
          <w:szCs w:val="21"/>
          <w:u w:val="single"/>
        </w:rPr>
        <w:t xml:space="preserve">      </w:t>
      </w:r>
      <w:r>
        <w:rPr>
          <w:rFonts w:hint="eastAsia" w:ascii="宋体" w:hAnsi="宋体" w:cs="宋体"/>
          <w:kern w:val="0"/>
          <w:szCs w:val="21"/>
        </w:rPr>
        <w:t xml:space="preserve"> ，联系电话：</w:t>
      </w:r>
      <w:r>
        <w:rPr>
          <w:rFonts w:hint="eastAsia" w:ascii="宋体" w:hAnsi="宋体" w:cs="宋体"/>
          <w:kern w:val="0"/>
          <w:szCs w:val="21"/>
          <w:u w:val="single"/>
        </w:rPr>
        <w:t xml:space="preserve">       </w:t>
      </w:r>
      <w:r>
        <w:rPr>
          <w:rFonts w:hint="eastAsia" w:ascii="宋体" w:hAnsi="宋体" w:cs="宋体"/>
          <w:kern w:val="0"/>
          <w:szCs w:val="21"/>
        </w:rPr>
        <w:t xml:space="preserve"> 。项目负责人承担项目管理和技术协调工作，并根据项目的需要调配技术人员。</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5.乙方向甲方提供本项目全部成果资料，并进行整理归类和编制索引。</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五、项目内容及要求：招标文件及采购内容及服务要求全部内容。</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lang w:val="en-US" w:eastAsia="zh-CN"/>
        </w:rPr>
        <w:t>六</w:t>
      </w:r>
      <w:r>
        <w:rPr>
          <w:rFonts w:hint="eastAsia" w:ascii="宋体" w:hAnsi="宋体" w:cs="宋体"/>
          <w:kern w:val="0"/>
          <w:szCs w:val="21"/>
        </w:rPr>
        <w:t xml:space="preserve"> 、违约责任</w:t>
      </w:r>
    </w:p>
    <w:p>
      <w:pPr>
        <w:autoSpaceDE w:val="0"/>
        <w:autoSpaceDN w:val="0"/>
        <w:adjustRightInd w:val="0"/>
        <w:spacing w:line="360" w:lineRule="auto"/>
        <w:ind w:left="708" w:right="-20"/>
        <w:jc w:val="left"/>
        <w:rPr>
          <w:rFonts w:hint="eastAsia" w:ascii="宋体" w:hAnsi="宋体" w:cs="宋体"/>
          <w:kern w:val="0"/>
          <w:szCs w:val="21"/>
        </w:rPr>
      </w:pPr>
      <w:r>
        <w:rPr>
          <w:rFonts w:hint="eastAsia" w:ascii="宋体" w:hAnsi="宋体" w:cs="宋体"/>
          <w:kern w:val="0"/>
          <w:szCs w:val="21"/>
        </w:rPr>
        <w:t>1.当发生下列情况时，甲方承担违约责任，赔偿因其违约对乙方造成的经济损失：</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（1）甲方不按合同约定支付项目价款，导致项目作业无法进行；</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（2）甲方无正当理由不支付项目结算价款；</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（3）甲方不履行合同义务或不按合同约定履行义务的其他情况。</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2.当发生下列情况时, 乙方承担违约责任，赔偿因其违约对甲方造成的经济损失：</w:t>
      </w:r>
    </w:p>
    <w:p>
      <w:pPr>
        <w:autoSpaceDE w:val="0"/>
        <w:autoSpaceDN w:val="0"/>
        <w:adjustRightInd w:val="0"/>
        <w:spacing w:line="360" w:lineRule="auto"/>
        <w:ind w:left="107" w:right="154" w:firstLine="481"/>
        <w:rPr>
          <w:rFonts w:hint="eastAsia" w:ascii="宋体" w:hAnsi="宋体" w:cs="宋体"/>
          <w:kern w:val="0"/>
          <w:szCs w:val="21"/>
          <w:highlight w:val="none"/>
        </w:rPr>
      </w:pPr>
      <w:r>
        <w:rPr>
          <w:rFonts w:hint="eastAsia" w:ascii="宋体" w:hAnsi="宋体" w:cs="宋体"/>
          <w:kern w:val="0"/>
          <w:szCs w:val="21"/>
        </w:rPr>
        <w:t>（1</w:t>
      </w:r>
      <w:r>
        <w:rPr>
          <w:rFonts w:hint="eastAsia" w:ascii="宋体" w:hAnsi="宋体" w:cs="宋体"/>
          <w:kern w:val="0"/>
          <w:szCs w:val="21"/>
          <w:highlight w:val="none"/>
        </w:rPr>
        <w:t>）由于乙方原因造成的工作延误而乙方不采取相应的措施，且工作节点必须满足滁州至南京城际铁路（滁州段）一、二期开通节点要求，否则</w:t>
      </w:r>
      <w:bookmarkStart w:id="69" w:name="_GoBack"/>
      <w:bookmarkEnd w:id="69"/>
      <w:r>
        <w:rPr>
          <w:rFonts w:hint="eastAsia" w:ascii="宋体" w:hAnsi="宋体" w:cs="宋体"/>
          <w:kern w:val="0"/>
          <w:szCs w:val="21"/>
          <w:highlight w:val="none"/>
        </w:rPr>
        <w:t>取消剩余合同价款的40%。</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（2）因乙方原因工作质量达不到约定的质量标准；</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（3）乙方的工作实质上对甲方或其他方的正当权益造成了损害；</w:t>
      </w:r>
    </w:p>
    <w:p>
      <w:pPr>
        <w:autoSpaceDE w:val="0"/>
        <w:autoSpaceDN w:val="0"/>
        <w:adjustRightInd w:val="0"/>
        <w:spacing w:line="360" w:lineRule="auto"/>
        <w:ind w:left="107" w:right="154" w:firstLine="481"/>
        <w:rPr>
          <w:rFonts w:hint="eastAsia" w:ascii="宋体" w:hAnsi="宋体" w:cs="宋体"/>
          <w:kern w:val="0"/>
          <w:szCs w:val="21"/>
        </w:rPr>
      </w:pPr>
      <w:r>
        <w:rPr>
          <w:rFonts w:hint="eastAsia" w:ascii="宋体" w:hAnsi="宋体" w:cs="宋体"/>
          <w:kern w:val="0"/>
          <w:szCs w:val="21"/>
        </w:rPr>
        <w:t>（4）乙方的工作必须严格遵守国家颁布的各项法律，严格执行国家其它有关部门的 法规及规章制度，如有违反，乙方须承担全部经济、法律、行政责任，并对甲方由此而 可能产生的连带责任承担全部赔偿责任；</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rPr>
        <w:t>（5）乙方将其承包的全部项目转包给他人或支解以后转包给他人；</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（6）乙方不履行合同义务或不按合同约定履行义务的其他情况；</w:t>
      </w:r>
    </w:p>
    <w:p>
      <w:pPr>
        <w:autoSpaceDE w:val="0"/>
        <w:autoSpaceDN w:val="0"/>
        <w:adjustRightInd w:val="0"/>
        <w:spacing w:line="360" w:lineRule="auto"/>
        <w:ind w:left="107" w:right="155" w:firstLine="481"/>
        <w:rPr>
          <w:rFonts w:hint="eastAsia" w:ascii="宋体" w:hAnsi="宋体" w:cs="宋体"/>
          <w:kern w:val="0"/>
          <w:szCs w:val="21"/>
        </w:rPr>
      </w:pPr>
      <w:r>
        <w:rPr>
          <w:rFonts w:hint="eastAsia" w:ascii="宋体" w:hAnsi="宋体" w:cs="宋体"/>
          <w:kern w:val="0"/>
          <w:szCs w:val="21"/>
        </w:rPr>
        <w:t>（7）当乙方出现上述违约情况拒不改正或不停止违约行为时，甲方有权将乙方逐出现场，并聘请其他人完成乙方合同内工作，乙方应承担由此产生的一切费用，未结算部分的费用甲方不再支付，并按合同总金额的20%由乙方对甲方进行赔偿，如不能弥补甲方的经济损失，甲方保留进一步索赔的权利；</w:t>
      </w:r>
    </w:p>
    <w:p>
      <w:pPr>
        <w:autoSpaceDE w:val="0"/>
        <w:autoSpaceDN w:val="0"/>
        <w:adjustRightInd w:val="0"/>
        <w:spacing w:before="32" w:line="360" w:lineRule="auto"/>
        <w:ind w:left="588" w:right="-20"/>
        <w:jc w:val="left"/>
        <w:rPr>
          <w:rFonts w:hint="eastAsia" w:ascii="宋体" w:hAnsi="宋体" w:cs="宋体"/>
          <w:kern w:val="0"/>
          <w:szCs w:val="21"/>
        </w:rPr>
      </w:pPr>
      <w:r>
        <w:rPr>
          <w:rFonts w:hint="eastAsia" w:ascii="宋体" w:hAnsi="宋体" w:cs="宋体"/>
          <w:kern w:val="0"/>
          <w:szCs w:val="21"/>
        </w:rPr>
        <w:t>（8）因乙方的责任造成甲方工作量的增加，乙方应承担相应的费用。</w:t>
      </w:r>
    </w:p>
    <w:p>
      <w:pPr>
        <w:autoSpaceDE w:val="0"/>
        <w:autoSpaceDN w:val="0"/>
        <w:adjustRightInd w:val="0"/>
        <w:spacing w:line="360" w:lineRule="auto"/>
        <w:ind w:left="107" w:right="167" w:firstLine="601"/>
        <w:jc w:val="left"/>
        <w:rPr>
          <w:rFonts w:hint="eastAsia" w:ascii="宋体" w:hAnsi="宋体" w:cs="宋体"/>
          <w:kern w:val="0"/>
          <w:szCs w:val="21"/>
        </w:rPr>
      </w:pPr>
      <w:r>
        <w:rPr>
          <w:rFonts w:hint="eastAsia" w:ascii="宋体" w:hAnsi="宋体" w:cs="宋体"/>
          <w:kern w:val="0"/>
          <w:szCs w:val="21"/>
        </w:rPr>
        <w:t>3.一方违约后，另一方要求违约方继续履行合同时，违约方承担上述违约责任后仍应继续履行合同。</w:t>
      </w:r>
    </w:p>
    <w:p>
      <w:pPr>
        <w:autoSpaceDE w:val="0"/>
        <w:autoSpaceDN w:val="0"/>
        <w:adjustRightInd w:val="0"/>
        <w:spacing w:before="35" w:line="360" w:lineRule="auto"/>
        <w:ind w:left="693" w:right="-20"/>
        <w:jc w:val="left"/>
        <w:rPr>
          <w:rFonts w:hint="eastAsia" w:ascii="宋体" w:hAnsi="宋体" w:cs="宋体"/>
          <w:kern w:val="0"/>
          <w:szCs w:val="21"/>
        </w:rPr>
      </w:pPr>
      <w:r>
        <w:rPr>
          <w:rFonts w:hint="eastAsia" w:ascii="宋体" w:hAnsi="宋体" w:cs="宋体"/>
          <w:kern w:val="0"/>
          <w:szCs w:val="21"/>
          <w:lang w:val="en-US" w:eastAsia="zh-CN"/>
        </w:rPr>
        <w:t>七</w:t>
      </w:r>
      <w:r>
        <w:rPr>
          <w:rFonts w:hint="eastAsia" w:ascii="宋体" w:hAnsi="宋体" w:cs="宋体"/>
          <w:kern w:val="0"/>
          <w:szCs w:val="21"/>
        </w:rPr>
        <w:t>、合同的解除</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1、在一方没有违约的情况下，另一方提出解除本合同的，应当提前30天以书面形式通知对方，如双方达成一致，协议自双方协商确定的日期解除。</w:t>
      </w:r>
    </w:p>
    <w:p>
      <w:pPr>
        <w:autoSpaceDE w:val="0"/>
        <w:autoSpaceDN w:val="0"/>
        <w:adjustRightInd w:val="0"/>
        <w:spacing w:line="360" w:lineRule="auto"/>
        <w:ind w:left="107" w:right="167" w:firstLine="601"/>
        <w:jc w:val="left"/>
        <w:rPr>
          <w:rFonts w:hint="eastAsia" w:ascii="宋体" w:hAnsi="宋体" w:cs="宋体"/>
          <w:kern w:val="0"/>
          <w:szCs w:val="21"/>
        </w:rPr>
      </w:pPr>
      <w:r>
        <w:rPr>
          <w:rFonts w:hint="eastAsia" w:ascii="宋体" w:hAnsi="宋体" w:cs="宋体"/>
          <w:kern w:val="0"/>
          <w:szCs w:val="21"/>
        </w:rPr>
        <w:t>2、协议解除或终止后，双方仍应当按照本协议约定的方式进行对账与结算。结算时需扣除违约方所应承担的违约金，结算款不足时，违约方须补足违约金。</w:t>
      </w:r>
    </w:p>
    <w:p>
      <w:pPr>
        <w:autoSpaceDE w:val="0"/>
        <w:autoSpaceDN w:val="0"/>
        <w:adjustRightInd w:val="0"/>
        <w:spacing w:line="360" w:lineRule="auto"/>
        <w:ind w:left="107" w:right="167" w:firstLine="601"/>
        <w:jc w:val="left"/>
        <w:rPr>
          <w:rFonts w:hint="eastAsia" w:ascii="宋体" w:hAnsi="宋体" w:cs="宋体"/>
          <w:kern w:val="0"/>
          <w:szCs w:val="21"/>
        </w:rPr>
      </w:pPr>
      <w:r>
        <w:rPr>
          <w:rFonts w:hint="eastAsia" w:ascii="宋体" w:hAnsi="宋体" w:cs="宋体"/>
          <w:kern w:val="0"/>
          <w:szCs w:val="21"/>
          <w:lang w:val="en-US" w:eastAsia="zh-CN"/>
        </w:rPr>
        <w:t>八</w:t>
      </w:r>
      <w:r>
        <w:rPr>
          <w:rFonts w:hint="eastAsia" w:ascii="宋体" w:hAnsi="宋体" w:cs="宋体"/>
          <w:kern w:val="0"/>
          <w:szCs w:val="21"/>
        </w:rPr>
        <w:t>、争议解决本协议项下发生的争议，双方应当协商解决，协商不成的，向甲方所在地人民法院依法起诉。</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lang w:val="en-US" w:eastAsia="zh-CN"/>
        </w:rPr>
        <w:t>九</w:t>
      </w:r>
      <w:r>
        <w:rPr>
          <w:rFonts w:hint="eastAsia" w:ascii="宋体" w:hAnsi="宋体" w:cs="宋体"/>
          <w:kern w:val="0"/>
          <w:szCs w:val="21"/>
        </w:rPr>
        <w:t>、不可抗力本合同所称不可抗力是指不能预见、不能克服、不能避免并对一方当事人造成重大影响的客观事件，包括但不限于自然灾害如洪水、地震、火灾和风暴等以及社会事件如战争、动乱、政府行为等。 如因不可抗力事件的发生导致协议无法履行时，遇不可抗力的一方应立即将事故情况书面告知另一方，并应在不可抗力事件结束后15日内，提供事故详情及协议不能履行或者需要延期履行的书面资料，双方认可后协商终止协议或暂时延迟协议的履行。</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十、保密</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1 保密细节 乙方必须将合同的所有细节作为保密资料对待，除为合同目的所必须，若没有得到甲方的事先批准，合同的任何部分不应在任何商业或技术文献上刊登或披露。如果就是 否为出于合同之目的而必须刊登和披露有争议时，甲方决定应是最终决定。</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在本合同期或者合同终止后，未征得甲方的同意，不得泄露、使用、出卖与本项目 业务活动有关的保密资料。如乙方违反本条规定，应按合同总价的30%向甲方支付违约金， 并赔偿甲方损失。</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 出版、广告</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2.1 未经甲方事先批准，乙方不得在任何商业或技术文献上刊登或者披露任何与此项委外维修项目工程有关的情报或者详细资料。</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2.2 乙方不应在现场或施工（检修）设施上展示或容许展示任何贸易和商业性广告。</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3 双方根据有关法律、行政法规规定，结合项目实际，经协商一致后，可对本合同条件进行补充或修改，作为本合同的组成部分。</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4 与本合同有关的会议纪要、商谈记录、实施方案等相关文件资料，是本合同的有效组成部分，与本合同具有同等法律效力。</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十</w:t>
      </w:r>
      <w:r>
        <w:rPr>
          <w:rFonts w:hint="eastAsia" w:ascii="宋体" w:hAnsi="宋体" w:cs="宋体"/>
          <w:kern w:val="0"/>
          <w:szCs w:val="21"/>
          <w:lang w:val="en-US" w:eastAsia="zh-CN"/>
        </w:rPr>
        <w:t>一</w:t>
      </w:r>
      <w:r>
        <w:rPr>
          <w:rFonts w:hint="eastAsia" w:ascii="宋体" w:hAnsi="宋体" w:cs="宋体"/>
          <w:kern w:val="0"/>
          <w:szCs w:val="21"/>
        </w:rPr>
        <w:t>、其它</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1、本合同经双方法定代表人或授权代理人签字盖章并缴纳履约保证金后生效；</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2、本合同的变更和补充，双方应当另行签订补充协议，且补充协议不得与本协议相冲突。</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3、本合同应按照中华人民共和国的现行法律进行解释，条款中如与国家规定、条例有抵触的，则该条款无效并按国家规定和条例执行，合同的其它条款继续有效。</w:t>
      </w:r>
    </w:p>
    <w:p>
      <w:pPr>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107" w:right="172" w:firstLine="601"/>
        <w:jc w:val="left"/>
        <w:textAlignment w:val="auto"/>
        <w:rPr>
          <w:rFonts w:hint="eastAsia" w:ascii="宋体" w:hAnsi="宋体" w:eastAsia="宋体" w:cs="宋体"/>
          <w:spacing w:val="0"/>
          <w:w w:val="100"/>
          <w:kern w:val="0"/>
          <w:position w:val="0"/>
          <w:sz w:val="21"/>
          <w:szCs w:val="21"/>
        </w:rPr>
      </w:pPr>
    </w:p>
    <w:p>
      <w:pPr>
        <w:keepNext w:val="0"/>
        <w:keepLines w:val="0"/>
        <w:pageBreakBefore w:val="0"/>
        <w:kinsoku/>
        <w:wordWrap/>
        <w:overflowPunct/>
        <w:topLinePunct w:val="0"/>
        <w:autoSpaceDE/>
        <w:autoSpaceDN/>
        <w:bidi w:val="0"/>
        <w:adjustRightInd/>
        <w:snapToGrid/>
        <w:spacing w:line="420" w:lineRule="exact"/>
        <w:ind w:firstLine="440" w:firstLineChars="200"/>
        <w:jc w:val="left"/>
        <w:textAlignment w:val="auto"/>
        <w:outlineLvl w:val="2"/>
        <w:rPr>
          <w:rFonts w:ascii="宋体" w:hAnsi="宋体"/>
          <w:b/>
          <w:bCs/>
          <w:color w:val="000000"/>
          <w:spacing w:val="0"/>
          <w:w w:val="100"/>
          <w:position w:val="0"/>
          <w:sz w:val="21"/>
          <w:szCs w:val="21"/>
        </w:rPr>
      </w:pPr>
      <w:r>
        <w:rPr>
          <w:rFonts w:hint="eastAsia" w:ascii="宋体" w:hAnsi="宋体"/>
          <w:color w:val="000000"/>
          <w:spacing w:val="0"/>
          <w:w w:val="100"/>
          <w:position w:val="0"/>
          <w:sz w:val="22"/>
        </w:rPr>
        <w:br w:type="page"/>
      </w:r>
      <w:bookmarkStart w:id="56" w:name="_Toc72740655"/>
      <w:bookmarkStart w:id="57" w:name="_Toc35613478"/>
      <w:bookmarkStart w:id="58" w:name="_Toc23204"/>
      <w:bookmarkStart w:id="59" w:name="_Toc35507634"/>
      <w:bookmarkStart w:id="60" w:name="_Toc37247458"/>
      <w:r>
        <w:rPr>
          <w:rFonts w:hint="eastAsia" w:ascii="宋体" w:hAnsi="宋体"/>
          <w:b/>
          <w:bCs/>
          <w:color w:val="000000"/>
          <w:spacing w:val="0"/>
          <w:w w:val="100"/>
          <w:position w:val="0"/>
          <w:sz w:val="21"/>
          <w:szCs w:val="21"/>
        </w:rPr>
        <w:t>附件1</w:t>
      </w:r>
      <w:r>
        <w:rPr>
          <w:rFonts w:ascii="宋体" w:hAnsi="宋体"/>
          <w:b/>
          <w:bCs/>
          <w:color w:val="000000"/>
          <w:spacing w:val="0"/>
          <w:w w:val="100"/>
          <w:position w:val="0"/>
          <w:sz w:val="21"/>
          <w:szCs w:val="21"/>
        </w:rPr>
        <w:t>．廉政责任书</w:t>
      </w:r>
      <w:bookmarkEnd w:id="56"/>
      <w:bookmarkEnd w:id="57"/>
      <w:bookmarkEnd w:id="58"/>
      <w:bookmarkEnd w:id="59"/>
      <w:bookmarkEnd w:id="60"/>
    </w:p>
    <w:p>
      <w:pPr>
        <w:keepNext w:val="0"/>
        <w:keepLines w:val="0"/>
        <w:pageBreakBefore w:val="0"/>
        <w:kinsoku/>
        <w:wordWrap/>
        <w:overflowPunct/>
        <w:topLinePunct w:val="0"/>
        <w:autoSpaceDE/>
        <w:autoSpaceDN/>
        <w:bidi w:val="0"/>
        <w:adjustRightInd/>
        <w:snapToGrid/>
        <w:spacing w:line="420" w:lineRule="exact"/>
        <w:ind w:left="27" w:hanging="27"/>
        <w:jc w:val="center"/>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廉政责任书</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项目名称：</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项目地址：</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 xml:space="preserve">甲 </w:t>
      </w:r>
      <w:r>
        <w:rPr>
          <w:rFonts w:ascii="宋体" w:hAnsi="宋体"/>
          <w:color w:val="000000"/>
          <w:spacing w:val="0"/>
          <w:w w:val="100"/>
          <w:position w:val="0"/>
          <w:sz w:val="21"/>
          <w:szCs w:val="21"/>
        </w:rPr>
        <w:t xml:space="preserve">  </w:t>
      </w:r>
      <w:r>
        <w:rPr>
          <w:rFonts w:hint="eastAsia" w:ascii="宋体" w:hAnsi="宋体"/>
          <w:color w:val="000000"/>
          <w:spacing w:val="0"/>
          <w:w w:val="100"/>
          <w:position w:val="0"/>
          <w:sz w:val="21"/>
          <w:szCs w:val="21"/>
        </w:rPr>
        <w:t>方：</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 xml:space="preserve">乙 </w:t>
      </w:r>
      <w:r>
        <w:rPr>
          <w:rFonts w:ascii="宋体" w:hAnsi="宋体"/>
          <w:color w:val="000000"/>
          <w:spacing w:val="0"/>
          <w:w w:val="100"/>
          <w:position w:val="0"/>
          <w:sz w:val="21"/>
          <w:szCs w:val="21"/>
        </w:rPr>
        <w:t xml:space="preserve">  </w:t>
      </w:r>
      <w:r>
        <w:rPr>
          <w:rFonts w:hint="eastAsia" w:ascii="宋体" w:hAnsi="宋体"/>
          <w:color w:val="000000"/>
          <w:spacing w:val="0"/>
          <w:w w:val="100"/>
          <w:position w:val="0"/>
          <w:sz w:val="21"/>
          <w:szCs w:val="21"/>
        </w:rPr>
        <w:t>方：</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为加强廉政建设，规范委托与被委托双方的各项活动，防止发生各种谋取不正当利益的违法违纪行为，保护国家、集体和当事人的合法权益，根据国家有关工程建设的法律法规和廉政建设责任制规定，特订立本廉政责任书。</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第一条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双方的责任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w:t>
      </w:r>
      <w:r>
        <w:rPr>
          <w:rFonts w:ascii="宋体" w:hAnsi="宋体"/>
          <w:color w:val="000000"/>
          <w:spacing w:val="0"/>
          <w:w w:val="100"/>
          <w:position w:val="0"/>
          <w:sz w:val="21"/>
          <w:szCs w:val="21"/>
        </w:rPr>
        <w:tab/>
      </w:r>
      <w:r>
        <w:rPr>
          <w:rFonts w:ascii="宋体" w:hAnsi="宋体"/>
          <w:color w:val="000000"/>
          <w:spacing w:val="0"/>
          <w:w w:val="100"/>
          <w:position w:val="0"/>
          <w:sz w:val="21"/>
          <w:szCs w:val="21"/>
        </w:rPr>
        <w:t>应严格遵守国家关于市场准入、项目招标投标、工程建设、</w:t>
      </w:r>
      <w:r>
        <w:rPr>
          <w:rFonts w:hint="eastAsia" w:ascii="宋体" w:hAnsi="宋体"/>
          <w:color w:val="000000"/>
          <w:spacing w:val="0"/>
          <w:w w:val="100"/>
          <w:position w:val="0"/>
          <w:sz w:val="21"/>
          <w:szCs w:val="21"/>
        </w:rPr>
        <w:t>规划</w:t>
      </w:r>
      <w:r>
        <w:rPr>
          <w:rFonts w:ascii="宋体" w:hAnsi="宋体"/>
          <w:color w:val="000000"/>
          <w:spacing w:val="0"/>
          <w:w w:val="100"/>
          <w:position w:val="0"/>
          <w:sz w:val="21"/>
          <w:szCs w:val="21"/>
        </w:rPr>
        <w:t>和市场活动的有关法律、法规，和相关政策，以及廉政建设的各项规定。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w:t>
      </w:r>
      <w:r>
        <w:rPr>
          <w:rFonts w:ascii="宋体" w:hAnsi="宋体"/>
          <w:color w:val="000000"/>
          <w:spacing w:val="0"/>
          <w:w w:val="100"/>
          <w:position w:val="0"/>
          <w:sz w:val="21"/>
          <w:szCs w:val="21"/>
        </w:rPr>
        <w:tab/>
      </w:r>
      <w:r>
        <w:rPr>
          <w:rFonts w:ascii="宋体" w:hAnsi="宋体"/>
          <w:color w:val="000000"/>
          <w:spacing w:val="0"/>
          <w:w w:val="100"/>
          <w:position w:val="0"/>
          <w:sz w:val="21"/>
          <w:szCs w:val="21"/>
        </w:rPr>
        <w:t>严格执行建设工程</w:t>
      </w:r>
      <w:r>
        <w:rPr>
          <w:rFonts w:hint="eastAsia" w:ascii="宋体" w:hAnsi="宋体"/>
          <w:color w:val="000000"/>
          <w:spacing w:val="0"/>
          <w:w w:val="100"/>
          <w:position w:val="0"/>
          <w:sz w:val="21"/>
          <w:szCs w:val="21"/>
        </w:rPr>
        <w:t>规划</w:t>
      </w:r>
      <w:r>
        <w:rPr>
          <w:rFonts w:ascii="宋体" w:hAnsi="宋体"/>
          <w:color w:val="000000"/>
          <w:spacing w:val="0"/>
          <w:w w:val="100"/>
          <w:position w:val="0"/>
          <w:sz w:val="21"/>
          <w:szCs w:val="21"/>
        </w:rPr>
        <w:t>合同文件，自觉按合同办事。</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w:t>
      </w:r>
      <w:r>
        <w:rPr>
          <w:rFonts w:ascii="宋体" w:hAnsi="宋体"/>
          <w:color w:val="000000"/>
          <w:spacing w:val="0"/>
          <w:w w:val="100"/>
          <w:position w:val="0"/>
          <w:sz w:val="21"/>
          <w:szCs w:val="21"/>
        </w:rPr>
        <w:tab/>
      </w:r>
      <w:r>
        <w:rPr>
          <w:rFonts w:ascii="宋体" w:hAnsi="宋体"/>
          <w:color w:val="000000"/>
          <w:spacing w:val="0"/>
          <w:w w:val="100"/>
          <w:position w:val="0"/>
          <w:sz w:val="21"/>
          <w:szCs w:val="21"/>
        </w:rPr>
        <w:t>业务活动必须坚持公开、公平、公正、诚信、透明的原则（除法律法规另有规定者外），不得为获取不正当的利益，损害国家、集体和对方利益，不得违反工程建设管理、设计的规章制度。</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w:t>
      </w:r>
      <w:r>
        <w:rPr>
          <w:rFonts w:ascii="宋体" w:hAnsi="宋体"/>
          <w:color w:val="000000"/>
          <w:spacing w:val="0"/>
          <w:w w:val="100"/>
          <w:position w:val="0"/>
          <w:sz w:val="21"/>
          <w:szCs w:val="21"/>
        </w:rPr>
        <w:tab/>
      </w:r>
      <w:r>
        <w:rPr>
          <w:rFonts w:ascii="宋体" w:hAnsi="宋体"/>
          <w:color w:val="000000"/>
          <w:spacing w:val="0"/>
          <w:w w:val="100"/>
          <w:position w:val="0"/>
          <w:sz w:val="21"/>
          <w:szCs w:val="21"/>
        </w:rPr>
        <w:t>发现对方在业务活动中有违规、违纪、违法行为的，应及时提醒对方，情节严重的，应向其上级主管部门或纪检监察、司法等有关机关举报。</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第二条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甲方的责任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甲方的领导和从事该建设工程项目的工作人员在工程建设的事前、事中、事后应遵守以下规定：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（一）不准向乙方和相关单位索要或接受回扣、礼金、有价证券、贵重物品和好处费、感谢费等。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（二）不准在乙方和相关单位报销任何应由甲方或个人支付的费用。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（三）不准要求、暗示或接受乙方和相关单位为个人装修住房、婚丧嫁娶、配偶子女的工作安排以及出国（境）、旅游等提供方便。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（四）不准参加有可能影响公正执行公务的乙方和相关单位的宴请、健身、娱乐等活动。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五）不准向乙方和相关单位介绍或为配偶、子女、亲属参与同甲方工程项目合同有关的监理分包项目等活动。不准向乙方和相关单位介绍或为配偶、子女、亲属参与同项目工程合同有关的设备、材料、工程分包、劳务等经济活动。不得以任何理由向乙方和相关单位推荐分包单位和要求购买与项目工程合同规定以外的材料、设备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第三条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乙方的责任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应与甲方和相关单位保持正常的业务交往，按照有关法律法规和程序开展业务工作，严格执行工程建设的方针、政策，尤其是有关勘察设计、建筑施工安装的强制性标准和规范，以及监理法规，认真履行职责，并遵守以下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（一）不准以任何理由向甲方和相关单位及其工作人员索要、接受或赠送礼金、有价证券、贵重物品及回扣、好处费、感谢费等。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（二）不准以任何理由为甲方和相关单位报销应由对方或个人支付的费用。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（三）不准接受或暗示为甲方、相关单位或个人装修住房、婚丧嫁娶、配偶子女的工作安排以及出国（境）、旅游等提供方便。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（四）不准违反合同约定而使用甲方、相关单位提供的通信、交通工具和高档办公用品。</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（五）不准以任何理由为甲方、相关单位或个人组织有可能影响公正执行公务的宴请、健身、娱乐等活动。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第四条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违约责任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第五条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本责任书作为工程设计合同的附件，与工程设计合同具有同等法律效力。经双方签署后立即生效。</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第六条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本责任书的有效期为双方签署之日起至该工程项目竣工验收合格时止。</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z w:val="21"/>
          <w:szCs w:val="21"/>
        </w:rPr>
      </w:pPr>
      <w:r>
        <w:rPr>
          <w:rFonts w:ascii="宋体" w:hAnsi="宋体"/>
          <w:color w:val="000000"/>
          <w:spacing w:val="0"/>
          <w:w w:val="100"/>
          <w:position w:val="0"/>
          <w:sz w:val="21"/>
          <w:szCs w:val="21"/>
        </w:rPr>
        <w:t>第七条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本责任书一式四份，由甲乙双方各执一份，送交甲乙双方的监督单</w:t>
      </w:r>
      <w:r>
        <w:rPr>
          <w:rFonts w:ascii="宋体" w:hAnsi="宋体"/>
          <w:color w:val="000000"/>
          <w:sz w:val="21"/>
          <w:szCs w:val="21"/>
        </w:rPr>
        <w:t>位各一份。</w:t>
      </w:r>
    </w:p>
    <w:p>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olor w:val="000000"/>
          <w:sz w:val="21"/>
          <w:szCs w:val="21"/>
          <w:u w:val="single"/>
        </w:rPr>
      </w:pPr>
      <w:r>
        <w:rPr>
          <w:rFonts w:ascii="宋体" w:hAnsi="宋体"/>
          <w:color w:val="000000"/>
          <w:sz w:val="21"/>
          <w:szCs w:val="21"/>
        </w:rPr>
        <w:t xml:space="preserve">   甲方：</w:t>
      </w:r>
      <w:r>
        <w:rPr>
          <w:rFonts w:hint="eastAsia" w:ascii="宋体" w:hAnsi="宋体"/>
          <w:color w:val="000000"/>
          <w:spacing w:val="-11"/>
          <w:sz w:val="21"/>
          <w:szCs w:val="21"/>
          <w:u w:val="single"/>
        </w:rPr>
        <w:t xml:space="preserve"> </w:t>
      </w:r>
      <w:r>
        <w:rPr>
          <w:rFonts w:ascii="宋体" w:hAnsi="宋体"/>
          <w:color w:val="000000"/>
          <w:spacing w:val="-11"/>
          <w:sz w:val="21"/>
          <w:szCs w:val="21"/>
          <w:u w:val="single"/>
        </w:rPr>
        <w:t xml:space="preserve">                              </w:t>
      </w:r>
      <w:r>
        <w:rPr>
          <w:rFonts w:ascii="宋体" w:hAnsi="宋体"/>
          <w:color w:val="000000"/>
          <w:sz w:val="21"/>
          <w:szCs w:val="21"/>
        </w:rPr>
        <w:t xml:space="preserve">            乙方：</w:t>
      </w:r>
      <w:r>
        <w:rPr>
          <w:rFonts w:hint="eastAsia" w:ascii="宋体" w:hAnsi="宋体"/>
          <w:bCs/>
          <w:color w:val="000000"/>
          <w:sz w:val="21"/>
          <w:szCs w:val="21"/>
          <w:u w:val="single"/>
        </w:rPr>
        <w:t xml:space="preserve"> </w:t>
      </w:r>
      <w:r>
        <w:rPr>
          <w:rFonts w:ascii="宋体" w:hAnsi="宋体"/>
          <w:bCs/>
          <w:color w:val="000000"/>
          <w:sz w:val="21"/>
          <w:szCs w:val="21"/>
          <w:u w:val="single"/>
        </w:rPr>
        <w:t xml:space="preserve">                        </w:t>
      </w:r>
    </w:p>
    <w:p>
      <w:pPr>
        <w:keepNext w:val="0"/>
        <w:keepLines w:val="0"/>
        <w:pageBreakBefore w:val="0"/>
        <w:kinsoku/>
        <w:wordWrap/>
        <w:overflowPunct/>
        <w:topLinePunct w:val="0"/>
        <w:autoSpaceDE/>
        <w:autoSpaceDN/>
        <w:bidi w:val="0"/>
        <w:adjustRightInd/>
        <w:snapToGrid/>
        <w:spacing w:line="420" w:lineRule="exact"/>
        <w:ind w:firstLine="1680" w:firstLineChars="800"/>
        <w:textAlignment w:val="auto"/>
        <w:rPr>
          <w:rFonts w:ascii="宋体" w:hAnsi="宋体"/>
          <w:color w:val="000000"/>
          <w:sz w:val="21"/>
          <w:szCs w:val="21"/>
        </w:rPr>
      </w:pPr>
      <w:r>
        <w:rPr>
          <w:rFonts w:ascii="宋体" w:hAnsi="宋体"/>
          <w:color w:val="000000"/>
          <w:sz w:val="21"/>
          <w:szCs w:val="21"/>
        </w:rPr>
        <w:t>（盖章）                                  （盖章）</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ascii="宋体" w:hAnsi="宋体"/>
          <w:color w:val="000000"/>
          <w:sz w:val="21"/>
          <w:szCs w:val="21"/>
        </w:rPr>
        <w:t>法定代表人</w:t>
      </w:r>
      <w:r>
        <w:rPr>
          <w:rFonts w:hint="eastAsia" w:ascii="宋体" w:hAnsi="宋体"/>
          <w:color w:val="000000"/>
          <w:sz w:val="21"/>
          <w:szCs w:val="21"/>
        </w:rPr>
        <w:t>或</w:t>
      </w:r>
      <w:r>
        <w:rPr>
          <w:rFonts w:ascii="宋体" w:hAnsi="宋体"/>
          <w:color w:val="000000"/>
          <w:sz w:val="21"/>
          <w:szCs w:val="21"/>
        </w:rPr>
        <w:t xml:space="preserve">                                法定代表人</w:t>
      </w:r>
      <w:r>
        <w:rPr>
          <w:rFonts w:hint="eastAsia" w:ascii="宋体" w:hAnsi="宋体"/>
          <w:color w:val="000000"/>
          <w:sz w:val="21"/>
          <w:szCs w:val="21"/>
        </w:rPr>
        <w:t>或</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hint="eastAsia" w:ascii="宋体" w:hAnsi="宋体"/>
          <w:color w:val="000000"/>
          <w:sz w:val="21"/>
          <w:szCs w:val="21"/>
        </w:rPr>
        <w:t>授权代理人：</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u w:val="single"/>
        </w:rPr>
        <w:t>（签字或盖章）</w:t>
      </w:r>
      <w:r>
        <w:rPr>
          <w:rFonts w:ascii="宋体" w:hAnsi="宋体"/>
          <w:color w:val="000000"/>
          <w:sz w:val="21"/>
          <w:szCs w:val="21"/>
          <w:u w:val="single"/>
        </w:rPr>
        <w:t xml:space="preserve">  </w:t>
      </w:r>
      <w:r>
        <w:rPr>
          <w:rFonts w:ascii="宋体" w:hAnsi="宋体"/>
          <w:color w:val="000000"/>
          <w:sz w:val="21"/>
          <w:szCs w:val="21"/>
        </w:rPr>
        <w:t xml:space="preserve">              </w:t>
      </w:r>
      <w:r>
        <w:rPr>
          <w:rFonts w:hint="eastAsia" w:ascii="宋体" w:hAnsi="宋体"/>
          <w:color w:val="000000"/>
          <w:sz w:val="21"/>
          <w:szCs w:val="21"/>
        </w:rPr>
        <w:t>授权代理人：</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u w:val="single"/>
        </w:rPr>
        <w:t>（签字或盖章）</w:t>
      </w:r>
      <w:r>
        <w:rPr>
          <w:rFonts w:ascii="宋体" w:hAnsi="宋体"/>
          <w:color w:val="000000"/>
          <w:sz w:val="21"/>
          <w:szCs w:val="21"/>
          <w:u w:val="single"/>
        </w:rPr>
        <w:t xml:space="preserve">  </w:t>
      </w:r>
      <w:r>
        <w:rPr>
          <w:rFonts w:ascii="宋体" w:hAnsi="宋体"/>
          <w:color w:val="000000"/>
          <w:sz w:val="21"/>
          <w:szCs w:val="21"/>
        </w:rPr>
        <w:t xml:space="preserve">    </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ascii="宋体" w:hAnsi="宋体"/>
          <w:color w:val="000000"/>
          <w:sz w:val="21"/>
          <w:szCs w:val="21"/>
        </w:rPr>
        <w:t>电</w:t>
      </w:r>
      <w:r>
        <w:rPr>
          <w:rFonts w:hint="eastAsia" w:ascii="宋体" w:hAnsi="宋体"/>
          <w:color w:val="000000"/>
          <w:sz w:val="21"/>
          <w:szCs w:val="21"/>
        </w:rPr>
        <w:t xml:space="preserve"> </w:t>
      </w:r>
      <w:r>
        <w:rPr>
          <w:rFonts w:ascii="宋体" w:hAnsi="宋体"/>
          <w:color w:val="000000"/>
          <w:sz w:val="21"/>
          <w:szCs w:val="21"/>
        </w:rPr>
        <w:t xml:space="preserve">     话：                                电</w:t>
      </w:r>
      <w:r>
        <w:rPr>
          <w:rFonts w:hint="eastAsia" w:ascii="宋体" w:hAnsi="宋体"/>
          <w:color w:val="000000"/>
          <w:sz w:val="21"/>
          <w:szCs w:val="21"/>
        </w:rPr>
        <w:t xml:space="preserve"> </w:t>
      </w:r>
      <w:r>
        <w:rPr>
          <w:rFonts w:ascii="宋体" w:hAnsi="宋体"/>
          <w:color w:val="000000"/>
          <w:sz w:val="21"/>
          <w:szCs w:val="21"/>
        </w:rPr>
        <w:t xml:space="preserve">     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210" w:firstLineChars="100"/>
        <w:jc w:val="center"/>
        <w:textAlignment w:val="auto"/>
        <w:rPr>
          <w:rFonts w:hint="eastAsia" w:ascii="宋体" w:hAnsi="宋体" w:eastAsia="宋体" w:cs="宋体"/>
          <w:color w:val="auto"/>
          <w:kern w:val="2"/>
          <w:sz w:val="28"/>
          <w:szCs w:val="28"/>
          <w:highlight w:val="none"/>
          <w:u w:color="auto"/>
          <w:lang w:val="en-US" w:eastAsia="zh-CN" w:bidi="ar"/>
        </w:rPr>
      </w:pPr>
      <w:r>
        <w:rPr>
          <w:rFonts w:hint="eastAsia" w:ascii="宋体" w:hAnsi="宋体"/>
          <w:color w:val="000000"/>
          <w:sz w:val="21"/>
          <w:szCs w:val="21"/>
        </w:rPr>
        <w:t xml:space="preserve">日 </w:t>
      </w:r>
      <w:r>
        <w:rPr>
          <w:rFonts w:ascii="宋体" w:hAnsi="宋体"/>
          <w:color w:val="000000"/>
          <w:sz w:val="21"/>
          <w:szCs w:val="21"/>
        </w:rPr>
        <w:t xml:space="preserve">     </w:t>
      </w:r>
      <w:r>
        <w:rPr>
          <w:rFonts w:hint="eastAsia" w:ascii="宋体" w:hAnsi="宋体"/>
          <w:color w:val="000000"/>
          <w:sz w:val="21"/>
          <w:szCs w:val="21"/>
        </w:rPr>
        <w:t xml:space="preserve">期： </w:t>
      </w:r>
      <w:r>
        <w:rPr>
          <w:rFonts w:ascii="宋体" w:hAnsi="宋体"/>
          <w:color w:val="000000"/>
          <w:sz w:val="21"/>
          <w:szCs w:val="21"/>
        </w:rPr>
        <w:t xml:space="preserve">   年    月</w:t>
      </w:r>
      <w:r>
        <w:rPr>
          <w:rFonts w:hint="eastAsia" w:ascii="宋体" w:hAnsi="宋体"/>
          <w:color w:val="000000"/>
          <w:sz w:val="21"/>
          <w:szCs w:val="21"/>
        </w:rPr>
        <w:t xml:space="preserve"> </w:t>
      </w:r>
      <w:r>
        <w:rPr>
          <w:rFonts w:ascii="宋体" w:hAnsi="宋体"/>
          <w:color w:val="000000"/>
          <w:sz w:val="21"/>
          <w:szCs w:val="21"/>
        </w:rPr>
        <w:t xml:space="preserve">   日              </w:t>
      </w:r>
      <w:r>
        <w:rPr>
          <w:rFonts w:hint="eastAsia" w:ascii="宋体" w:hAnsi="宋体"/>
          <w:color w:val="000000"/>
          <w:sz w:val="21"/>
          <w:szCs w:val="21"/>
        </w:rPr>
        <w:t xml:space="preserve">日 </w:t>
      </w:r>
      <w:r>
        <w:rPr>
          <w:rFonts w:ascii="宋体" w:hAnsi="宋体"/>
          <w:color w:val="000000"/>
          <w:sz w:val="21"/>
          <w:szCs w:val="21"/>
        </w:rPr>
        <w:t xml:space="preserve">     </w:t>
      </w:r>
      <w:r>
        <w:rPr>
          <w:rFonts w:hint="eastAsia" w:ascii="宋体" w:hAnsi="宋体"/>
          <w:color w:val="000000"/>
          <w:sz w:val="21"/>
          <w:szCs w:val="21"/>
        </w:rPr>
        <w:t xml:space="preserve">期： </w:t>
      </w:r>
      <w:r>
        <w:rPr>
          <w:rFonts w:ascii="宋体" w:hAnsi="宋体"/>
          <w:color w:val="000000"/>
          <w:sz w:val="21"/>
          <w:szCs w:val="21"/>
        </w:rPr>
        <w:t xml:space="preserve">   年    月    日</w:t>
      </w: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
        <w:rPr>
          <w:rFonts w:hint="eastAsia"/>
          <w:lang w:val="en-US"/>
        </w:rPr>
      </w:pP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1" w:name="_Toc21573"/>
      <w:bookmarkEnd w:id="61"/>
      <w:bookmarkStart w:id="62"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62"/>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3" w:name="_Toc19336_WPSOffice_Level2"/>
      <w:bookmarkEnd w:id="63"/>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4" w:name="_Toc7180_WPSOffice_Level3"/>
      <w:bookmarkEnd w:id="64"/>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5" w:name="_Toc14710_WPSOffice_Level1"/>
      <w:bookmarkEnd w:id="65"/>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highlight w:val="none"/>
          <w:lang w:eastAsia="zh-CN"/>
        </w:rPr>
      </w:pPr>
      <w:r>
        <w:rPr>
          <w:rFonts w:hint="eastAsia" w:ascii="宋体"/>
          <w:szCs w:val="21"/>
          <w:highlight w:val="none"/>
        </w:rPr>
        <w:t>（2）</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default" w:ascii="宋体" w:hAnsi="宋体" w:cs="宋体-18030" w:eastAsiaTheme="minorEastAsia"/>
          <w:szCs w:val="21"/>
          <w:highlight w:val="none"/>
          <w:lang w:val="en-US" w:eastAsia="zh-CN"/>
        </w:rPr>
      </w:pPr>
      <w:r>
        <w:rPr>
          <w:rFonts w:hint="eastAsia" w:ascii="宋体" w:hAnsi="宋体" w:cs="宋体-18030"/>
          <w:szCs w:val="21"/>
          <w:highlight w:val="none"/>
        </w:rPr>
        <w:t>（3）</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Calibri" w:hAnsi="宋体" w:eastAsia="宋体" w:cs="Times New Roman"/>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4</w:t>
      </w:r>
      <w:r>
        <w:rPr>
          <w:rFonts w:hint="eastAsia" w:ascii="Calibri" w:hAnsi="宋体" w:eastAsia="宋体" w:cs="Times New Roman"/>
          <w:color w:val="auto"/>
          <w:szCs w:val="21"/>
          <w:highlight w:val="none"/>
          <w:lang w:val="en-US" w:eastAsia="zh-CN"/>
        </w:rPr>
        <w:t>）</w:t>
      </w:r>
      <w:r>
        <w:rPr>
          <w:rFonts w:hint="eastAsia" w:ascii="宋体"/>
          <w:szCs w:val="21"/>
          <w:highlight w:val="none"/>
          <w:lang w:val="en-US" w:eastAsia="zh-CN"/>
        </w:rPr>
        <w:t>服务承诺书</w:t>
      </w:r>
      <w:r>
        <w:rPr>
          <w:rFonts w:hint="eastAsia" w:ascii="Calibri" w:hAnsi="宋体" w:eastAsia="宋体" w:cs="Times New Roman"/>
          <w:color w:val="auto"/>
          <w:szCs w:val="21"/>
          <w:highlight w:val="none"/>
        </w:rPr>
        <w:t>（格式见附件）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szCs w:val="21"/>
          <w:highlight w:val="none"/>
          <w:lang w:val="en-US" w:eastAsia="zh-CN"/>
        </w:rPr>
        <w:t>资信评分所需材料；</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6）</w:t>
      </w:r>
      <w:r>
        <w:rPr>
          <w:rFonts w:hint="eastAsia" w:ascii="宋体"/>
          <w:szCs w:val="21"/>
          <w:highlight w:val="none"/>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3"/>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66" w:name="_Toc6019_WPSOffice_Level1"/>
      <w:bookmarkEnd w:id="66"/>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投标单位（签章或盖章）：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keepNext/>
        <w:keepLines/>
        <w:spacing w:line="720" w:lineRule="auto"/>
        <w:jc w:val="both"/>
        <w:outlineLvl w:val="2"/>
        <w:rPr>
          <w:rFonts w:hint="eastAsia"/>
          <w:b/>
          <w:bCs/>
          <w:sz w:val="28"/>
          <w:szCs w:val="28"/>
          <w:highlight w:val="none"/>
          <w:lang w:val="en-US" w:eastAsia="zh-CN"/>
        </w:rPr>
      </w:pPr>
      <w:r>
        <w:rPr>
          <w:rFonts w:hint="eastAsia"/>
          <w:b/>
          <w:bCs/>
          <w:sz w:val="28"/>
          <w:szCs w:val="28"/>
          <w:highlight w:val="none"/>
          <w:lang w:val="en-US" w:eastAsia="zh-CN"/>
        </w:rPr>
        <w:t>附件3：</w:t>
      </w:r>
    </w:p>
    <w:p>
      <w:pPr>
        <w:keepNext/>
        <w:keepLines/>
        <w:spacing w:line="720" w:lineRule="auto"/>
        <w:jc w:val="center"/>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（含</w:t>
      </w:r>
      <w:r>
        <w:rPr>
          <w:rFonts w:hint="eastAsia" w:ascii="宋体" w:hAnsi="宋体"/>
          <w:color w:val="000000"/>
          <w:sz w:val="24"/>
          <w:highlight w:val="none"/>
        </w:rPr>
        <w:t>采购需求</w:t>
      </w:r>
      <w:r>
        <w:rPr>
          <w:rFonts w:hint="eastAsia" w:ascii="宋体" w:hAnsi="宋体"/>
          <w:color w:val="000000"/>
          <w:sz w:val="24"/>
          <w:highlight w:val="none"/>
          <w:lang w:eastAsia="zh-CN"/>
        </w:rPr>
        <w:t>）</w:t>
      </w:r>
      <w:r>
        <w:rPr>
          <w:rFonts w:hint="eastAsia" w:ascii="宋体" w:hAnsi="宋体"/>
          <w:color w:val="000000"/>
          <w:sz w:val="24"/>
          <w:highlight w:val="none"/>
        </w:rPr>
        <w:t>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720" w:lineRule="auto"/>
        <w:ind w:firstLine="482" w:firstLineChars="200"/>
        <w:rPr>
          <w:rFonts w:ascii="宋体" w:hAnsi="宋体"/>
          <w:b/>
          <w:color w:val="000000"/>
          <w:sz w:val="24"/>
          <w:highlight w:val="none"/>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jc w:val="right"/>
        <w:rPr>
          <w:rFonts w:hint="eastAsia" w:ascii="宋体" w:hAnsi="Times New Roman" w:eastAsia="宋体" w:cs="宋体"/>
          <w:b/>
          <w:bCs/>
          <w:color w:val="000000"/>
          <w:kern w:val="0"/>
          <w:sz w:val="28"/>
          <w:szCs w:val="28"/>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67" w:name="_Toc27638_WPSOffice_Level2"/>
      <w:bookmarkEnd w:id="67"/>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20"/>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7"/>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4"/>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7"/>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960" w:firstLineChars="40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pStyle w:val="21"/>
        <w:widowControl/>
        <w:spacing w:before="0" w:beforeAutospacing="0" w:after="0" w:afterAutospacing="0" w:line="375" w:lineRule="atLeast"/>
        <w:ind w:left="0" w:right="0"/>
        <w:jc w:val="center"/>
        <w:outlineLvl w:val="0"/>
        <w:rPr>
          <w:b/>
          <w:bCs w:val="0"/>
          <w:sz w:val="32"/>
          <w:szCs w:val="32"/>
          <w:highlight w:val="none"/>
          <w:lang w:val="en-US"/>
        </w:rPr>
      </w:pPr>
      <w:bookmarkStart w:id="68" w:name="_Toc6275_WPSOffice_Level1"/>
      <w:bookmarkEnd w:id="68"/>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2"/>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滁州至南京城际铁路（滁州段）一、二期工程开通前运营演练服务采购项目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联系电话：18049108929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2023年2月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7"/>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2023年2月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panose1 w:val="02010609030101010101"/>
    <w:charset w:val="86"/>
    <w:family w:val="auto"/>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clear" w:pos="4153"/>
        <w:tab w:val="clear" w:pos="8306"/>
      </w:tabs>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00000015"/>
    <w:multiLevelType w:val="singleLevel"/>
    <w:tmpl w:val="00000015"/>
    <w:lvl w:ilvl="0" w:tentative="0">
      <w:start w:val="6"/>
      <w:numFmt w:val="decimal"/>
      <w:suff w:val="space"/>
      <w:lvlText w:val="%1."/>
      <w:lvlJc w:val="left"/>
    </w:lvl>
  </w:abstractNum>
  <w:abstractNum w:abstractNumId="2">
    <w:nsid w:val="118AEB99"/>
    <w:multiLevelType w:val="singleLevel"/>
    <w:tmpl w:val="118AEB99"/>
    <w:lvl w:ilvl="0" w:tentative="0">
      <w:start w:val="1"/>
      <w:numFmt w:val="chineseCounting"/>
      <w:lvlText w:val="第%1部分"/>
      <w:lvlJc w:val="left"/>
      <w:rPr>
        <w:rFonts w:hint="eastAsia"/>
      </w:rPr>
    </w:lvl>
  </w:abstractNum>
  <w:abstractNum w:abstractNumId="3">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E979057"/>
    <w:multiLevelType w:val="singleLevel"/>
    <w:tmpl w:val="2E979057"/>
    <w:lvl w:ilvl="0" w:tentative="0">
      <w:start w:val="4"/>
      <w:numFmt w:val="chineseCounting"/>
      <w:lvlText w:val="第%1部分"/>
      <w:lvlJc w:val="left"/>
      <w:rPr>
        <w:rFonts w:hint="eastAsia"/>
      </w:rPr>
    </w:lvl>
  </w:abstractNum>
  <w:abstractNum w:abstractNumId="5">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8E6E68"/>
    <w:rsid w:val="01D118B5"/>
    <w:rsid w:val="01E872A1"/>
    <w:rsid w:val="02606886"/>
    <w:rsid w:val="04463CB6"/>
    <w:rsid w:val="056049CE"/>
    <w:rsid w:val="069267F0"/>
    <w:rsid w:val="06D54ED0"/>
    <w:rsid w:val="0AFF501E"/>
    <w:rsid w:val="0CEF01A1"/>
    <w:rsid w:val="0EBB3464"/>
    <w:rsid w:val="14334ED5"/>
    <w:rsid w:val="16C05D7A"/>
    <w:rsid w:val="1DB7563A"/>
    <w:rsid w:val="1E474369"/>
    <w:rsid w:val="1FBE5586"/>
    <w:rsid w:val="21FC6157"/>
    <w:rsid w:val="222D5B93"/>
    <w:rsid w:val="27062C63"/>
    <w:rsid w:val="287E4991"/>
    <w:rsid w:val="28B77689"/>
    <w:rsid w:val="2B8B115D"/>
    <w:rsid w:val="30AF4D49"/>
    <w:rsid w:val="39536F5E"/>
    <w:rsid w:val="398320DF"/>
    <w:rsid w:val="3BD97601"/>
    <w:rsid w:val="40585B1F"/>
    <w:rsid w:val="41C76417"/>
    <w:rsid w:val="42AB7679"/>
    <w:rsid w:val="440F4D94"/>
    <w:rsid w:val="44121234"/>
    <w:rsid w:val="47DC16A5"/>
    <w:rsid w:val="495425A7"/>
    <w:rsid w:val="4B8A2C90"/>
    <w:rsid w:val="4C3857CB"/>
    <w:rsid w:val="4F522371"/>
    <w:rsid w:val="598A078C"/>
    <w:rsid w:val="5AB972A9"/>
    <w:rsid w:val="5AC41FE9"/>
    <w:rsid w:val="5B503CBD"/>
    <w:rsid w:val="5D7002D3"/>
    <w:rsid w:val="5F9E7D53"/>
    <w:rsid w:val="604D11B9"/>
    <w:rsid w:val="61D9152B"/>
    <w:rsid w:val="62C47C43"/>
    <w:rsid w:val="6509245E"/>
    <w:rsid w:val="668A652A"/>
    <w:rsid w:val="6E4D44AA"/>
    <w:rsid w:val="6EA934B6"/>
    <w:rsid w:val="706E041E"/>
    <w:rsid w:val="716A70C6"/>
    <w:rsid w:val="75843174"/>
    <w:rsid w:val="75B607A9"/>
    <w:rsid w:val="762E3128"/>
    <w:rsid w:val="76B7003F"/>
    <w:rsid w:val="7C7E0732"/>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9"/>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4">
    <w:name w:val="Default Paragraph Font"/>
    <w:semiHidden/>
    <w:qFormat/>
    <w:uiPriority w:val="0"/>
  </w:style>
  <w:style w:type="table" w:default="1" w:styleId="2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customStyle="1" w:styleId="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styleId="5">
    <w:name w:val="toc 7"/>
    <w:basedOn w:val="1"/>
    <w:next w:val="1"/>
    <w:qFormat/>
    <w:uiPriority w:val="39"/>
    <w:pPr>
      <w:ind w:left="1260"/>
      <w:jc w:val="left"/>
    </w:pPr>
    <w:rPr>
      <w:sz w:val="18"/>
      <w:szCs w:val="18"/>
    </w:rPr>
  </w:style>
  <w:style w:type="paragraph" w:styleId="6">
    <w:name w:val="Normal Indent"/>
    <w:basedOn w:val="1"/>
    <w:next w:val="7"/>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10"/>
    <w:link w:val="27"/>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26"/>
    <w:qFormat/>
    <w:uiPriority w:val="0"/>
    <w:pPr>
      <w:spacing w:after="120" w:afterLines="0" w:afterAutospacing="0"/>
      <w:ind w:left="420" w:leftChars="200"/>
    </w:pPr>
  </w:style>
  <w:style w:type="paragraph" w:styleId="9">
    <w:name w:val="envelope return"/>
    <w:basedOn w:val="1"/>
    <w:next w:val="5"/>
    <w:qFormat/>
    <w:uiPriority w:val="0"/>
    <w:pPr>
      <w:snapToGrid w:val="0"/>
    </w:pPr>
    <w:rPr>
      <w:rFonts w:ascii="Arial" w:hAnsi="Arial"/>
    </w:rPr>
  </w:style>
  <w:style w:type="paragraph" w:customStyle="1" w:styleId="10">
    <w:name w:val="正文文字 8"/>
    <w:basedOn w:val="1"/>
    <w:next w:val="1"/>
    <w:qFormat/>
    <w:uiPriority w:val="0"/>
    <w:pPr>
      <w:ind w:left="240"/>
    </w:pPr>
    <w:rPr>
      <w:sz w:val="16"/>
    </w:rPr>
  </w:style>
  <w:style w:type="paragraph" w:styleId="11">
    <w:name w:val="Document Map"/>
    <w:basedOn w:val="1"/>
    <w:next w:val="1"/>
    <w:semiHidden/>
    <w:qFormat/>
    <w:uiPriority w:val="0"/>
    <w:pPr>
      <w:widowControl/>
      <w:shd w:val="clear" w:color="000000" w:fill="000080"/>
      <w:spacing w:line="357" w:lineRule="atLeast"/>
    </w:pPr>
    <w:rPr>
      <w:color w:val="000000"/>
    </w:rPr>
  </w:style>
  <w:style w:type="paragraph" w:styleId="12">
    <w:name w:val="Body Text 3"/>
    <w:basedOn w:val="1"/>
    <w:qFormat/>
    <w:uiPriority w:val="0"/>
    <w:rPr>
      <w:rFonts w:ascii="宋体" w:hAnsi="Calibri" w:eastAsia="宋体" w:cs="Times New Roman"/>
      <w:sz w:val="24"/>
      <w:szCs w:val="20"/>
    </w:rPr>
  </w:style>
  <w:style w:type="paragraph" w:styleId="13">
    <w:name w:val="Body Text"/>
    <w:basedOn w:val="1"/>
    <w:next w:val="14"/>
    <w:qFormat/>
    <w:uiPriority w:val="0"/>
    <w:pPr>
      <w:widowControl w:val="0"/>
      <w:snapToGrid w:val="0"/>
      <w:spacing w:line="360" w:lineRule="auto"/>
    </w:pPr>
    <w:rPr>
      <w:rFonts w:ascii="Arial" w:hAnsi="Arial" w:eastAsia="仿宋_GB2312"/>
      <w:sz w:val="31"/>
    </w:rPr>
  </w:style>
  <w:style w:type="paragraph" w:customStyle="1" w:styleId="14">
    <w:name w:val="xl27"/>
    <w:basedOn w:val="1"/>
    <w:next w:val="15"/>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kern w:val="0"/>
      <w:sz w:val="16"/>
      <w:szCs w:val="16"/>
      <w:lang w:eastAsia="zh-TW"/>
    </w:rPr>
  </w:style>
  <w:style w:type="paragraph" w:customStyle="1" w:styleId="15">
    <w:name w:val="A正文"/>
    <w:basedOn w:val="1"/>
    <w:qFormat/>
    <w:uiPriority w:val="0"/>
    <w:pPr>
      <w:widowControl/>
      <w:overflowPunct w:val="0"/>
      <w:autoSpaceDE w:val="0"/>
      <w:autoSpaceDN w:val="0"/>
      <w:jc w:val="left"/>
      <w:textAlignment w:val="baseline"/>
    </w:pPr>
  </w:style>
  <w:style w:type="paragraph" w:styleId="16">
    <w:name w:val="Plain Text"/>
    <w:basedOn w:val="1"/>
    <w:next w:val="1"/>
    <w:link w:val="31"/>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7">
    <w:name w:val="Date"/>
    <w:basedOn w:val="1"/>
    <w:next w:val="1"/>
    <w:link w:val="28"/>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8">
    <w:name w:val="footer"/>
    <w:basedOn w:val="1"/>
    <w:link w:val="32"/>
    <w:qFormat/>
    <w:uiPriority w:val="0"/>
    <w:pPr>
      <w:tabs>
        <w:tab w:val="center" w:pos="4153"/>
        <w:tab w:val="right" w:pos="8306"/>
      </w:tabs>
      <w:snapToGrid w:val="0"/>
      <w:jc w:val="left"/>
    </w:pPr>
    <w:rPr>
      <w:sz w:val="18"/>
    </w:rPr>
  </w:style>
  <w:style w:type="paragraph" w:styleId="19">
    <w:name w:val="header"/>
    <w:basedOn w:val="1"/>
    <w:link w:val="3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二级标题"/>
    <w:basedOn w:val="1"/>
    <w:next w:val="1"/>
    <w:qFormat/>
    <w:uiPriority w:val="0"/>
    <w:rPr>
      <w:rFonts w:hint="eastAsia" w:eastAsia="楷体"/>
    </w:rPr>
  </w:style>
  <w:style w:type="character" w:customStyle="1" w:styleId="26">
    <w:name w:val="正文文本缩进 Char"/>
    <w:basedOn w:val="24"/>
    <w:link w:val="8"/>
    <w:qFormat/>
    <w:uiPriority w:val="0"/>
    <w:rPr>
      <w:rFonts w:hint="default" w:ascii="Times New Roman" w:hAnsi="Times New Roman" w:eastAsia="宋体" w:cs="Times New Roman"/>
      <w:color w:val="000000"/>
      <w:kern w:val="0"/>
      <w:szCs w:val="21"/>
      <w:u w:color="000000"/>
    </w:rPr>
  </w:style>
  <w:style w:type="character" w:customStyle="1" w:styleId="27">
    <w:name w:val="正文首行缩进 2 Char"/>
    <w:basedOn w:val="26"/>
    <w:link w:val="7"/>
    <w:qFormat/>
    <w:uiPriority w:val="0"/>
    <w:rPr>
      <w:rFonts w:hint="default" w:ascii="Times New Roman" w:hAnsi="Times New Roman" w:eastAsia="宋体" w:cs="Times New Roman"/>
      <w:color w:val="000000"/>
      <w:kern w:val="0"/>
      <w:szCs w:val="21"/>
      <w:u w:color="000000"/>
    </w:rPr>
  </w:style>
  <w:style w:type="character" w:customStyle="1" w:styleId="28">
    <w:name w:val="日期 Char"/>
    <w:basedOn w:val="24"/>
    <w:link w:val="17"/>
    <w:qFormat/>
    <w:uiPriority w:val="0"/>
    <w:rPr>
      <w:rFonts w:ascii="Arial" w:hAnsi="Arial" w:eastAsia="仿宋_GB2312" w:cs="Arial"/>
      <w:color w:val="000000"/>
      <w:sz w:val="32"/>
      <w:szCs w:val="32"/>
      <w:u w:color="000000"/>
    </w:rPr>
  </w:style>
  <w:style w:type="character" w:customStyle="1" w:styleId="29">
    <w:name w:val="标题 2 Char"/>
    <w:basedOn w:val="24"/>
    <w:link w:val="4"/>
    <w:qFormat/>
    <w:uiPriority w:val="0"/>
    <w:rPr>
      <w:rFonts w:hint="default" w:ascii="Times New Roman" w:hAnsi="Times New Roman" w:eastAsia="宋体" w:cs="Times New Roman"/>
      <w:kern w:val="0"/>
      <w:sz w:val="24"/>
      <w:szCs w:val="24"/>
    </w:rPr>
  </w:style>
  <w:style w:type="character" w:customStyle="1" w:styleId="30">
    <w:name w:val="页眉 Char"/>
    <w:basedOn w:val="24"/>
    <w:link w:val="19"/>
    <w:qFormat/>
    <w:uiPriority w:val="0"/>
    <w:rPr>
      <w:rFonts w:hint="default" w:ascii="Times New Roman" w:hAnsi="Times New Roman" w:eastAsia="宋体" w:cs="Times New Roman"/>
      <w:color w:val="000000"/>
      <w:kern w:val="0"/>
      <w:sz w:val="18"/>
      <w:szCs w:val="18"/>
      <w:u w:color="000000"/>
    </w:rPr>
  </w:style>
  <w:style w:type="character" w:customStyle="1" w:styleId="31">
    <w:name w:val="纯文本 Char"/>
    <w:basedOn w:val="24"/>
    <w:link w:val="16"/>
    <w:qFormat/>
    <w:uiPriority w:val="0"/>
    <w:rPr>
      <w:rFonts w:hint="eastAsia" w:ascii="宋体" w:hAnsi="宋体" w:eastAsia="宋体" w:cs="宋体"/>
      <w:szCs w:val="21"/>
    </w:rPr>
  </w:style>
  <w:style w:type="character" w:customStyle="1" w:styleId="32">
    <w:name w:val="页脚 Char"/>
    <w:basedOn w:val="24"/>
    <w:link w:val="18"/>
    <w:qFormat/>
    <w:uiPriority w:val="0"/>
    <w:rPr>
      <w:rFonts w:hint="default" w:ascii="Times New Roman" w:hAnsi="Times New Roman" w:eastAsia="宋体" w:cs="Times New Roman"/>
      <w:color w:val="000000"/>
      <w:kern w:val="0"/>
      <w:sz w:val="18"/>
      <w:szCs w:val="18"/>
      <w:u w:color="000000"/>
    </w:rPr>
  </w:style>
  <w:style w:type="paragraph" w:customStyle="1" w:styleId="33">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4">
    <w:name w:val="List Paragraph"/>
    <w:basedOn w:val="1"/>
    <w:qFormat/>
    <w:uiPriority w:val="0"/>
    <w:pPr>
      <w:widowControl w:val="0"/>
      <w:spacing w:line="240" w:lineRule="auto"/>
      <w:ind w:firstLine="200" w:firstLineChars="200"/>
      <w:textAlignment w:val="auto"/>
    </w:pPr>
    <w:rPr>
      <w:u w:val="none" w:color="000000"/>
    </w:rPr>
  </w:style>
  <w:style w:type="character" w:customStyle="1" w:styleId="35">
    <w:name w:val="NormalCharacter"/>
    <w:semiHidden/>
    <w:qFormat/>
    <w:uiPriority w:val="0"/>
  </w:style>
  <w:style w:type="paragraph" w:customStyle="1" w:styleId="36">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7">
    <w:name w:val="font51"/>
    <w:basedOn w:val="24"/>
    <w:qFormat/>
    <w:uiPriority w:val="0"/>
    <w:rPr>
      <w:rFonts w:hint="eastAsia" w:ascii="宋体" w:hAnsi="宋体" w:eastAsia="宋体" w:cs="宋体"/>
      <w:color w:val="000000"/>
      <w:sz w:val="22"/>
      <w:szCs w:val="22"/>
      <w:u w:val="none"/>
    </w:rPr>
  </w:style>
  <w:style w:type="character" w:customStyle="1" w:styleId="38">
    <w:name w:val="font31"/>
    <w:basedOn w:val="24"/>
    <w:qFormat/>
    <w:uiPriority w:val="0"/>
    <w:rPr>
      <w:rFonts w:hint="default" w:ascii="Times New Roman" w:hAnsi="Times New Roman" w:cs="Times New Roman"/>
      <w:color w:val="000000"/>
      <w:sz w:val="22"/>
      <w:szCs w:val="22"/>
      <w:u w:val="none"/>
    </w:rPr>
  </w:style>
  <w:style w:type="character" w:customStyle="1" w:styleId="39">
    <w:name w:val="font61"/>
    <w:basedOn w:val="24"/>
    <w:qFormat/>
    <w:uiPriority w:val="0"/>
    <w:rPr>
      <w:rFonts w:hint="default" w:ascii="Times New Roman" w:hAnsi="Times New Roman" w:cs="Times New Roman"/>
      <w:color w:val="000000"/>
      <w:sz w:val="21"/>
      <w:szCs w:val="21"/>
      <w:u w:val="none"/>
    </w:rPr>
  </w:style>
  <w:style w:type="character" w:customStyle="1" w:styleId="40">
    <w:name w:val="font71"/>
    <w:basedOn w:val="24"/>
    <w:qFormat/>
    <w:uiPriority w:val="0"/>
    <w:rPr>
      <w:rFonts w:hint="eastAsia" w:ascii="宋体" w:hAnsi="宋体" w:eastAsia="宋体" w:cs="宋体"/>
      <w:color w:val="000000"/>
      <w:sz w:val="21"/>
      <w:szCs w:val="21"/>
      <w:u w:val="none"/>
    </w:rPr>
  </w:style>
  <w:style w:type="character" w:customStyle="1" w:styleId="41">
    <w:name w:val="font01"/>
    <w:basedOn w:val="24"/>
    <w:qFormat/>
    <w:uiPriority w:val="0"/>
    <w:rPr>
      <w:rFonts w:hint="eastAsia" w:ascii="宋体" w:hAnsi="宋体" w:eastAsia="宋体" w:cs="宋体"/>
      <w:color w:val="000000"/>
      <w:sz w:val="22"/>
      <w:szCs w:val="22"/>
      <w:u w:val="none"/>
    </w:rPr>
  </w:style>
  <w:style w:type="paragraph" w:customStyle="1" w:styleId="42">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3">
    <w:name w:val="正文 New"/>
    <w:next w:val="44"/>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44">
    <w:name w:val="正文缩进1"/>
    <w:basedOn w:val="1"/>
    <w:next w:val="11"/>
    <w:qFormat/>
    <w:uiPriority w:val="0"/>
    <w:pPr>
      <w:spacing w:line="360" w:lineRule="atLeast"/>
      <w:ind w:firstLine="482"/>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22811</Words>
  <Characters>23989</Characters>
  <Lines>0</Lines>
  <Paragraphs>0</Paragraphs>
  <TotalTime>41</TotalTime>
  <ScaleCrop>false</ScaleCrop>
  <LinksUpToDate>false</LinksUpToDate>
  <CharactersWithSpaces>26464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2023-02-21T01:18:20Z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6D9A791FE09F4AF69DC46F4A104A7358</vt:lpwstr>
  </property>
</Properties>
</file>